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AD24" w14:textId="6534D11A" w:rsidR="00D57232" w:rsidRPr="00D57232" w:rsidRDefault="00D57232" w:rsidP="00D57232">
      <w:pPr>
        <w:rPr>
          <w:rFonts w:ascii="Cambria" w:hAnsi="Cambria"/>
          <w:b/>
          <w:bCs/>
          <w:sz w:val="24"/>
          <w:szCs w:val="24"/>
        </w:rPr>
      </w:pPr>
      <w:r w:rsidRPr="00D57232">
        <w:rPr>
          <w:rFonts w:ascii="Cambria" w:hAnsi="Cambria"/>
          <w:b/>
          <w:bCs/>
          <w:sz w:val="24"/>
          <w:szCs w:val="24"/>
        </w:rPr>
        <w:t>Aki-Matilda Høegh-Dam, tale i Folketinget d. 12.5.23</w:t>
      </w:r>
    </w:p>
    <w:p w14:paraId="2626218F" w14:textId="500CA51A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Vi har en Rigsfællesskabsdebat, da der siges, at der er et Rigsfællesskab. </w:t>
      </w:r>
    </w:p>
    <w:p w14:paraId="1FE2343B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Til trods for at det kun er, ifølge Grundloven, Danmarks Kongerige, som er gældende.</w:t>
      </w:r>
    </w:p>
    <w:p w14:paraId="43FA87A3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Man har selv blot navngivet det for Rigsfællesskab, så gad vide hvor meget ’fællesskab’, der er i det.</w:t>
      </w:r>
    </w:p>
    <w:p w14:paraId="7D3247A3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Selvstyreloven siger, det vil sige Lov om Grønlands Selvstyre siger, at Folketinget har lovgivet, her i folketingssalen, om det officielle sprog.</w:t>
      </w:r>
    </w:p>
    <w:p w14:paraId="0CF326BD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Vedtaget, at det officielle sprog, er det grønlandske sprog. </w:t>
      </w:r>
    </w:p>
    <w:p w14:paraId="6721D123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Det grønlandske sprog er vores officielle sprog.</w:t>
      </w:r>
    </w:p>
    <w:p w14:paraId="17611990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Derfor skal jeg holde talen ved brug af mit modersmål. </w:t>
      </w:r>
    </w:p>
    <w:p w14:paraId="031E67BB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På vegne af vores befolkning.</w:t>
      </w:r>
    </w:p>
    <w:p w14:paraId="407E302C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For at påvise at begrebet Rigsfællesskab kun bliver brugt, når Danmark har behov for det.</w:t>
      </w:r>
    </w:p>
    <w:p w14:paraId="440AED84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Derfor vil jeg sige det igen, som jeg tidligere har sagt, at Rigsfællesskabet er en illusion.</w:t>
      </w:r>
    </w:p>
    <w:p w14:paraId="7246B026" w14:textId="5B9B6CA0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Kun ved statsdannelsen kan et Rigsfællesskab først blive til virkelighed. </w:t>
      </w:r>
    </w:p>
    <w:p w14:paraId="1CE0A1C9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 xml:space="preserve">Kun der kan realiseres en, på dansk kaldet, </w:t>
      </w:r>
      <w:commentRangeStart w:id="0"/>
      <w:r w:rsidRPr="00D57232">
        <w:rPr>
          <w:rFonts w:ascii="Cambria" w:hAnsi="Cambria"/>
          <w:sz w:val="24"/>
          <w:szCs w:val="24"/>
        </w:rPr>
        <w:t>’føderalisme’.</w:t>
      </w:r>
      <w:commentRangeEnd w:id="0"/>
      <w:r w:rsidR="00D268DF">
        <w:rPr>
          <w:rStyle w:val="Kommentarhenvisning"/>
        </w:rPr>
        <w:commentReference w:id="0"/>
      </w:r>
    </w:p>
    <w:p w14:paraId="70AB58C9" w14:textId="520D6A3B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Et fællesskab af riger, det nuværende såkaldte Rigsfællesskab, er ikke føderalisme.</w:t>
      </w:r>
      <w:r w:rsidRPr="00D57232">
        <w:rPr>
          <w:rFonts w:ascii="Cambria" w:hAnsi="Cambria"/>
          <w:sz w:val="24"/>
          <w:szCs w:val="24"/>
        </w:rPr>
        <w:br/>
        <w:t>Den politiske realitet, befolkningen, lovgiverne, og regeringsførelsen, vi anvender i dag, bliver og er blevet formet af kolonitiden. </w:t>
      </w:r>
    </w:p>
    <w:p w14:paraId="7879FCC5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I det seneste år kommer flere og flere krænkelser imod os Inuit-Grønlændere, som var blevet holdt hemmeligt af Danmark. Hemmeligheder, folkedrab, kommer frem i lyset, juridisk undertrykkelse, overtrædelser af menneskerettigheder blot for at spare penge på vores bekostning.</w:t>
      </w:r>
    </w:p>
    <w:p w14:paraId="7AE3052D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Her i folketingssalen, lige her i denne talerstol, har tidligere ministre sagt at folkedrab af Inuit-Grønlændere var en succes, fordi glæden lå i de penge, der er blevet sparet.</w:t>
      </w:r>
    </w:p>
    <w:p w14:paraId="724A9A0A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Hvor er medmenneskeligheden? </w:t>
      </w:r>
    </w:p>
    <w:p w14:paraId="330453DD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Gamle vaner, </w:t>
      </w:r>
      <w:r w:rsidRPr="00D57232">
        <w:rPr>
          <w:rFonts w:ascii="Cambria" w:hAnsi="Cambria"/>
          <w:sz w:val="24"/>
          <w:szCs w:val="24"/>
        </w:rPr>
        <w:br/>
        <w:t>blevet snydt,</w:t>
      </w:r>
      <w:r w:rsidRPr="00D57232">
        <w:rPr>
          <w:rFonts w:ascii="Cambria" w:hAnsi="Cambria"/>
          <w:sz w:val="24"/>
          <w:szCs w:val="24"/>
        </w:rPr>
        <w:br/>
        <w:t>sige at vi ikke kan,</w:t>
      </w:r>
      <w:r w:rsidRPr="00D57232">
        <w:rPr>
          <w:rFonts w:ascii="Cambria" w:hAnsi="Cambria"/>
          <w:sz w:val="24"/>
          <w:szCs w:val="24"/>
        </w:rPr>
        <w:br/>
        <w:t>gammeldags tankegang i dag,</w:t>
      </w:r>
      <w:r w:rsidRPr="00D57232">
        <w:rPr>
          <w:rFonts w:ascii="Cambria" w:hAnsi="Cambria"/>
          <w:sz w:val="24"/>
          <w:szCs w:val="24"/>
        </w:rPr>
        <w:br/>
        <w:t>når man ved, </w:t>
      </w:r>
      <w:r w:rsidRPr="00D57232">
        <w:rPr>
          <w:rFonts w:ascii="Cambria" w:hAnsi="Cambria"/>
          <w:sz w:val="24"/>
          <w:szCs w:val="24"/>
        </w:rPr>
        <w:br/>
        <w:t>at de, der kommer med nedladende ord, har ansvar for det, der sker os nu, </w:t>
      </w:r>
      <w:r w:rsidRPr="00D57232">
        <w:rPr>
          <w:rFonts w:ascii="Cambria" w:hAnsi="Cambria"/>
          <w:sz w:val="24"/>
          <w:szCs w:val="24"/>
        </w:rPr>
        <w:br/>
        <w:t>det er vigtigt at understrege deres medansvar. </w:t>
      </w:r>
    </w:p>
    <w:p w14:paraId="48122438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Kan du mærke det?</w:t>
      </w:r>
      <w:r w:rsidRPr="00D57232">
        <w:rPr>
          <w:rFonts w:ascii="Cambria" w:hAnsi="Cambria"/>
          <w:sz w:val="24"/>
          <w:szCs w:val="24"/>
        </w:rPr>
        <w:br/>
        <w:t>Vores land er ved at tage skridtet videre.</w:t>
      </w:r>
      <w:r w:rsidRPr="00D57232">
        <w:rPr>
          <w:rFonts w:ascii="Cambria" w:hAnsi="Cambria"/>
          <w:sz w:val="24"/>
          <w:szCs w:val="24"/>
        </w:rPr>
        <w:br/>
      </w:r>
      <w:r w:rsidRPr="00D57232">
        <w:rPr>
          <w:rFonts w:ascii="Cambria" w:hAnsi="Cambria"/>
          <w:sz w:val="24"/>
          <w:szCs w:val="24"/>
        </w:rPr>
        <w:lastRenderedPageBreak/>
        <w:t>Forandringens og revolutions brise</w:t>
      </w:r>
      <w:r w:rsidRPr="00D57232">
        <w:rPr>
          <w:rFonts w:ascii="Cambria" w:hAnsi="Cambria"/>
          <w:sz w:val="24"/>
          <w:szCs w:val="24"/>
        </w:rPr>
        <w:br/>
        <w:t>bliver stærkere og stærkere.</w:t>
      </w:r>
      <w:r w:rsidRPr="00D57232">
        <w:rPr>
          <w:rFonts w:ascii="Cambria" w:hAnsi="Cambria"/>
          <w:sz w:val="24"/>
          <w:szCs w:val="24"/>
        </w:rPr>
        <w:br/>
        <w:t>De koloniseredes efterkommere er blevet vækket.</w:t>
      </w:r>
      <w:r w:rsidRPr="00D57232">
        <w:rPr>
          <w:rFonts w:ascii="Cambria" w:hAnsi="Cambria"/>
          <w:sz w:val="24"/>
          <w:szCs w:val="24"/>
        </w:rPr>
        <w:br/>
        <w:t>De holder ikke tilbage med deres ord, musikken, der opstår</w:t>
      </w:r>
      <w:r w:rsidRPr="00D57232">
        <w:rPr>
          <w:rFonts w:ascii="Cambria" w:hAnsi="Cambria"/>
          <w:sz w:val="24"/>
          <w:szCs w:val="24"/>
        </w:rPr>
        <w:br/>
        <w:t>med deres, vores, identitet</w:t>
      </w:r>
      <w:r w:rsidRPr="00D57232">
        <w:rPr>
          <w:rFonts w:ascii="Cambria" w:hAnsi="Cambria"/>
          <w:sz w:val="24"/>
          <w:szCs w:val="24"/>
        </w:rPr>
        <w:br/>
        <w:t>uden at føle skam,</w:t>
      </w:r>
      <w:r w:rsidRPr="00D57232">
        <w:rPr>
          <w:rFonts w:ascii="Cambria" w:hAnsi="Cambria"/>
          <w:sz w:val="24"/>
          <w:szCs w:val="24"/>
        </w:rPr>
        <w:br/>
        <w:t>er blevet gjort til vores styrke, højlydt, igen.</w:t>
      </w:r>
    </w:p>
    <w:p w14:paraId="7B045780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At leve i stilhed</w:t>
      </w:r>
      <w:r w:rsidRPr="00D57232">
        <w:rPr>
          <w:rFonts w:ascii="Cambria" w:hAnsi="Cambria"/>
          <w:sz w:val="24"/>
          <w:szCs w:val="24"/>
        </w:rPr>
        <w:br/>
        <w:t>i en verden, der bliver mere og mere højlydt, </w:t>
      </w:r>
      <w:r w:rsidRPr="00D57232">
        <w:rPr>
          <w:rFonts w:ascii="Cambria" w:hAnsi="Cambria"/>
          <w:sz w:val="24"/>
          <w:szCs w:val="24"/>
        </w:rPr>
        <w:br/>
        <w:t>kan man ikke acceptere. </w:t>
      </w:r>
    </w:p>
    <w:p w14:paraId="709DBD90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 xml:space="preserve">Det er os, der skal selvbestemme i </w:t>
      </w:r>
      <w:proofErr w:type="gramStart"/>
      <w:r w:rsidRPr="00D57232">
        <w:rPr>
          <w:rFonts w:ascii="Cambria" w:hAnsi="Cambria"/>
          <w:sz w:val="24"/>
          <w:szCs w:val="24"/>
        </w:rPr>
        <w:t>vort</w:t>
      </w:r>
      <w:proofErr w:type="gramEnd"/>
      <w:r w:rsidRPr="00D57232">
        <w:rPr>
          <w:rFonts w:ascii="Cambria" w:hAnsi="Cambria"/>
          <w:sz w:val="24"/>
          <w:szCs w:val="24"/>
        </w:rPr>
        <w:t xml:space="preserve"> eget land.</w:t>
      </w:r>
      <w:r w:rsidRPr="00D57232">
        <w:rPr>
          <w:rFonts w:ascii="Cambria" w:hAnsi="Cambria"/>
          <w:sz w:val="24"/>
          <w:szCs w:val="24"/>
        </w:rPr>
        <w:br/>
        <w:t>Vi begynder at indse magten af vores sprog.</w:t>
      </w:r>
      <w:r w:rsidRPr="00D57232">
        <w:rPr>
          <w:rFonts w:ascii="Cambria" w:hAnsi="Cambria"/>
          <w:sz w:val="24"/>
          <w:szCs w:val="24"/>
        </w:rPr>
        <w:br/>
        <w:t>Og hvor meget værd vores kommende ord har.</w:t>
      </w:r>
      <w:r w:rsidRPr="00D57232">
        <w:rPr>
          <w:rFonts w:ascii="Cambria" w:hAnsi="Cambria"/>
          <w:sz w:val="24"/>
          <w:szCs w:val="24"/>
        </w:rPr>
        <w:br/>
        <w:t>Og hvor meget vores sprog kan ændre det, der sker.</w:t>
      </w:r>
      <w:r w:rsidRPr="00D57232">
        <w:rPr>
          <w:rFonts w:ascii="Cambria" w:hAnsi="Cambria"/>
          <w:sz w:val="24"/>
          <w:szCs w:val="24"/>
        </w:rPr>
        <w:br/>
        <w:t>Vi vil selv bestemme uden at være tilbageholdende, </w:t>
      </w:r>
      <w:r w:rsidRPr="00D57232">
        <w:rPr>
          <w:rFonts w:ascii="Cambria" w:hAnsi="Cambria"/>
          <w:sz w:val="24"/>
          <w:szCs w:val="24"/>
        </w:rPr>
        <w:br/>
        <w:t>og uden at blive styret udefra.</w:t>
      </w:r>
    </w:p>
    <w:p w14:paraId="6E7E2516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Os grønlændere, ja, vi kan kritisere hinanden, meget,</w:t>
      </w:r>
      <w:r w:rsidRPr="00D57232">
        <w:rPr>
          <w:rFonts w:ascii="Cambria" w:hAnsi="Cambria"/>
          <w:sz w:val="24"/>
          <w:szCs w:val="24"/>
        </w:rPr>
        <w:br/>
        <w:t>det er ikke noget nyt, af de lande som er blevet koloniseret.</w:t>
      </w:r>
      <w:r w:rsidRPr="00D57232">
        <w:rPr>
          <w:rFonts w:ascii="Cambria" w:hAnsi="Cambria"/>
          <w:sz w:val="24"/>
          <w:szCs w:val="24"/>
        </w:rPr>
        <w:br/>
        <w:t>Alligevel tror jeg fuldstændig på, at det er vigtigt at huske vores styrker, </w:t>
      </w:r>
      <w:r w:rsidRPr="00D57232">
        <w:rPr>
          <w:rFonts w:ascii="Cambria" w:hAnsi="Cambria"/>
          <w:sz w:val="24"/>
          <w:szCs w:val="24"/>
        </w:rPr>
        <w:br/>
        <w:t>det vi har gået igennem, er ikke for sarte sjæle.</w:t>
      </w:r>
      <w:r w:rsidRPr="00D57232">
        <w:rPr>
          <w:rFonts w:ascii="Cambria" w:hAnsi="Cambria"/>
          <w:sz w:val="24"/>
          <w:szCs w:val="24"/>
        </w:rPr>
        <w:br/>
        <w:t>Det er ikke nemt at finde mennesker, der er så stærke, tilpasningsdygtige og</w:t>
      </w:r>
      <w:r w:rsidRPr="00D57232">
        <w:rPr>
          <w:rFonts w:ascii="Cambria" w:hAnsi="Cambria"/>
          <w:sz w:val="24"/>
          <w:szCs w:val="24"/>
        </w:rPr>
        <w:br/>
        <w:t>vedholdende.</w:t>
      </w:r>
      <w:r w:rsidRPr="00D57232">
        <w:rPr>
          <w:rFonts w:ascii="Cambria" w:hAnsi="Cambria"/>
          <w:sz w:val="24"/>
          <w:szCs w:val="24"/>
        </w:rPr>
        <w:br/>
        <w:t>Her er beviset:</w:t>
      </w:r>
      <w:r w:rsidRPr="00D57232">
        <w:rPr>
          <w:rFonts w:ascii="Cambria" w:hAnsi="Cambria"/>
          <w:sz w:val="24"/>
          <w:szCs w:val="24"/>
        </w:rPr>
        <w:br/>
        <w:t>Vi er her stadigvæk,</w:t>
      </w:r>
      <w:r w:rsidRPr="00D57232">
        <w:rPr>
          <w:rFonts w:ascii="Cambria" w:hAnsi="Cambria"/>
          <w:sz w:val="24"/>
          <w:szCs w:val="24"/>
        </w:rPr>
        <w:br/>
        <w:t>Vi bruger vores sprog, </w:t>
      </w:r>
      <w:r w:rsidRPr="00D57232">
        <w:rPr>
          <w:rFonts w:ascii="Cambria" w:hAnsi="Cambria"/>
          <w:sz w:val="24"/>
          <w:szCs w:val="24"/>
        </w:rPr>
        <w:br/>
        <w:t>Vi tier ikke.</w:t>
      </w:r>
    </w:p>
    <w:p w14:paraId="7861ACDB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Det kommer, snart.</w:t>
      </w:r>
      <w:r w:rsidRPr="00D57232">
        <w:rPr>
          <w:rFonts w:ascii="Cambria" w:hAnsi="Cambria"/>
          <w:sz w:val="24"/>
          <w:szCs w:val="24"/>
        </w:rPr>
        <w:br/>
        <w:t>Vi har dannet vores holdninger.</w:t>
      </w:r>
      <w:r w:rsidRPr="00D57232">
        <w:rPr>
          <w:rFonts w:ascii="Cambria" w:hAnsi="Cambria"/>
          <w:sz w:val="24"/>
          <w:szCs w:val="24"/>
        </w:rPr>
        <w:br/>
        <w:t>Det næste skridt er nær.</w:t>
      </w:r>
      <w:r w:rsidRPr="00D57232">
        <w:rPr>
          <w:rFonts w:ascii="Cambria" w:hAnsi="Cambria"/>
          <w:sz w:val="24"/>
          <w:szCs w:val="24"/>
        </w:rPr>
        <w:br/>
        <w:t>Uden at holde tilbage skal vi modigt bygge vores egne rammer og fremtid.</w:t>
      </w:r>
      <w:r w:rsidRPr="00D57232">
        <w:rPr>
          <w:rFonts w:ascii="Cambria" w:hAnsi="Cambria"/>
          <w:sz w:val="24"/>
          <w:szCs w:val="24"/>
        </w:rPr>
        <w:br/>
        <w:t>Vi skal ændre den politiske status quo.</w:t>
      </w:r>
    </w:p>
    <w:p w14:paraId="5631551A" w14:textId="1BD32154" w:rsid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En stat</w:t>
      </w:r>
      <w:r w:rsidRPr="00D57232">
        <w:rPr>
          <w:rFonts w:ascii="Cambria" w:hAnsi="Cambria"/>
          <w:sz w:val="24"/>
          <w:szCs w:val="24"/>
        </w:rPr>
        <w:br/>
        <w:t>Af Kalaallit</w:t>
      </w:r>
      <w:r w:rsidR="0009745F">
        <w:rPr>
          <w:rFonts w:ascii="Cambria" w:hAnsi="Cambria"/>
          <w:sz w:val="24"/>
          <w:szCs w:val="24"/>
        </w:rPr>
        <w:t>*</w:t>
      </w:r>
      <w:r w:rsidRPr="00D57232">
        <w:rPr>
          <w:rFonts w:ascii="Cambria" w:hAnsi="Cambria"/>
          <w:sz w:val="24"/>
          <w:szCs w:val="24"/>
        </w:rPr>
        <w:br/>
        <w:t>For Kalaallit</w:t>
      </w:r>
    </w:p>
    <w:p w14:paraId="3562D04B" w14:textId="7D48B440" w:rsidR="0009745F" w:rsidRPr="00D57232" w:rsidRDefault="0009745F" w:rsidP="00D5723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*Grønlændere</w:t>
      </w:r>
    </w:p>
    <w:p w14:paraId="3D9AB6EA" w14:textId="77777777" w:rsidR="00D57232" w:rsidRPr="00D57232" w:rsidRDefault="00D57232" w:rsidP="00D57232">
      <w:pPr>
        <w:rPr>
          <w:rFonts w:ascii="Cambria" w:hAnsi="Cambria"/>
          <w:sz w:val="24"/>
          <w:szCs w:val="24"/>
        </w:rPr>
      </w:pPr>
      <w:r w:rsidRPr="00D57232">
        <w:rPr>
          <w:rFonts w:ascii="Cambria" w:hAnsi="Cambria"/>
          <w:sz w:val="24"/>
          <w:szCs w:val="24"/>
        </w:rPr>
        <w:t> </w:t>
      </w:r>
    </w:p>
    <w:p w14:paraId="7367FB22" w14:textId="06943545" w:rsidR="00D57232" w:rsidRPr="00D57232" w:rsidRDefault="00D57232" w:rsidP="00D57232">
      <w:pPr>
        <w:rPr>
          <w:rFonts w:ascii="Cambria" w:hAnsi="Cambria"/>
          <w:b/>
          <w:bCs/>
          <w:sz w:val="24"/>
          <w:szCs w:val="24"/>
        </w:rPr>
      </w:pPr>
      <w:r w:rsidRPr="00D57232">
        <w:rPr>
          <w:rFonts w:ascii="Cambria" w:hAnsi="Cambria"/>
          <w:b/>
          <w:bCs/>
          <w:sz w:val="24"/>
          <w:szCs w:val="24"/>
        </w:rPr>
        <w:t>Kilde</w:t>
      </w:r>
      <w:r w:rsidR="00224367">
        <w:rPr>
          <w:rFonts w:ascii="Cambria" w:hAnsi="Cambria"/>
          <w:b/>
          <w:bCs/>
          <w:sz w:val="24"/>
          <w:szCs w:val="24"/>
        </w:rPr>
        <w:t>:</w:t>
      </w:r>
      <w:r w:rsidR="00224367" w:rsidRPr="00224367">
        <w:t xml:space="preserve"> </w:t>
      </w:r>
      <w:hyperlink r:id="rId10" w:anchor="translation" w:history="1">
        <w:r w:rsidR="00224367" w:rsidRPr="00B556E4">
          <w:rPr>
            <w:rStyle w:val="Hyperlink"/>
            <w:rFonts w:ascii="Cambria" w:hAnsi="Cambria"/>
            <w:b/>
            <w:bCs/>
            <w:sz w:val="24"/>
            <w:szCs w:val="24"/>
          </w:rPr>
          <w:t>https://www.dansketaler.dk/tale/aki-matilda-hoegh-dams-folketingstale-ved-debat-om-rigsfaellesskabet#translation</w:t>
        </w:r>
      </w:hyperlink>
      <w:r w:rsidR="00224367">
        <w:rPr>
          <w:rFonts w:ascii="Cambria" w:hAnsi="Cambria"/>
          <w:b/>
          <w:bCs/>
          <w:sz w:val="24"/>
          <w:szCs w:val="24"/>
        </w:rPr>
        <w:t xml:space="preserve"> </w:t>
      </w:r>
    </w:p>
    <w:p w14:paraId="2B952A17" w14:textId="07983911" w:rsidR="005826C0" w:rsidRDefault="0022436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2D50FD15" w14:textId="77777777" w:rsidR="00107D5F" w:rsidRDefault="00107D5F">
      <w:pPr>
        <w:rPr>
          <w:rFonts w:ascii="Cambria" w:hAnsi="Cambria"/>
          <w:b/>
          <w:bCs/>
          <w:sz w:val="24"/>
          <w:szCs w:val="24"/>
        </w:rPr>
        <w:sectPr w:rsidR="00107D5F" w:rsidSect="00D57232">
          <w:pgSz w:w="11906" w:h="16838"/>
          <w:pgMar w:top="1701" w:right="1134" w:bottom="1701" w:left="1134" w:header="708" w:footer="708" w:gutter="0"/>
          <w:lnNumType w:countBy="1"/>
          <w:cols w:space="708"/>
          <w:docGrid w:linePitch="360"/>
        </w:sectPr>
      </w:pPr>
    </w:p>
    <w:p w14:paraId="31523B1C" w14:textId="1DD8814B" w:rsidR="00D57232" w:rsidRPr="00D57232" w:rsidRDefault="00D57232">
      <w:pPr>
        <w:rPr>
          <w:rFonts w:ascii="Cambria" w:hAnsi="Cambria"/>
          <w:b/>
          <w:bCs/>
          <w:sz w:val="24"/>
          <w:szCs w:val="24"/>
        </w:rPr>
      </w:pPr>
      <w:r w:rsidRPr="00D57232">
        <w:rPr>
          <w:rFonts w:ascii="Cambria" w:hAnsi="Cambria"/>
          <w:b/>
          <w:bCs/>
          <w:sz w:val="24"/>
          <w:szCs w:val="24"/>
        </w:rPr>
        <w:lastRenderedPageBreak/>
        <w:t xml:space="preserve">Opgaver: </w:t>
      </w:r>
    </w:p>
    <w:p w14:paraId="3845F072" w14:textId="4CDA52BB" w:rsidR="00107D5F" w:rsidRPr="00107D5F" w:rsidRDefault="00D57232" w:rsidP="00107D5F">
      <w:pPr>
        <w:pStyle w:val="Listeafsni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107D5F">
        <w:rPr>
          <w:rFonts w:ascii="Cambria" w:hAnsi="Cambria"/>
          <w:sz w:val="24"/>
          <w:szCs w:val="24"/>
        </w:rPr>
        <w:t xml:space="preserve">Find talens hovedargumenter og identificér påstand, belæg og hjemmel. </w:t>
      </w:r>
      <w:r w:rsidR="00107D5F" w:rsidRPr="00107D5F">
        <w:rPr>
          <w:rFonts w:ascii="Cambria" w:hAnsi="Cambria"/>
          <w:sz w:val="24"/>
          <w:szCs w:val="24"/>
        </w:rPr>
        <w:t xml:space="preserve">Du kan finde </w:t>
      </w:r>
      <w:proofErr w:type="spellStart"/>
      <w:r w:rsidR="00107D5F" w:rsidRPr="00107D5F">
        <w:rPr>
          <w:rFonts w:ascii="Cambria" w:hAnsi="Cambria"/>
          <w:sz w:val="24"/>
          <w:szCs w:val="24"/>
        </w:rPr>
        <w:t>Toulmins</w:t>
      </w:r>
      <w:proofErr w:type="spellEnd"/>
      <w:r w:rsidR="00107D5F" w:rsidRPr="00107D5F">
        <w:rPr>
          <w:rFonts w:ascii="Cambria" w:hAnsi="Cambria"/>
          <w:sz w:val="24"/>
          <w:szCs w:val="24"/>
        </w:rPr>
        <w:t xml:space="preserve"> model her: </w:t>
      </w:r>
      <w:hyperlink r:id="rId11" w:history="1">
        <w:r w:rsidR="00107D5F" w:rsidRPr="00107D5F">
          <w:rPr>
            <w:rStyle w:val="Hyperlink"/>
            <w:rFonts w:ascii="Cambria" w:hAnsi="Cambria"/>
            <w:sz w:val="24"/>
            <w:szCs w:val="24"/>
          </w:rPr>
          <w:t>https</w:t>
        </w:r>
        <w:r w:rsidR="00107D5F" w:rsidRPr="00107D5F">
          <w:rPr>
            <w:rStyle w:val="Hyperlink"/>
            <w:rFonts w:ascii="Cambria" w:hAnsi="Cambria"/>
            <w:sz w:val="24"/>
            <w:szCs w:val="24"/>
          </w:rPr>
          <w:t>:</w:t>
        </w:r>
        <w:r w:rsidR="00107D5F" w:rsidRPr="00107D5F">
          <w:rPr>
            <w:rStyle w:val="Hyperlink"/>
            <w:rFonts w:ascii="Cambria" w:hAnsi="Cambria"/>
            <w:sz w:val="24"/>
            <w:szCs w:val="24"/>
          </w:rPr>
          <w:t>//litteraturportalen.systime.dk/?id=2822</w:t>
        </w:r>
      </w:hyperlink>
      <w:r w:rsidR="00107D5F" w:rsidRPr="00107D5F">
        <w:rPr>
          <w:rFonts w:ascii="Cambria" w:hAnsi="Cambria"/>
          <w:sz w:val="24"/>
          <w:szCs w:val="24"/>
        </w:rPr>
        <w:t xml:space="preserve"> </w:t>
      </w:r>
    </w:p>
    <w:p w14:paraId="1B042106" w14:textId="577F7C9C" w:rsidR="00107D5F" w:rsidRPr="00107D5F" w:rsidRDefault="00107D5F" w:rsidP="00107D5F">
      <w:pPr>
        <w:pStyle w:val="Listeafsni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107D5F">
        <w:rPr>
          <w:rFonts w:ascii="Cambria" w:hAnsi="Cambria"/>
          <w:sz w:val="24"/>
          <w:szCs w:val="24"/>
        </w:rPr>
        <w:t>Giv eksempler på ordvalgsargumenter i talen. På ”OVERSIGTSARK – stilistik argumentation” findes dette under ”troper”.</w:t>
      </w:r>
    </w:p>
    <w:p w14:paraId="63C203A8" w14:textId="6EDCA3AE" w:rsidR="00107D5F" w:rsidRPr="00107D5F" w:rsidRDefault="00107D5F" w:rsidP="00107D5F">
      <w:pPr>
        <w:pStyle w:val="Listeafsni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107D5F">
        <w:rPr>
          <w:rFonts w:ascii="Cambria" w:hAnsi="Cambria"/>
          <w:sz w:val="24"/>
          <w:szCs w:val="24"/>
        </w:rPr>
        <w:t>Giv eksempler på andre argumenttyper i talen (på ”OVERSIGTSARK – stilistik argumentation</w:t>
      </w:r>
      <w:proofErr w:type="gramStart"/>
      <w:r w:rsidRPr="00107D5F">
        <w:rPr>
          <w:rFonts w:ascii="Cambria" w:hAnsi="Cambria"/>
          <w:sz w:val="24"/>
          <w:szCs w:val="24"/>
        </w:rPr>
        <w:t>”  findes</w:t>
      </w:r>
      <w:proofErr w:type="gramEnd"/>
      <w:r w:rsidRPr="00107D5F">
        <w:rPr>
          <w:rFonts w:ascii="Cambria" w:hAnsi="Cambria"/>
          <w:sz w:val="24"/>
          <w:szCs w:val="24"/>
        </w:rPr>
        <w:t xml:space="preserve"> disse i under ”Argumenttyper” og ”Argumentkneb”).</w:t>
      </w:r>
    </w:p>
    <w:p w14:paraId="7D100AC2" w14:textId="54E2CEF1" w:rsidR="00E64153" w:rsidRPr="00107D5F" w:rsidRDefault="00E64153" w:rsidP="00107D5F">
      <w:pPr>
        <w:pStyle w:val="Listeafsni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107D5F">
        <w:rPr>
          <w:rFonts w:ascii="Cambria" w:hAnsi="Cambria"/>
          <w:sz w:val="24"/>
          <w:szCs w:val="24"/>
        </w:rPr>
        <w:t>I podcasten siger Jesper Troels Jensen, at det måske kan være en svaghed ved talen, at taleren trækker ”offer-kortet”. Kan I finde ét/flere eksempler på dette talen?</w:t>
      </w:r>
    </w:p>
    <w:p w14:paraId="4BC05B39" w14:textId="459446C2" w:rsidR="00E64153" w:rsidRDefault="00E64153" w:rsidP="00107D5F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Og synes I, det bliver for meget – så det går ud over sagligheden</w:t>
      </w:r>
      <w:r w:rsidR="00107D5F">
        <w:rPr>
          <w:rFonts w:ascii="Cambria" w:hAnsi="Cambria"/>
          <w:sz w:val="24"/>
          <w:szCs w:val="24"/>
        </w:rPr>
        <w:t xml:space="preserve"> og talens evne til at ”forandre verden” (som Jesper Troels Jensen nævner, at en god tale skal kunne)?</w:t>
      </w:r>
    </w:p>
    <w:p w14:paraId="132B9A98" w14:textId="790853EC" w:rsidR="00E64153" w:rsidRDefault="00E64153" w:rsidP="00107D5F">
      <w:pPr>
        <w:pStyle w:val="Listeafsni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107D5F">
        <w:rPr>
          <w:rFonts w:ascii="Cambria" w:hAnsi="Cambria"/>
          <w:sz w:val="24"/>
          <w:szCs w:val="24"/>
        </w:rPr>
        <w:t>Diskutér</w:t>
      </w:r>
      <w:r w:rsidR="00107D5F" w:rsidRPr="00107D5F">
        <w:rPr>
          <w:rFonts w:ascii="Cambria" w:hAnsi="Cambria"/>
          <w:sz w:val="24"/>
          <w:szCs w:val="24"/>
        </w:rPr>
        <w:t>,</w:t>
      </w:r>
      <w:r w:rsidRPr="00107D5F">
        <w:rPr>
          <w:rFonts w:ascii="Cambria" w:hAnsi="Cambria"/>
          <w:sz w:val="24"/>
          <w:szCs w:val="24"/>
        </w:rPr>
        <w:t xml:space="preserve"> hvem talens intenderede modtager er. </w:t>
      </w:r>
    </w:p>
    <w:p w14:paraId="192637F0" w14:textId="19CAB7FE" w:rsidR="00107D5F" w:rsidRDefault="00107D5F" w:rsidP="00107D5F">
      <w:pPr>
        <w:pStyle w:val="Listeafsnit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Vurdér talens gennemslagskraft.</w:t>
      </w:r>
    </w:p>
    <w:p w14:paraId="0A76980D" w14:textId="768F678A" w:rsidR="00B151AF" w:rsidRPr="00B151AF" w:rsidRDefault="00B151AF" w:rsidP="00B151AF">
      <w:pPr>
        <w:rPr>
          <w:rFonts w:ascii="Cambria" w:hAnsi="Cambria"/>
          <w:sz w:val="24"/>
          <w:szCs w:val="24"/>
        </w:rPr>
      </w:pPr>
    </w:p>
    <w:p w14:paraId="5B75FB99" w14:textId="77777777" w:rsidR="00107D5F" w:rsidRDefault="00107D5F">
      <w:pPr>
        <w:rPr>
          <w:rFonts w:ascii="Cambria" w:hAnsi="Cambria"/>
          <w:sz w:val="24"/>
          <w:szCs w:val="24"/>
        </w:rPr>
      </w:pPr>
    </w:p>
    <w:p w14:paraId="1709CD1F" w14:textId="0CD901FB" w:rsidR="00107D5F" w:rsidRDefault="00107D5F">
      <w:pPr>
        <w:rPr>
          <w:rFonts w:ascii="Cambria" w:hAnsi="Cambria"/>
          <w:sz w:val="24"/>
          <w:szCs w:val="24"/>
        </w:rPr>
        <w:sectPr w:rsidR="00107D5F" w:rsidSect="00107D5F">
          <w:pgSz w:w="11906" w:h="16838"/>
          <w:pgMar w:top="1701" w:right="1134" w:bottom="1701" w:left="1134" w:header="709" w:footer="709" w:gutter="0"/>
          <w:cols w:space="708"/>
          <w:docGrid w:linePitch="360"/>
        </w:sectPr>
      </w:pPr>
    </w:p>
    <w:p w14:paraId="3B5D6559" w14:textId="77777777" w:rsidR="00D57232" w:rsidRPr="00D57232" w:rsidRDefault="00D57232">
      <w:pPr>
        <w:rPr>
          <w:rFonts w:ascii="Cambria" w:hAnsi="Cambria"/>
          <w:sz w:val="24"/>
          <w:szCs w:val="24"/>
        </w:rPr>
      </w:pPr>
    </w:p>
    <w:sectPr w:rsidR="00D57232" w:rsidRPr="00D57232" w:rsidSect="00D57232">
      <w:pgSz w:w="11906" w:h="16838"/>
      <w:pgMar w:top="1701" w:right="1134" w:bottom="1701" w:left="1134" w:header="708" w:footer="708" w:gutter="0"/>
      <w:lnNumType w:countBy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ne Mølgaard" w:date="2025-01-27T09:53:00Z" w:initials="MM">
    <w:p w14:paraId="7CD24BB4" w14:textId="77777777" w:rsidR="00D268DF" w:rsidRDefault="00D268DF" w:rsidP="00D268DF">
      <w:pPr>
        <w:pStyle w:val="Kommentartekst"/>
      </w:pPr>
      <w:r>
        <w:rPr>
          <w:rStyle w:val="Kommentarhenvisning"/>
        </w:rPr>
        <w:annotationRef/>
      </w:r>
      <w:r>
        <w:rPr>
          <w:color w:val="333333"/>
          <w:highlight w:val="white"/>
        </w:rPr>
        <w:t>politisk retning og bevægelse som er tilhænger af og arbejder for oprettelsen af en føderation</w:t>
      </w:r>
      <w:r>
        <w:t xml:space="preserve"> - organisationsform, </w:t>
      </w:r>
      <w:r>
        <w:rPr>
          <w:color w:val="474747"/>
          <w:highlight w:val="white"/>
        </w:rPr>
        <w:t>hvor en central regering deler magt og autoritet med mindre regionale eller subnationale enheder, såsom delstater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24B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7CE84B" w16cex:dateUtc="2025-01-27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24BB4" w16cid:durableId="247CE8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145C"/>
    <w:multiLevelType w:val="hybridMultilevel"/>
    <w:tmpl w:val="9A82EC0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EC7"/>
    <w:multiLevelType w:val="hybridMultilevel"/>
    <w:tmpl w:val="D82A6D2C"/>
    <w:lvl w:ilvl="0" w:tplc="067867E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A834B8"/>
    <w:multiLevelType w:val="hybridMultilevel"/>
    <w:tmpl w:val="9028D5E4"/>
    <w:lvl w:ilvl="0" w:tplc="CC346B4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2408">
    <w:abstractNumId w:val="2"/>
  </w:num>
  <w:num w:numId="2" w16cid:durableId="707948869">
    <w:abstractNumId w:val="0"/>
  </w:num>
  <w:num w:numId="3" w16cid:durableId="11117828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ne Mølgaard">
    <w15:presenceInfo w15:providerId="AD" w15:userId="S::MI@aalborghus.dk::33e33e6a-21bc-4519-be40-3e1fbc33e4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32"/>
    <w:rsid w:val="00085108"/>
    <w:rsid w:val="0009745F"/>
    <w:rsid w:val="00107D5F"/>
    <w:rsid w:val="00224367"/>
    <w:rsid w:val="005826C0"/>
    <w:rsid w:val="0079105B"/>
    <w:rsid w:val="007F3A5D"/>
    <w:rsid w:val="00803557"/>
    <w:rsid w:val="00B151AF"/>
    <w:rsid w:val="00CC61D6"/>
    <w:rsid w:val="00CF741D"/>
    <w:rsid w:val="00D268DF"/>
    <w:rsid w:val="00D57232"/>
    <w:rsid w:val="00E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75E0"/>
  <w15:chartTrackingRefBased/>
  <w15:docId w15:val="{FA5EA096-07F6-4DAF-9324-B63B747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D57232"/>
  </w:style>
  <w:style w:type="paragraph" w:styleId="Listeafsnit">
    <w:name w:val="List Paragraph"/>
    <w:basedOn w:val="Normal"/>
    <w:uiPriority w:val="34"/>
    <w:qFormat/>
    <w:rsid w:val="00E6415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07D5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7D5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68D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68D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68D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268D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268DF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CF7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8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1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72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45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06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08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8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5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33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6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3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23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00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8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66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0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05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2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20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litteraturportalen.systime.dk/?id=28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nsketaler.dk/tale/aki-matilda-hoegh-dams-folketingstale-ved-debat-om-rigsfaellesskabet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88D1-5EDC-42CF-AD34-5EA69521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619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9</cp:revision>
  <dcterms:created xsi:type="dcterms:W3CDTF">2023-11-08T10:02:00Z</dcterms:created>
  <dcterms:modified xsi:type="dcterms:W3CDTF">2025-01-27T08:54:00Z</dcterms:modified>
</cp:coreProperties>
</file>