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A7" w:rsidRPr="00F931A7" w:rsidRDefault="00F931A7" w:rsidP="00506932">
      <w:pPr>
        <w:spacing w:after="4" w:line="360" w:lineRule="auto"/>
        <w:outlineLvl w:val="0"/>
        <w:rPr>
          <w:rFonts w:ascii="Arial" w:hAnsi="Arial" w:cs="Arial"/>
          <w:b/>
          <w:bCs/>
          <w:color w:val="E42933"/>
          <w:kern w:val="36"/>
          <w:sz w:val="32"/>
          <w:szCs w:val="32"/>
          <w:lang w:val="en-US"/>
        </w:rPr>
      </w:pPr>
      <w:r w:rsidRPr="00F931A7">
        <w:rPr>
          <w:rFonts w:ascii="Arial" w:hAnsi="Arial" w:cs="Arial"/>
          <w:b/>
          <w:bCs/>
          <w:color w:val="E42933"/>
          <w:kern w:val="36"/>
          <w:sz w:val="32"/>
          <w:szCs w:val="32"/>
          <w:lang w:val="en-US"/>
        </w:rPr>
        <w:t>Ethnic minorities</w:t>
      </w:r>
    </w:p>
    <w:p w:rsidR="00F931A7" w:rsidRPr="00F931A7" w:rsidRDefault="00F931A7" w:rsidP="00506932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Minority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ethnic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people make up 29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per cent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of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Londoners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. The capital is more ethnically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diverse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than any other part of the country, and London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owes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much of its character, wealth and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cultural appeal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to this fact. Unfortunately many of the capital’s ethnic minority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communities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suffer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inflated levels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of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poverty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, violence,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unemployment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and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ill health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>.</w:t>
      </w:r>
    </w:p>
    <w:p w:rsidR="00F931A7" w:rsidRPr="00F931A7" w:rsidRDefault="00F931A7" w:rsidP="005069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F931A7">
        <w:rPr>
          <w:rFonts w:ascii="Arial" w:hAnsi="Arial" w:cs="Arial"/>
          <w:b/>
          <w:bCs/>
          <w:color w:val="000000"/>
          <w:sz w:val="19"/>
          <w:lang w:val="en-US"/>
        </w:rPr>
        <w:t>Poverty and unemployment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br/>
        <w:t xml:space="preserve">Most of the city’s ethnic minority groups are likely to experience unemployment rates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twice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the national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average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. This has a direct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impact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on wealth. The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Mayor’s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report ‘London Divided’ showed that 55 per cent of black children and 73 per cent of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Bangladeshi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and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Pakistani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children are living in poverty. </w:t>
      </w:r>
    </w:p>
    <w:p w:rsidR="00F931A7" w:rsidRPr="00F931A7" w:rsidRDefault="00F931A7" w:rsidP="005069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F931A7">
        <w:rPr>
          <w:rFonts w:ascii="Arial" w:hAnsi="Arial" w:cs="Arial"/>
          <w:b/>
          <w:bCs/>
          <w:color w:val="000000"/>
          <w:sz w:val="19"/>
          <w:lang w:val="en-US"/>
        </w:rPr>
        <w:t>Racial violence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br/>
        <w:t xml:space="preserve">Ethnic minorities are at risk from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discrimination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which can take the form of violent attacks.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Racially-motivated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incidents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represented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12 per cent of all crime against minority ethnic people compared with 2 per cent for white people. </w:t>
      </w:r>
    </w:p>
    <w:p w:rsidR="00F931A7" w:rsidRPr="00F931A7" w:rsidRDefault="00F931A7" w:rsidP="005069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F931A7">
        <w:rPr>
          <w:rFonts w:ascii="Arial" w:hAnsi="Arial" w:cs="Arial"/>
          <w:b/>
          <w:bCs/>
          <w:color w:val="000000"/>
          <w:sz w:val="19"/>
          <w:lang w:val="en-US"/>
        </w:rPr>
        <w:t>Health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br/>
        <w:t xml:space="preserve">There is a powerful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link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between poverty and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well-being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: if you’re in a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high-risk group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for poverty you are also more likely to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suffer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health problems. The 1991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census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revealed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that the Bangladeshi community (the poorest ethnic group) had a much higher rate of </w:t>
      </w:r>
      <w:r w:rsidRPr="00506932">
        <w:rPr>
          <w:rFonts w:ascii="Arial" w:hAnsi="Arial" w:cs="Arial"/>
          <w:color w:val="000000"/>
          <w:sz w:val="19"/>
          <w:szCs w:val="19"/>
          <w:u w:val="dotted"/>
          <w:lang w:val="en-US"/>
        </w:rPr>
        <w:t>long-term illness</w:t>
      </w:r>
      <w:r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than any other ethnic group. </w:t>
      </w:r>
    </w:p>
    <w:p w:rsidR="00380751" w:rsidRDefault="004808B5" w:rsidP="00506932">
      <w:pPr>
        <w:spacing w:line="360" w:lineRule="auto"/>
        <w:rPr>
          <w:lang w:val="en-US"/>
        </w:rPr>
      </w:pPr>
      <w:hyperlink r:id="rId5" w:history="1">
        <w:r w:rsidR="00F931A7" w:rsidRPr="008E046E">
          <w:rPr>
            <w:rStyle w:val="Hyperlink"/>
            <w:lang w:val="en-US"/>
          </w:rPr>
          <w:t>http://www.london.gov.uk/london-life/community-and-people/vulnerable/ethnic.jsp</w:t>
        </w:r>
      </w:hyperlink>
    </w:p>
    <w:p w:rsidR="00F931A7" w:rsidRDefault="004808B5" w:rsidP="00506932">
      <w:pPr>
        <w:pStyle w:val="NormalWeb"/>
        <w:rPr>
          <w:rFonts w:ascii="Arial" w:hAnsi="Arial" w:cs="Arial"/>
          <w:color w:val="000000"/>
          <w:sz w:val="19"/>
          <w:szCs w:val="19"/>
          <w:lang w:val="en-US"/>
        </w:rPr>
      </w:pPr>
      <w:hyperlink r:id="rId6" w:history="1">
        <w:proofErr w:type="gramStart"/>
        <w:r w:rsidR="00F931A7" w:rsidRPr="00F931A7">
          <w:rPr>
            <w:rStyle w:val="Hyperlink"/>
            <w:rFonts w:ascii="Arial" w:hAnsi="Arial" w:cs="Arial"/>
            <w:sz w:val="19"/>
            <w:szCs w:val="19"/>
            <w:lang w:val="en-US"/>
          </w:rPr>
          <w:t>london.gov.uk</w:t>
        </w:r>
        <w:proofErr w:type="gramEnd"/>
      </w:hyperlink>
      <w:r w:rsidR="00F931A7" w:rsidRPr="00F931A7">
        <w:rPr>
          <w:rFonts w:ascii="Arial" w:hAnsi="Arial" w:cs="Arial"/>
          <w:color w:val="000000"/>
          <w:sz w:val="19"/>
          <w:szCs w:val="19"/>
          <w:lang w:val="en-US"/>
        </w:rPr>
        <w:t xml:space="preserve"> is the official website for the Mayor of London, the London Assembly and the Greater London Authority.</w:t>
      </w:r>
    </w:p>
    <w:p w:rsidR="00F931A7" w:rsidRPr="00F931A7" w:rsidRDefault="00F931A7" w:rsidP="00506932">
      <w:pPr>
        <w:pStyle w:val="NormalWeb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F931A7" w:rsidRDefault="00F931A7" w:rsidP="00506932">
      <w:pPr>
        <w:spacing w:line="360" w:lineRule="auto"/>
        <w:rPr>
          <w:lang w:val="en-US"/>
        </w:rPr>
      </w:pPr>
    </w:p>
    <w:p w:rsidR="00506932" w:rsidRDefault="00506932" w:rsidP="00506932">
      <w:pPr>
        <w:spacing w:line="360" w:lineRule="auto"/>
        <w:rPr>
          <w:lang w:val="en-US"/>
        </w:rPr>
      </w:pPr>
    </w:p>
    <w:p w:rsidR="00506932" w:rsidRDefault="00506932" w:rsidP="00506932">
      <w:pPr>
        <w:spacing w:line="360" w:lineRule="auto"/>
        <w:rPr>
          <w:lang w:val="en-US"/>
        </w:rPr>
      </w:pPr>
    </w:p>
    <w:p w:rsidR="00506932" w:rsidRDefault="00506932" w:rsidP="00506932">
      <w:pPr>
        <w:spacing w:line="360" w:lineRule="auto"/>
        <w:rPr>
          <w:lang w:val="en-US"/>
        </w:rPr>
      </w:pPr>
    </w:p>
    <w:p w:rsidR="00506932" w:rsidRDefault="00506932" w:rsidP="00506932">
      <w:pPr>
        <w:spacing w:line="360" w:lineRule="auto"/>
        <w:rPr>
          <w:lang w:val="en-US"/>
        </w:rPr>
      </w:pPr>
    </w:p>
    <w:p w:rsidR="00506932" w:rsidRDefault="00506932" w:rsidP="00506932">
      <w:pPr>
        <w:spacing w:line="360" w:lineRule="auto"/>
        <w:rPr>
          <w:lang w:val="en-US"/>
        </w:rPr>
      </w:pPr>
    </w:p>
    <w:p w:rsidR="00506932" w:rsidRDefault="00506932" w:rsidP="00506932">
      <w:pPr>
        <w:spacing w:line="360" w:lineRule="auto"/>
        <w:rPr>
          <w:lang w:val="en-US"/>
        </w:rPr>
      </w:pPr>
    </w:p>
    <w:p w:rsidR="00506932" w:rsidRDefault="00506932" w:rsidP="00506932">
      <w:pPr>
        <w:spacing w:line="360" w:lineRule="auto"/>
        <w:rPr>
          <w:lang w:val="en-US"/>
        </w:rPr>
      </w:pPr>
    </w:p>
    <w:p w:rsidR="00506932" w:rsidRDefault="00506932" w:rsidP="00506932">
      <w:pPr>
        <w:spacing w:line="360" w:lineRule="auto"/>
        <w:rPr>
          <w:lang w:val="en-US"/>
        </w:rPr>
      </w:pPr>
    </w:p>
    <w:p w:rsidR="00506932" w:rsidRDefault="00506932" w:rsidP="00506932">
      <w:pPr>
        <w:spacing w:line="360" w:lineRule="auto"/>
        <w:rPr>
          <w:lang w:val="en-US"/>
        </w:rPr>
      </w:pPr>
    </w:p>
    <w:p w:rsidR="00B644A9" w:rsidRDefault="00B644A9" w:rsidP="00506932">
      <w:pPr>
        <w:spacing w:line="360" w:lineRule="auto"/>
        <w:rPr>
          <w:sz w:val="16"/>
          <w:szCs w:val="16"/>
        </w:rPr>
      </w:pPr>
    </w:p>
    <w:p w:rsidR="00506932" w:rsidRPr="00506932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minori</w:t>
      </w:r>
      <w:r w:rsidR="00506932" w:rsidRPr="00506932">
        <w:rPr>
          <w:sz w:val="16"/>
          <w:szCs w:val="16"/>
        </w:rPr>
        <w:t>tet, etniske</w:t>
      </w:r>
      <w:r>
        <w:rPr>
          <w:sz w:val="16"/>
          <w:szCs w:val="16"/>
        </w:rPr>
        <w:t>, procent</w:t>
      </w:r>
    </w:p>
    <w:p w:rsidR="00506932" w:rsidRDefault="00506932" w:rsidP="00506932">
      <w:pPr>
        <w:spacing w:line="360" w:lineRule="auto"/>
        <w:rPr>
          <w:sz w:val="16"/>
          <w:szCs w:val="16"/>
        </w:rPr>
      </w:pPr>
      <w:r w:rsidRPr="00506932">
        <w:rPr>
          <w:sz w:val="16"/>
          <w:szCs w:val="16"/>
        </w:rPr>
        <w:t>beboere</w:t>
      </w:r>
      <w:r w:rsidR="00B644A9">
        <w:rPr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 w:rsidRPr="00506932">
        <w:rPr>
          <w:sz w:val="16"/>
          <w:szCs w:val="16"/>
        </w:rPr>
        <w:t xml:space="preserve"> London</w:t>
      </w:r>
    </w:p>
    <w:p w:rsidR="00506932" w:rsidRDefault="00506932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forskelligartet, skylder</w:t>
      </w:r>
    </w:p>
    <w:p w:rsidR="00506932" w:rsidRDefault="00506932" w:rsidP="00506932">
      <w:pPr>
        <w:spacing w:line="36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kulturelle</w:t>
      </w:r>
      <w:proofErr w:type="gramEnd"/>
      <w:r>
        <w:rPr>
          <w:sz w:val="16"/>
          <w:szCs w:val="16"/>
        </w:rPr>
        <w:t xml:space="preserve"> tiltrækningskraft</w:t>
      </w:r>
    </w:p>
    <w:p w:rsidR="00506932" w:rsidRDefault="00506932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(samfunds-)grupper</w:t>
      </w:r>
      <w:r w:rsidR="00B644A9">
        <w:rPr>
          <w:sz w:val="16"/>
          <w:szCs w:val="16"/>
        </w:rPr>
        <w:t>, lider af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forhøjede niveauer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fattigdom, arbejdsløshed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dårligt helbred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</w:p>
    <w:p w:rsidR="00B644A9" w:rsidRDefault="00B644A9" w:rsidP="00506932">
      <w:pPr>
        <w:spacing w:line="360" w:lineRule="auto"/>
        <w:rPr>
          <w:sz w:val="16"/>
          <w:szCs w:val="16"/>
        </w:rPr>
      </w:pP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dobbelt så høje som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gennemsnit, indflydelse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Borgmesterens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folk fra Bangladesh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pakistanere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diskrimination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race-motiverede, hændelser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står for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</w:p>
    <w:p w:rsidR="00B644A9" w:rsidRDefault="00B644A9" w:rsidP="00506932">
      <w:pPr>
        <w:spacing w:line="360" w:lineRule="auto"/>
        <w:rPr>
          <w:sz w:val="16"/>
          <w:szCs w:val="16"/>
        </w:rPr>
      </w:pP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sammenhæng, velbefindende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højrisikogruppe, lide af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folketælling, afslørede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længerevarende sygdomme</w:t>
      </w:r>
    </w:p>
    <w:p w:rsidR="00B644A9" w:rsidRDefault="00B644A9" w:rsidP="00506932">
      <w:pPr>
        <w:spacing w:line="360" w:lineRule="auto"/>
        <w:rPr>
          <w:sz w:val="16"/>
          <w:szCs w:val="16"/>
        </w:rPr>
      </w:pPr>
    </w:p>
    <w:p w:rsidR="00B644A9" w:rsidRDefault="00B644A9" w:rsidP="00506932">
      <w:pPr>
        <w:spacing w:line="360" w:lineRule="auto"/>
        <w:rPr>
          <w:sz w:val="16"/>
          <w:szCs w:val="16"/>
        </w:rPr>
      </w:pPr>
    </w:p>
    <w:p w:rsidR="00B644A9" w:rsidRPr="00506932" w:rsidRDefault="00B644A9" w:rsidP="00506932">
      <w:pPr>
        <w:spacing w:line="360" w:lineRule="auto"/>
        <w:rPr>
          <w:sz w:val="16"/>
          <w:szCs w:val="16"/>
        </w:rPr>
      </w:pPr>
    </w:p>
    <w:sectPr w:rsidR="00B644A9" w:rsidRPr="00506932" w:rsidSect="00B644A9">
      <w:pgSz w:w="11906" w:h="16838"/>
      <w:pgMar w:top="1701" w:right="282" w:bottom="1701" w:left="1134" w:header="708" w:footer="708" w:gutter="0"/>
      <w:cols w:num="2" w:space="413" w:equalWidth="0">
        <w:col w:w="8157" w:space="413"/>
        <w:col w:w="19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516"/>
    <w:multiLevelType w:val="multilevel"/>
    <w:tmpl w:val="ED0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931A7"/>
    <w:rsid w:val="00380751"/>
    <w:rsid w:val="004808B5"/>
    <w:rsid w:val="00506932"/>
    <w:rsid w:val="00B644A9"/>
    <w:rsid w:val="00CC2DBC"/>
    <w:rsid w:val="00E34FC2"/>
    <w:rsid w:val="00F9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C2"/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F931A7"/>
    <w:pPr>
      <w:spacing w:after="4"/>
      <w:outlineLvl w:val="0"/>
    </w:pPr>
    <w:rPr>
      <w:b/>
      <w:bCs/>
      <w:color w:val="E42933"/>
      <w:kern w:val="36"/>
      <w:sz w:val="41"/>
      <w:szCs w:val="41"/>
    </w:rPr>
  </w:style>
  <w:style w:type="paragraph" w:styleId="Overskrift2">
    <w:name w:val="heading 2"/>
    <w:basedOn w:val="Normal"/>
    <w:link w:val="Overskrift2Tegn"/>
    <w:qFormat/>
    <w:rsid w:val="00E34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E34FC2"/>
    <w:rPr>
      <w:b/>
      <w:bCs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931A7"/>
    <w:rPr>
      <w:b/>
      <w:bCs/>
      <w:color w:val="E42933"/>
      <w:kern w:val="36"/>
      <w:sz w:val="41"/>
      <w:szCs w:val="41"/>
    </w:rPr>
  </w:style>
  <w:style w:type="paragraph" w:styleId="NormalWeb">
    <w:name w:val="Normal (Web)"/>
    <w:basedOn w:val="Normal"/>
    <w:uiPriority w:val="99"/>
    <w:semiHidden/>
    <w:unhideWhenUsed/>
    <w:rsid w:val="00F931A7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F931A7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F931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ndon.gov.uk/index.jsp" TargetMode="External"/><Relationship Id="rId5" Type="http://schemas.openxmlformats.org/officeDocument/2006/relationships/hyperlink" Target="http://www.london.gov.uk/london-life/community-and-people/vulnerable/ethnic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tgbærbar</dc:creator>
  <cp:keywords/>
  <dc:description/>
  <cp:lastModifiedBy>tgbærbar</cp:lastModifiedBy>
  <cp:revision>2</cp:revision>
  <dcterms:created xsi:type="dcterms:W3CDTF">2010-02-01T15:43:00Z</dcterms:created>
  <dcterms:modified xsi:type="dcterms:W3CDTF">2010-02-01T18:22:00Z</dcterms:modified>
</cp:coreProperties>
</file>