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2D18" w14:textId="771D9845" w:rsidR="00FD437A" w:rsidRDefault="00FD437A">
      <w:r>
        <w:t>Realisme versus modernisme – to centrale strømninger i dansk litteratur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58"/>
        <w:gridCol w:w="3311"/>
        <w:gridCol w:w="3159"/>
      </w:tblGrid>
      <w:tr w:rsidR="001259BF" w14:paraId="7E7CF474" w14:textId="77777777" w:rsidTr="001259BF">
        <w:tc>
          <w:tcPr>
            <w:tcW w:w="3209" w:type="dxa"/>
          </w:tcPr>
          <w:p w14:paraId="44B69560" w14:textId="0C5D6BD9" w:rsidR="001259BF" w:rsidRDefault="001259BF" w:rsidP="001259BF">
            <w:r>
              <w:t>Modernismefaser</w:t>
            </w:r>
          </w:p>
        </w:tc>
        <w:tc>
          <w:tcPr>
            <w:tcW w:w="3209" w:type="dxa"/>
          </w:tcPr>
          <w:p w14:paraId="2B8D5014" w14:textId="237FB513" w:rsidR="001259BF" w:rsidRDefault="001259BF" w:rsidP="001259BF">
            <w:r>
              <w:t>Betegnelser</w:t>
            </w:r>
          </w:p>
        </w:tc>
        <w:tc>
          <w:tcPr>
            <w:tcW w:w="3210" w:type="dxa"/>
          </w:tcPr>
          <w:p w14:paraId="6745DEB0" w14:textId="7D9C90DB" w:rsidR="001259BF" w:rsidRDefault="005224E5" w:rsidP="001259BF">
            <w:r>
              <w:t>Forfattere (samt kommentarer)</w:t>
            </w:r>
          </w:p>
        </w:tc>
      </w:tr>
      <w:tr w:rsidR="001259BF" w14:paraId="4C184301" w14:textId="77777777" w:rsidTr="001259BF">
        <w:tc>
          <w:tcPr>
            <w:tcW w:w="3209" w:type="dxa"/>
          </w:tcPr>
          <w:p w14:paraId="1ABB0346" w14:textId="1C9BB1EA" w:rsidR="001259BF" w:rsidRDefault="001259BF" w:rsidP="001259BF">
            <w:r>
              <w:t>1.Fase modernisme</w:t>
            </w:r>
          </w:p>
        </w:tc>
        <w:tc>
          <w:tcPr>
            <w:tcW w:w="3209" w:type="dxa"/>
          </w:tcPr>
          <w:p w14:paraId="7F7D9825" w14:textId="77777777" w:rsidR="001259BF" w:rsidRDefault="001259BF" w:rsidP="001259BF">
            <w:r>
              <w:t xml:space="preserve">Opstår i 1950’erne og er centreret til </w:t>
            </w:r>
            <w:proofErr w:type="gramStart"/>
            <w:r>
              <w:t>den litterære tidsskrift</w:t>
            </w:r>
            <w:proofErr w:type="gramEnd"/>
            <w:r>
              <w:t>:  ”</w:t>
            </w:r>
            <w:proofErr w:type="spellStart"/>
            <w:r>
              <w:t>Heretica</w:t>
            </w:r>
            <w:proofErr w:type="spellEnd"/>
            <w:r>
              <w:t>”.</w:t>
            </w:r>
          </w:p>
          <w:p w14:paraId="5A48B44A" w14:textId="0D64042D" w:rsidR="005224E5" w:rsidRDefault="005224E5" w:rsidP="001259BF">
            <w:r>
              <w:t xml:space="preserve">Det lyriske og </w:t>
            </w:r>
            <w:proofErr w:type="spellStart"/>
            <w:r>
              <w:t>symbolkse</w:t>
            </w:r>
            <w:proofErr w:type="spellEnd"/>
            <w:r>
              <w:t xml:space="preserve"> sprog er vejen til en erkendelse.</w:t>
            </w:r>
          </w:p>
          <w:p w14:paraId="5C44E37F" w14:textId="77777777" w:rsidR="001259BF" w:rsidRDefault="001259BF" w:rsidP="001259BF">
            <w:r>
              <w:t>Gruppen er kritiske overfor det ideologiske verdensbillede, som endte med at slå millioner af jøder ihjel.’ Hvordan kunne det ske i moderne tid?</w:t>
            </w:r>
          </w:p>
          <w:p w14:paraId="6157F747" w14:textId="71B89D4E" w:rsidR="001259BF" w:rsidRDefault="001259BF" w:rsidP="001259BF">
            <w:r>
              <w:t xml:space="preserve">Civilisationen og kulturen er syg med dens materialisme og overfladiske levevis: mening og ’redningen’ af den syge kultur kan kun ske igennem kunsten. </w:t>
            </w:r>
            <w:proofErr w:type="spellStart"/>
            <w:r>
              <w:t>Hereticanerne</w:t>
            </w:r>
            <w:proofErr w:type="spellEnd"/>
            <w:r>
              <w:t xml:space="preserve"> søgte derfor indad til menneskehedens dybeste sjælelig væsen (væren). Budskabet er åndeligt orienteret </w:t>
            </w:r>
            <w:r w:rsidR="005224E5">
              <w:t>(tilnærmelsesvis religiøst/åndeligt</w:t>
            </w:r>
            <w:proofErr w:type="gramStart"/>
            <w:r w:rsidR="005224E5">
              <w:t>))</w:t>
            </w:r>
            <w:r>
              <w:t>og</w:t>
            </w:r>
            <w:proofErr w:type="gramEnd"/>
            <w:r>
              <w:t xml:space="preserve"> i digtene tager man udgangspunkt i kontrasterne: liv-død, godt-ondt, skyld-uskyld med flere- det basale i livet med henblik på at komme frem til, hvilken vej mennesket skal gå.</w:t>
            </w:r>
          </w:p>
          <w:p w14:paraId="5417D51B" w14:textId="77777777" w:rsidR="001259BF" w:rsidRDefault="001259BF" w:rsidP="001259BF">
            <w:r>
              <w:t xml:space="preserve"> Digterne ville skrive sig ned til et nulpunkt, hvorved man herefter kan opbygge</w:t>
            </w:r>
            <w:r w:rsidR="005224E5">
              <w:t xml:space="preserve"> meningsfuldhed i en verden, hvor traditionerne ikke længere er solide søjler at bruge som pejlemærke.</w:t>
            </w:r>
          </w:p>
          <w:p w14:paraId="53DF6E48" w14:textId="77777777" w:rsidR="005224E5" w:rsidRDefault="005224E5" w:rsidP="001259BF">
            <w:r>
              <w:t xml:space="preserve">Udgangspunkt i tilværelsens grundlæggende vilkår </w:t>
            </w:r>
          </w:p>
          <w:p w14:paraId="343173BE" w14:textId="5277AAC7" w:rsidR="005224E5" w:rsidRDefault="005224E5" w:rsidP="001259BF">
            <w:r>
              <w:t xml:space="preserve">(eksistentialisme): det kendetegner en eksistentiel </w:t>
            </w:r>
            <w:r>
              <w:lastRenderedPageBreak/>
              <w:t>(åndelig</w:t>
            </w:r>
            <w:proofErr w:type="gramStart"/>
            <w:r>
              <w:t>?)søgen</w:t>
            </w:r>
            <w:proofErr w:type="gramEnd"/>
            <w:r>
              <w:t xml:space="preserve"> efter mening. Man håber på at finde en ny meningsfuldhed i livet, selvom meningen skabes i individet gennem valg og ansvar, angst, skyld og en bevidsthed om egen dødelighed.</w:t>
            </w:r>
          </w:p>
          <w:p w14:paraId="25FE685F" w14:textId="77777777" w:rsidR="005224E5" w:rsidRDefault="005224E5" w:rsidP="001259BF">
            <w:r>
              <w:t xml:space="preserve">På sin vis låner </w:t>
            </w:r>
            <w:proofErr w:type="spellStart"/>
            <w:r>
              <w:t>Hereticadigterne</w:t>
            </w:r>
            <w:proofErr w:type="spellEnd"/>
            <w:r>
              <w:t xml:space="preserve"> lidt fra romantismens forståelse af digteren som et geni, som skal vise vejen for menneskeheden.</w:t>
            </w:r>
          </w:p>
          <w:p w14:paraId="7AEF5CF8" w14:textId="0D2CE927" w:rsidR="005224E5" w:rsidRDefault="005224E5" w:rsidP="001259BF">
            <w:r>
              <w:t xml:space="preserve">Man søger at overkomme den indre </w:t>
            </w:r>
            <w:r w:rsidR="00B9492A">
              <w:t>fortvivlelse</w:t>
            </w:r>
            <w:r>
              <w:t xml:space="preserve"> ved at man via billedsproget, mytebillederne, symbolerne</w:t>
            </w:r>
            <w:r w:rsidR="00B9492A">
              <w:t xml:space="preserve"> kan nå nye dybere erkendelser, som kan føre til nye billeder (myter og symboler), som kan rumme den moderne tilværelse og give </w:t>
            </w:r>
            <w:proofErr w:type="gramStart"/>
            <w:r w:rsidR="00B9492A">
              <w:t>læseren(</w:t>
            </w:r>
            <w:proofErr w:type="gramEnd"/>
            <w:r w:rsidR="00B9492A">
              <w:t>menneskeheden en ny erkendelse af at leve i moderniteten.</w:t>
            </w:r>
          </w:p>
          <w:p w14:paraId="0C31A318" w14:textId="08815CAA" w:rsidR="00E2740E" w:rsidRDefault="00E2740E" w:rsidP="001259BF">
            <w:r>
              <w:t>Man bekender sig denne splittelse – og sin søgen efter enhed i sjælelig forstand og en overvindelse af splittelsen og meningsløsheden i moderniteten</w:t>
            </w:r>
          </w:p>
          <w:p w14:paraId="49269983" w14:textId="77777777" w:rsidR="00B9492A" w:rsidRDefault="00B9492A" w:rsidP="00B9492A">
            <w:pPr>
              <w:pStyle w:val="Listeafsnit"/>
              <w:numPr>
                <w:ilvl w:val="0"/>
                <w:numId w:val="3"/>
              </w:numPr>
            </w:pPr>
            <w:r>
              <w:t>Sproget, lyrikken billedsproget og myterne er vejen mod en dybere erkendelse, som kan formidles til andre, og hele verdens (og menneskets) splittelse</w:t>
            </w:r>
          </w:p>
          <w:p w14:paraId="4E440DED" w14:textId="77777777" w:rsidR="004205F7" w:rsidRDefault="004205F7" w:rsidP="00B9492A">
            <w:pPr>
              <w:pStyle w:val="Listeafsnit"/>
              <w:numPr>
                <w:ilvl w:val="0"/>
                <w:numId w:val="3"/>
              </w:numPr>
            </w:pPr>
            <w:r>
              <w:t xml:space="preserve">Man søger ikke en enhed og at overkomme </w:t>
            </w:r>
            <w:proofErr w:type="spellStart"/>
            <w:r>
              <w:t>splitelsen</w:t>
            </w:r>
            <w:proofErr w:type="spellEnd"/>
            <w:r>
              <w:t xml:space="preserve"> som hos </w:t>
            </w:r>
            <w:proofErr w:type="spellStart"/>
            <w:r>
              <w:t>Heretica</w:t>
            </w:r>
            <w:proofErr w:type="spellEnd"/>
            <w:r>
              <w:t xml:space="preserve">, men man forsøger </w:t>
            </w:r>
            <w:r>
              <w:lastRenderedPageBreak/>
              <w:t>nøgternt (objektivt</w:t>
            </w:r>
            <w:proofErr w:type="gramStart"/>
            <w:r>
              <w:t>?)at</w:t>
            </w:r>
            <w:proofErr w:type="gramEnd"/>
            <w:r>
              <w:t xml:space="preserve"> forholde sig til inventar i virkeligheden: i tingsverdenen.</w:t>
            </w:r>
          </w:p>
          <w:p w14:paraId="58A4CECA" w14:textId="77777777" w:rsidR="00926C43" w:rsidRDefault="00926C43" w:rsidP="00B9492A">
            <w:pPr>
              <w:pStyle w:val="Listeafsnit"/>
              <w:numPr>
                <w:ilvl w:val="0"/>
                <w:numId w:val="3"/>
              </w:numPr>
            </w:pPr>
            <w:proofErr w:type="spellStart"/>
            <w:r>
              <w:t>Tilstræben</w:t>
            </w:r>
            <w:proofErr w:type="spellEnd"/>
            <w:r>
              <w:t xml:space="preserve"> efter at søge virkelighedens afgrænsning igennem kunsten (ingen illusioner om at overkomme splittelsen)</w:t>
            </w:r>
          </w:p>
          <w:p w14:paraId="66BD5DC7" w14:textId="77777777" w:rsidR="00926C43" w:rsidRDefault="00926C43" w:rsidP="00B9492A">
            <w:pPr>
              <w:pStyle w:val="Listeafsnit"/>
              <w:numPr>
                <w:ilvl w:val="0"/>
                <w:numId w:val="3"/>
              </w:numPr>
            </w:pPr>
            <w:r>
              <w:t xml:space="preserve">Hvis modernisme er svært at forstå- så er det </w:t>
            </w:r>
            <w:proofErr w:type="gramStart"/>
            <w:r>
              <w:t>fordi at</w:t>
            </w:r>
            <w:proofErr w:type="gramEnd"/>
            <w:r>
              <w:t xml:space="preserve"> den modernistiske verden er svær at forstå: den er absurd i sig selv, hvorfor sproget omkring verden også bliver svært at forstå.</w:t>
            </w:r>
          </w:p>
          <w:p w14:paraId="137954F2" w14:textId="3B1771DC" w:rsidR="00926C43" w:rsidRDefault="00926C43" w:rsidP="00B9492A">
            <w:pPr>
              <w:pStyle w:val="Listeafsnit"/>
              <w:numPr>
                <w:ilvl w:val="0"/>
                <w:numId w:val="3"/>
              </w:numPr>
            </w:pPr>
            <w:r>
              <w:t xml:space="preserve">Hvis man er træt af modernismens meningsløshed, så har man fanget dens essens: at den netop er meningsløs, hvorfor det er digtenes </w:t>
            </w:r>
            <w:proofErr w:type="spellStart"/>
            <w:proofErr w:type="gramStart"/>
            <w:r>
              <w:t>mening….</w:t>
            </w:r>
            <w:proofErr w:type="gramEnd"/>
            <w:r>
              <w:t>.Man</w:t>
            </w:r>
            <w:proofErr w:type="spellEnd"/>
            <w:r>
              <w:t xml:space="preserve"> har gennemskuet det moderne</w:t>
            </w:r>
          </w:p>
        </w:tc>
        <w:tc>
          <w:tcPr>
            <w:tcW w:w="3210" w:type="dxa"/>
          </w:tcPr>
          <w:p w14:paraId="44478DCD" w14:textId="77777777" w:rsidR="001259BF" w:rsidRDefault="005224E5" w:rsidP="001259BF">
            <w:r>
              <w:lastRenderedPageBreak/>
              <w:t>Karen Blixen</w:t>
            </w:r>
          </w:p>
          <w:p w14:paraId="3F32B34A" w14:textId="77777777" w:rsidR="005224E5" w:rsidRDefault="005224E5" w:rsidP="001259BF">
            <w:r>
              <w:t>Thorkild Bjørnvig</w:t>
            </w:r>
          </w:p>
          <w:p w14:paraId="5E541436" w14:textId="77777777" w:rsidR="005224E5" w:rsidRDefault="005224E5" w:rsidP="001259BF">
            <w:r>
              <w:t xml:space="preserve">Tage </w:t>
            </w:r>
            <w:proofErr w:type="spellStart"/>
            <w:r>
              <w:t>Scou</w:t>
            </w:r>
            <w:proofErr w:type="spellEnd"/>
            <w:r>
              <w:t xml:space="preserve"> Hansen</w:t>
            </w:r>
          </w:p>
          <w:p w14:paraId="3425730F" w14:textId="77777777" w:rsidR="005224E5" w:rsidRDefault="005224E5" w:rsidP="001259BF">
            <w:r>
              <w:t>Bjørn Poulsen</w:t>
            </w:r>
          </w:p>
          <w:p w14:paraId="783CF632" w14:textId="77777777" w:rsidR="005224E5" w:rsidRDefault="005224E5" w:rsidP="001259BF">
            <w:r>
              <w:t>Martin A. Hansen</w:t>
            </w:r>
          </w:p>
          <w:p w14:paraId="21768E75" w14:textId="77777777" w:rsidR="005224E5" w:rsidRDefault="005224E5" w:rsidP="001259BF">
            <w:r>
              <w:t>Ole Wivel</w:t>
            </w:r>
          </w:p>
          <w:p w14:paraId="6551E81D" w14:textId="77777777" w:rsidR="005224E5" w:rsidRDefault="005224E5" w:rsidP="001259BF">
            <w:r>
              <w:t>Frank Jæger</w:t>
            </w:r>
          </w:p>
          <w:p w14:paraId="5BC606E9" w14:textId="77777777" w:rsidR="005224E5" w:rsidRDefault="005224E5" w:rsidP="001259BF">
            <w:r>
              <w:t>Paul La Cour</w:t>
            </w:r>
          </w:p>
          <w:p w14:paraId="4FD035D1" w14:textId="77777777" w:rsidR="00B9492A" w:rsidRDefault="00B9492A" w:rsidP="001259BF"/>
          <w:p w14:paraId="78E70232" w14:textId="77777777" w:rsidR="00B9492A" w:rsidRDefault="00B9492A" w:rsidP="001259BF"/>
          <w:p w14:paraId="5B94A603" w14:textId="2A30C94C" w:rsidR="00B9492A" w:rsidRDefault="00B9492A" w:rsidP="001259BF">
            <w:r>
              <w:t xml:space="preserve">Fælles er en </w:t>
            </w:r>
            <w:r w:rsidR="00926C43">
              <w:t>afstandtagen</w:t>
            </w:r>
            <w:r>
              <w:t xml:space="preserve"> til en naturalistisk og realistisk forståelse af arv og </w:t>
            </w:r>
            <w:proofErr w:type="spellStart"/>
            <w:r>
              <w:t>miljø-debatten</w:t>
            </w:r>
            <w:proofErr w:type="spellEnd"/>
            <w:r>
              <w:t xml:space="preserve"> </w:t>
            </w:r>
            <w:proofErr w:type="gramStart"/>
            <w:r>
              <w:t>( hvilket</w:t>
            </w:r>
            <w:proofErr w:type="gramEnd"/>
            <w:r>
              <w:t xml:space="preserve"> i efterkrigstiden også næsten </w:t>
            </w:r>
            <w:r w:rsidR="00926C43">
              <w:t>må være</w:t>
            </w:r>
            <w:r>
              <w:t xml:space="preserve"> et tabu</w:t>
            </w:r>
            <w:r w:rsidR="00926C43">
              <w:t>!</w:t>
            </w:r>
            <w:r>
              <w:t>). Den realistiske forståelse har ikke hjul</w:t>
            </w:r>
            <w:r w:rsidR="00926C43">
              <w:t>pet menneskeheden</w:t>
            </w:r>
            <w:r>
              <w:t>, så digterens rolle er at sikre en genkomst (advent)</w:t>
            </w:r>
            <w:r w:rsidR="00926C43">
              <w:t xml:space="preserve"> af enhed og overvindelse af splittelsen</w:t>
            </w:r>
            <w:r>
              <w:t>.</w:t>
            </w:r>
          </w:p>
          <w:p w14:paraId="5451C01B" w14:textId="59895A27" w:rsidR="00B9492A" w:rsidRDefault="00B9492A" w:rsidP="001259BF">
            <w:r>
              <w:t>Kulturkrisen skal overvindes ved at se indad mod det inderste sjælelige (sande) i mennesket. Det er også på sin vis en tro på, at der i det inderste trods alt er ’godhed’ at finde, men at kulturen er overfladisk</w:t>
            </w:r>
            <w:r w:rsidR="00926C43">
              <w:t>, materialistisk</w:t>
            </w:r>
            <w:r>
              <w:t xml:space="preserve"> og uden dybde, hvilket gør kulturen og civilisationen syg. Dens splittelse skal heles igennem kunsten som vej til erkendelse.</w:t>
            </w:r>
          </w:p>
          <w:p w14:paraId="45051723" w14:textId="341F7547" w:rsidR="00B9492A" w:rsidRDefault="00B9492A" w:rsidP="001259BF">
            <w:r>
              <w:t xml:space="preserve"> Kernen i 1.fasemodernismen må være:</w:t>
            </w:r>
          </w:p>
          <w:p w14:paraId="3B139436" w14:textId="77777777" w:rsidR="00B9492A" w:rsidRDefault="00B9492A" w:rsidP="001259BF">
            <w:pPr>
              <w:rPr>
                <w:color w:val="FFC000"/>
              </w:rPr>
            </w:pPr>
            <w:r w:rsidRPr="00B9492A">
              <w:rPr>
                <w:color w:val="FFC000"/>
              </w:rPr>
              <w:t xml:space="preserve">En eksistentiel og religiøs søgen efter en sjælelig </w:t>
            </w:r>
            <w:r w:rsidRPr="00B9492A">
              <w:rPr>
                <w:color w:val="FFC000"/>
              </w:rPr>
              <w:lastRenderedPageBreak/>
              <w:t>enhed, som kunne samles i symbolet</w:t>
            </w:r>
          </w:p>
          <w:p w14:paraId="4D575B61" w14:textId="77777777" w:rsidR="00E2740E" w:rsidRDefault="00E2740E" w:rsidP="001259BF">
            <w:pPr>
              <w:rPr>
                <w:color w:val="FFC000"/>
              </w:rPr>
            </w:pPr>
          </w:p>
          <w:p w14:paraId="1FF90C45" w14:textId="77777777" w:rsidR="00E2740E" w:rsidRDefault="00E2740E" w:rsidP="001259BF">
            <w:pPr>
              <w:rPr>
                <w:color w:val="FFC000"/>
              </w:rPr>
            </w:pPr>
          </w:p>
          <w:p w14:paraId="546FBA14" w14:textId="77777777" w:rsidR="00E2740E" w:rsidRDefault="00E2740E" w:rsidP="001259BF">
            <w:pPr>
              <w:rPr>
                <w:color w:val="000000" w:themeColor="text1"/>
              </w:rPr>
            </w:pPr>
            <w:proofErr w:type="spellStart"/>
            <w:r w:rsidRPr="00E2740E">
              <w:rPr>
                <w:color w:val="000000" w:themeColor="text1"/>
              </w:rPr>
              <w:t>Heretica</w:t>
            </w:r>
            <w:proofErr w:type="spellEnd"/>
            <w:r>
              <w:rPr>
                <w:color w:val="000000" w:themeColor="text1"/>
              </w:rPr>
              <w:t>-</w:t>
            </w:r>
            <w:r w:rsidRPr="00E2740E">
              <w:rPr>
                <w:color w:val="000000" w:themeColor="text1"/>
                <w:u w:val="single"/>
              </w:rPr>
              <w:t>digterne kritiseres</w:t>
            </w:r>
            <w:r>
              <w:rPr>
                <w:color w:val="000000" w:themeColor="text1"/>
              </w:rPr>
              <w:t xml:space="preserve"> for at have en for stor distance til virkeligheden, civilisationen og kulturen: de har trukket sig tilbage og ind i kunsten, hvorved de har trukket sig tilbage i et elfenbenstårn!</w:t>
            </w:r>
          </w:p>
          <w:p w14:paraId="58E5930A" w14:textId="77777777" w:rsidR="00E2740E" w:rsidRDefault="00E2740E" w:rsidP="001259BF">
            <w:pPr>
              <w:rPr>
                <w:color w:val="FFC000"/>
              </w:rPr>
            </w:pPr>
          </w:p>
          <w:p w14:paraId="30BC8A74" w14:textId="39771A6A" w:rsidR="004205F7" w:rsidRPr="00E2740E" w:rsidRDefault="004205F7" w:rsidP="001259BF">
            <w:pPr>
              <w:rPr>
                <w:color w:val="FFC000"/>
              </w:rPr>
            </w:pPr>
          </w:p>
        </w:tc>
      </w:tr>
      <w:tr w:rsidR="001259BF" w14:paraId="00BA28C8" w14:textId="77777777" w:rsidTr="001259BF">
        <w:tc>
          <w:tcPr>
            <w:tcW w:w="3209" w:type="dxa"/>
          </w:tcPr>
          <w:p w14:paraId="59CF6669" w14:textId="17D273F9" w:rsidR="001259BF" w:rsidRDefault="00B9492A" w:rsidP="001259BF">
            <w:r>
              <w:lastRenderedPageBreak/>
              <w:t>2.Fase modernisme</w:t>
            </w:r>
          </w:p>
        </w:tc>
        <w:tc>
          <w:tcPr>
            <w:tcW w:w="3209" w:type="dxa"/>
          </w:tcPr>
          <w:p w14:paraId="2BD3DDC3" w14:textId="77777777" w:rsidR="001259BF" w:rsidRDefault="00B9492A" w:rsidP="001259BF">
            <w:r>
              <w:t>Konfrontationsmodernisme</w:t>
            </w:r>
          </w:p>
          <w:p w14:paraId="1FB9FBB4" w14:textId="77777777" w:rsidR="00B9492A" w:rsidRDefault="00B9492A" w:rsidP="001259BF">
            <w:r>
              <w:t>Søger at konfronterer sig med tings-verdenen</w:t>
            </w:r>
            <w:r w:rsidR="00E2740E">
              <w:t>. De arbejder ikke med bekendelser, men går imod at opnå erkendelser.</w:t>
            </w:r>
          </w:p>
          <w:p w14:paraId="30A81997" w14:textId="77777777" w:rsidR="00E2740E" w:rsidRDefault="00E2740E" w:rsidP="001259BF">
            <w:r>
              <w:t>Symbolet betydning falmer, men man benytter metaforikken i stedet for.</w:t>
            </w:r>
          </w:p>
          <w:p w14:paraId="7711D3E9" w14:textId="77777777" w:rsidR="00E2740E" w:rsidRDefault="00E2740E" w:rsidP="001259BF">
            <w:pPr>
              <w:rPr>
                <w:color w:val="FFC000"/>
              </w:rPr>
            </w:pPr>
            <w:r>
              <w:t xml:space="preserve">Man er opsøgende og undersøgende. Kunsten skal ikke distancere sig fra virkeligheden, men den har til opgave at gå undersøgende og kritisk </w:t>
            </w:r>
            <w:proofErr w:type="gramStart"/>
            <w:r>
              <w:t>til  virkeligheden</w:t>
            </w:r>
            <w:proofErr w:type="gramEnd"/>
            <w:r>
              <w:t xml:space="preserve">: </w:t>
            </w:r>
            <w:r w:rsidRPr="00E2740E">
              <w:rPr>
                <w:color w:val="FFC000"/>
              </w:rPr>
              <w:lastRenderedPageBreak/>
              <w:t>’kunsten skal gå i clinch virkeligheden’</w:t>
            </w:r>
          </w:p>
          <w:p w14:paraId="142148D5" w14:textId="77777777" w:rsidR="00E2740E" w:rsidRDefault="00E2740E" w:rsidP="00125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Digteren bør og skal være en del af verden, og verden er også en del af digteren: det er en vekselvirkning af indtryk og aftryk.</w:t>
            </w:r>
          </w:p>
          <w:p w14:paraId="3948EF49" w14:textId="77777777" w:rsidR="00E2740E" w:rsidRDefault="00E2740E" w:rsidP="00125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Rifbjerg skriver på en absurd måde om den absurde verden han indgår i: han tematiserer derved sin pointe: verden er absurd! (en holdning som lægger sig op </w:t>
            </w:r>
            <w:proofErr w:type="gramStart"/>
            <w:r>
              <w:rPr>
                <w:color w:val="000000" w:themeColor="text1"/>
              </w:rPr>
              <w:t>af</w:t>
            </w:r>
            <w:proofErr w:type="gramEnd"/>
            <w:r>
              <w:rPr>
                <w:color w:val="000000" w:themeColor="text1"/>
              </w:rPr>
              <w:t xml:space="preserve"> Camus’ eksistentialisme)</w:t>
            </w:r>
          </w:p>
          <w:p w14:paraId="1B8EE555" w14:textId="77777777" w:rsidR="000032BA" w:rsidRDefault="000032BA" w:rsidP="001259BF">
            <w:pPr>
              <w:rPr>
                <w:color w:val="000000" w:themeColor="text1"/>
              </w:rPr>
            </w:pPr>
          </w:p>
          <w:p w14:paraId="3AA7AA49" w14:textId="77777777" w:rsidR="000032BA" w:rsidRDefault="000032BA" w:rsidP="001259BF">
            <w:pPr>
              <w:rPr>
                <w:color w:val="000000" w:themeColor="text1"/>
              </w:rPr>
            </w:pPr>
          </w:p>
          <w:p w14:paraId="0498BD50" w14:textId="675E4CA9" w:rsidR="000032BA" w:rsidRPr="00E2740E" w:rsidRDefault="000032BA" w:rsidP="00125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Tilværelsen er </w:t>
            </w:r>
            <w:proofErr w:type="gramStart"/>
            <w:r>
              <w:rPr>
                <w:color w:val="000000" w:themeColor="text1"/>
              </w:rPr>
              <w:t>meningsløs!(</w:t>
            </w:r>
            <w:proofErr w:type="gramEnd"/>
            <w:r>
              <w:rPr>
                <w:color w:val="000000" w:themeColor="text1"/>
              </w:rPr>
              <w:t>eksistentialisme)</w:t>
            </w:r>
          </w:p>
        </w:tc>
        <w:tc>
          <w:tcPr>
            <w:tcW w:w="3210" w:type="dxa"/>
          </w:tcPr>
          <w:p w14:paraId="2F61C72D" w14:textId="77777777" w:rsidR="001259BF" w:rsidRDefault="001259BF" w:rsidP="001259BF"/>
          <w:p w14:paraId="31C6AFE9" w14:textId="77777777" w:rsidR="00926C43" w:rsidRDefault="00926C43" w:rsidP="001259BF"/>
          <w:p w14:paraId="1D66B9B8" w14:textId="609ED6F4" w:rsidR="00926C43" w:rsidRDefault="00926C43" w:rsidP="00926C43">
            <w:pPr>
              <w:rPr>
                <w:color w:val="FFC000"/>
              </w:rPr>
            </w:pPr>
            <w:r>
              <w:rPr>
                <w:color w:val="FFC000"/>
              </w:rPr>
              <w:t>Digteren er e</w:t>
            </w:r>
            <w:r>
              <w:rPr>
                <w:color w:val="FFC000"/>
              </w:rPr>
              <w:t>n</w:t>
            </w:r>
            <w:r>
              <w:rPr>
                <w:color w:val="FFC000"/>
              </w:rPr>
              <w:t xml:space="preserve"> del af verden og verden er også en del af digteren: digtningen skal beskrive den verden, som moderniteten er: en verden hvor gamle værdier, normer og normer døde, da </w:t>
            </w:r>
            <w:r>
              <w:rPr>
                <w:color w:val="FFC000"/>
              </w:rPr>
              <w:t>Nietzsche</w:t>
            </w:r>
            <w:r>
              <w:rPr>
                <w:color w:val="FFC000"/>
              </w:rPr>
              <w:t xml:space="preserve"> erklærede Gud for død. Meningen kan ikke hentes fra tidligere generationer, den skal skabes i individet selv.</w:t>
            </w:r>
          </w:p>
          <w:p w14:paraId="1DD5F919" w14:textId="12758B41" w:rsidR="00926C43" w:rsidRDefault="00926C43" w:rsidP="00926C43">
            <w:pPr>
              <w:rPr>
                <w:color w:val="FFC000"/>
              </w:rPr>
            </w:pPr>
            <w:r>
              <w:rPr>
                <w:color w:val="000000" w:themeColor="text1"/>
              </w:rPr>
              <w:lastRenderedPageBreak/>
              <w:t xml:space="preserve"> Uden et nyskabende kreativt sprog i digtene </w:t>
            </w:r>
            <w:r w:rsidRPr="004205F7">
              <w:rPr>
                <w:color w:val="000000" w:themeColor="text1"/>
              </w:rPr>
              <w:t>bliver</w:t>
            </w:r>
            <w:r>
              <w:rPr>
                <w:color w:val="000000" w:themeColor="text1"/>
              </w:rPr>
              <w:t xml:space="preserve"> det</w:t>
            </w:r>
            <w:r w:rsidRPr="004205F7">
              <w:rPr>
                <w:color w:val="000000" w:themeColor="text1"/>
              </w:rPr>
              <w:t xml:space="preserve"> svært for mennesket at erkende det nye. </w:t>
            </w:r>
            <w:proofErr w:type="spellStart"/>
            <w:r w:rsidRPr="004205F7">
              <w:rPr>
                <w:color w:val="000000" w:themeColor="text1"/>
              </w:rPr>
              <w:t>Ifg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 w:rsidRPr="004205F7">
              <w:rPr>
                <w:color w:val="000000" w:themeColor="text1"/>
              </w:rPr>
              <w:t>Nietzche</w:t>
            </w:r>
            <w:proofErr w:type="spellEnd"/>
            <w:r w:rsidRPr="004205F7">
              <w:rPr>
                <w:color w:val="000000" w:themeColor="text1"/>
              </w:rPr>
              <w:t xml:space="preserve"> er sproget grænsen for erkendelsen, hvorfor at skabe et sprog med metaforik, som kan gengive og beskrive essensen i </w:t>
            </w:r>
            <w:proofErr w:type="gramStart"/>
            <w:r w:rsidRPr="004205F7">
              <w:rPr>
                <w:color w:val="000000" w:themeColor="text1"/>
              </w:rPr>
              <w:t>modernismen</w:t>
            </w:r>
            <w:proofErr w:type="gramEnd"/>
            <w:r>
              <w:rPr>
                <w:color w:val="000000" w:themeColor="text1"/>
              </w:rPr>
              <w:t xml:space="preserve"> er</w:t>
            </w:r>
            <w:r w:rsidRPr="004205F7">
              <w:rPr>
                <w:color w:val="000000" w:themeColor="text1"/>
              </w:rPr>
              <w:t xml:space="preserve"> af </w:t>
            </w:r>
            <w:r>
              <w:rPr>
                <w:color w:val="000000" w:themeColor="text1"/>
              </w:rPr>
              <w:t>afgørende betydning for 2.fase modernisterne</w:t>
            </w:r>
            <w:r w:rsidRPr="004205F7">
              <w:rPr>
                <w:color w:val="000000" w:themeColor="text1"/>
              </w:rPr>
              <w:t xml:space="preserve"> </w:t>
            </w:r>
          </w:p>
          <w:p w14:paraId="08EF7D59" w14:textId="77777777" w:rsidR="00926C43" w:rsidRDefault="00926C43" w:rsidP="00926C43">
            <w:pPr>
              <w:rPr>
                <w:color w:val="FFC000"/>
              </w:rPr>
            </w:pPr>
          </w:p>
          <w:p w14:paraId="66A866F8" w14:textId="0097B83D" w:rsidR="00926C43" w:rsidRDefault="00926C43" w:rsidP="00926C43">
            <w:pPr>
              <w:rPr>
                <w:color w:val="FFC000"/>
              </w:rPr>
            </w:pPr>
            <w:r>
              <w:rPr>
                <w:color w:val="FFC000"/>
              </w:rPr>
              <w:t>Verden er absurd og meningsløs – det er den ny erkendelse: digterne ønsker at vise denne meningsløshed og absurditet og undersøge de nye vilkår for mennesket</w:t>
            </w:r>
            <w:r>
              <w:rPr>
                <w:color w:val="FFC000"/>
              </w:rPr>
              <w:t xml:space="preserve"> og at afdække virkelighedens grænser igennem sproget og det nyskabte sprog med en stor brug af metaforik</w:t>
            </w:r>
            <w:r>
              <w:rPr>
                <w:color w:val="FFC000"/>
              </w:rPr>
              <w:t>.</w:t>
            </w:r>
          </w:p>
          <w:p w14:paraId="6583154D" w14:textId="77777777" w:rsidR="00926C43" w:rsidRDefault="00926C43" w:rsidP="00926C43">
            <w:pPr>
              <w:rPr>
                <w:color w:val="FFC000"/>
              </w:rPr>
            </w:pPr>
          </w:p>
          <w:p w14:paraId="65E6D72F" w14:textId="2BC40051" w:rsidR="00926C43" w:rsidRDefault="00926C43" w:rsidP="00926C43">
            <w:r>
              <w:rPr>
                <w:color w:val="FFC000"/>
              </w:rPr>
              <w:t xml:space="preserve">Digterne skal dog </w:t>
            </w:r>
            <w:r>
              <w:rPr>
                <w:color w:val="FFC000"/>
              </w:rPr>
              <w:t xml:space="preserve">transcendere </w:t>
            </w:r>
            <w:r>
              <w:rPr>
                <w:color w:val="FFC000"/>
              </w:rPr>
              <w:t xml:space="preserve">sproget i forhold til </w:t>
            </w:r>
            <w:r w:rsidRPr="004205F7">
              <w:rPr>
                <w:color w:val="000000" w:themeColor="text1"/>
              </w:rPr>
              <w:t xml:space="preserve">virkeligheden og give den nye verden et </w:t>
            </w:r>
            <w:r>
              <w:rPr>
                <w:color w:val="000000" w:themeColor="text1"/>
              </w:rPr>
              <w:t xml:space="preserve">nyskabende </w:t>
            </w:r>
            <w:proofErr w:type="gramStart"/>
            <w:r w:rsidRPr="004205F7">
              <w:rPr>
                <w:color w:val="000000" w:themeColor="text1"/>
              </w:rPr>
              <w:t>sprog :</w:t>
            </w:r>
            <w:proofErr w:type="gramEnd"/>
            <w:r w:rsidRPr="004205F7">
              <w:rPr>
                <w:color w:val="000000" w:themeColor="text1"/>
              </w:rPr>
              <w:t xml:space="preserve"> Digtet skal derfor ikke blot konfrontere virkeligheden, men den skal oversætte den</w:t>
            </w:r>
            <w:r>
              <w:rPr>
                <w:color w:val="000000" w:themeColor="text1"/>
              </w:rPr>
              <w:t>s</w:t>
            </w:r>
            <w:r w:rsidRPr="004205F7">
              <w:rPr>
                <w:color w:val="000000" w:themeColor="text1"/>
              </w:rPr>
              <w:t xml:space="preserve"> essens, som digteren oplever</w:t>
            </w:r>
            <w:r>
              <w:rPr>
                <w:color w:val="000000" w:themeColor="text1"/>
              </w:rPr>
              <w:t xml:space="preserve"> og er en del af</w:t>
            </w:r>
            <w:r w:rsidRPr="004205F7">
              <w:rPr>
                <w:color w:val="000000" w:themeColor="text1"/>
              </w:rPr>
              <w:t xml:space="preserve"> til et nyt sprog for en</w:t>
            </w:r>
            <w:r>
              <w:rPr>
                <w:color w:val="000000" w:themeColor="text1"/>
              </w:rPr>
              <w:t xml:space="preserve"> ny tid og en ny</w:t>
            </w:r>
            <w:r w:rsidRPr="004205F7">
              <w:rPr>
                <w:color w:val="000000" w:themeColor="text1"/>
              </w:rPr>
              <w:t xml:space="preserve"> verden, som er i konstan</w:t>
            </w:r>
            <w:r>
              <w:rPr>
                <w:color w:val="000000" w:themeColor="text1"/>
              </w:rPr>
              <w:t>t</w:t>
            </w:r>
            <w:r w:rsidRPr="004205F7">
              <w:rPr>
                <w:color w:val="000000" w:themeColor="text1"/>
              </w:rPr>
              <w:t xml:space="preserve"> forandring. Digteren skal skabe et nyt sprog, så man kan tale om modernismen: vi kan ikke tale om det, som vi ikke har sprog for, hvorfor det bliver svært for mennesket at erkende det nye. </w:t>
            </w:r>
            <w:proofErr w:type="spellStart"/>
            <w:r w:rsidRPr="004205F7">
              <w:rPr>
                <w:color w:val="000000" w:themeColor="text1"/>
              </w:rPr>
              <w:t>Ifg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 w:rsidRPr="004205F7">
              <w:rPr>
                <w:color w:val="000000" w:themeColor="text1"/>
              </w:rPr>
              <w:t>Nietzche</w:t>
            </w:r>
            <w:proofErr w:type="spellEnd"/>
            <w:r w:rsidRPr="004205F7">
              <w:rPr>
                <w:color w:val="000000" w:themeColor="text1"/>
              </w:rPr>
              <w:t xml:space="preserve"> er sproget </w:t>
            </w:r>
            <w:r w:rsidRPr="004205F7">
              <w:rPr>
                <w:color w:val="000000" w:themeColor="text1"/>
              </w:rPr>
              <w:lastRenderedPageBreak/>
              <w:t xml:space="preserve">grænsen for erkendelsen, hvorfor at skabe et sprog med metaforik, som kan gengive og beskrive essensen i </w:t>
            </w:r>
            <w:r w:rsidRPr="004205F7">
              <w:rPr>
                <w:color w:val="000000" w:themeColor="text1"/>
              </w:rPr>
              <w:t>modernismen,</w:t>
            </w:r>
            <w:r>
              <w:rPr>
                <w:color w:val="000000" w:themeColor="text1"/>
              </w:rPr>
              <w:t xml:space="preserve"> er</w:t>
            </w:r>
            <w:r w:rsidRPr="004205F7">
              <w:rPr>
                <w:color w:val="000000" w:themeColor="text1"/>
              </w:rPr>
              <w:t xml:space="preserve"> af stor betydning</w:t>
            </w:r>
          </w:p>
          <w:p w14:paraId="41F2CF5D" w14:textId="77777777" w:rsidR="00926C43" w:rsidRDefault="00926C43" w:rsidP="001259BF"/>
          <w:p w14:paraId="686FA055" w14:textId="77777777" w:rsidR="00926C43" w:rsidRDefault="00926C43" w:rsidP="001259BF"/>
          <w:p w14:paraId="72A36081" w14:textId="77777777" w:rsidR="00926C43" w:rsidRDefault="00926C43" w:rsidP="001259BF"/>
        </w:tc>
      </w:tr>
      <w:tr w:rsidR="001259BF" w14:paraId="2C4EF569" w14:textId="77777777" w:rsidTr="001259BF">
        <w:tc>
          <w:tcPr>
            <w:tcW w:w="3209" w:type="dxa"/>
          </w:tcPr>
          <w:p w14:paraId="63815910" w14:textId="77777777" w:rsidR="001259BF" w:rsidRDefault="000032BA" w:rsidP="001259BF">
            <w:r>
              <w:lastRenderedPageBreak/>
              <w:t>3.fase modernisme</w:t>
            </w:r>
          </w:p>
          <w:p w14:paraId="1C999572" w14:textId="77777777" w:rsidR="000032BA" w:rsidRPr="000032BA" w:rsidRDefault="000032BA" w:rsidP="001259BF">
            <w:pPr>
              <w:rPr>
                <w:b/>
                <w:bCs/>
              </w:rPr>
            </w:pPr>
            <w:r w:rsidRPr="000032BA">
              <w:rPr>
                <w:b/>
                <w:bCs/>
              </w:rPr>
              <w:t>Systemdigtning</w:t>
            </w:r>
          </w:p>
          <w:p w14:paraId="418F86CE" w14:textId="7791330D" w:rsidR="000032BA" w:rsidRPr="000032BA" w:rsidRDefault="000032BA" w:rsidP="001259BF">
            <w:pPr>
              <w:rPr>
                <w:b/>
                <w:bCs/>
              </w:rPr>
            </w:pPr>
            <w:r w:rsidRPr="000032BA">
              <w:rPr>
                <w:b/>
                <w:bCs/>
              </w:rPr>
              <w:t>Konkretisme</w:t>
            </w:r>
            <w:r w:rsidR="0015365E">
              <w:rPr>
                <w:rStyle w:val="Fodnotehenvisning"/>
                <w:b/>
                <w:bCs/>
              </w:rPr>
              <w:footnoteReference w:id="1"/>
            </w:r>
          </w:p>
          <w:p w14:paraId="00BB3423" w14:textId="4AA68A8E" w:rsidR="000032BA" w:rsidRPr="000032BA" w:rsidRDefault="000032BA" w:rsidP="001259BF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0032BA">
              <w:rPr>
                <w:b/>
                <w:bCs/>
              </w:rPr>
              <w:t>ttituderelativisme</w:t>
            </w:r>
          </w:p>
        </w:tc>
        <w:tc>
          <w:tcPr>
            <w:tcW w:w="3209" w:type="dxa"/>
          </w:tcPr>
          <w:p w14:paraId="14649EAD" w14:textId="77777777" w:rsidR="001259BF" w:rsidRDefault="000032BA" w:rsidP="001259BF">
            <w:pPr>
              <w:rPr>
                <w:color w:val="FFC000"/>
                <w:u w:val="single"/>
              </w:rPr>
            </w:pPr>
            <w:r w:rsidRPr="000032BA">
              <w:rPr>
                <w:color w:val="FFC000"/>
                <w:u w:val="single"/>
              </w:rPr>
              <w:t>Systemdigtning og konkretisme</w:t>
            </w:r>
          </w:p>
          <w:p w14:paraId="7DF95437" w14:textId="73498263" w:rsidR="000032BA" w:rsidRDefault="000032BA" w:rsidP="001259BF">
            <w:pPr>
              <w:rPr>
                <w:color w:val="FFC000"/>
                <w:u w:val="single"/>
              </w:rPr>
            </w:pPr>
            <w:r>
              <w:rPr>
                <w:color w:val="FFC000"/>
                <w:u w:val="single"/>
              </w:rPr>
              <w:t>Attituderelativisme</w:t>
            </w:r>
          </w:p>
          <w:p w14:paraId="67E18CBE" w14:textId="77777777" w:rsidR="00285219" w:rsidRDefault="00285219" w:rsidP="001259BF">
            <w:pPr>
              <w:rPr>
                <w:color w:val="FFC000"/>
                <w:u w:val="single"/>
              </w:rPr>
            </w:pPr>
          </w:p>
          <w:p w14:paraId="2464954B" w14:textId="0F1EBDA3" w:rsidR="00285219" w:rsidRPr="00285219" w:rsidRDefault="00285219" w:rsidP="001259BF">
            <w:pPr>
              <w:rPr>
                <w:color w:val="000000" w:themeColor="text1"/>
              </w:rPr>
            </w:pPr>
            <w:r w:rsidRPr="00285219">
              <w:rPr>
                <w:b/>
                <w:bCs/>
                <w:color w:val="000000" w:themeColor="text1"/>
              </w:rPr>
              <w:t xml:space="preserve">Inger </w:t>
            </w:r>
            <w:proofErr w:type="gramStart"/>
            <w:r w:rsidRPr="00285219">
              <w:rPr>
                <w:b/>
                <w:bCs/>
                <w:color w:val="000000" w:themeColor="text1"/>
              </w:rPr>
              <w:t>Christensen</w:t>
            </w:r>
            <w:r w:rsidRPr="00285219">
              <w:rPr>
                <w:color w:val="000000" w:themeColor="text1"/>
              </w:rPr>
              <w:t xml:space="preserve"> </w:t>
            </w:r>
            <w:proofErr w:type="spellStart"/>
            <w:r w:rsidRPr="00285219">
              <w:rPr>
                <w:color w:val="000000" w:themeColor="text1"/>
              </w:rPr>
              <w:t>:</w:t>
            </w:r>
            <w:proofErr w:type="gramEnd"/>
            <w:r w:rsidRPr="00285219">
              <w:rPr>
                <w:color w:val="000000" w:themeColor="text1"/>
              </w:rPr>
              <w:t>”Det”</w:t>
            </w:r>
            <w:proofErr w:type="spellEnd"/>
            <w:r w:rsidRPr="00285219">
              <w:rPr>
                <w:color w:val="000000" w:themeColor="text1"/>
              </w:rPr>
              <w:t xml:space="preserve">   ”Sommerfugledalen”)</w:t>
            </w:r>
          </w:p>
          <w:p w14:paraId="3868A414" w14:textId="7B23AED8" w:rsidR="000032BA" w:rsidRDefault="000032BA" w:rsidP="001259BF">
            <w:pPr>
              <w:rPr>
                <w:color w:val="000000" w:themeColor="text1"/>
              </w:rPr>
            </w:pPr>
            <w:r w:rsidRPr="000032BA">
              <w:rPr>
                <w:color w:val="000000" w:themeColor="text1"/>
              </w:rPr>
              <w:t xml:space="preserve">De tidligere modernister </w:t>
            </w:r>
            <w:r>
              <w:rPr>
                <w:color w:val="000000" w:themeColor="text1"/>
              </w:rPr>
              <w:t>var bekymrede for verdens forfald og menneskehedens split</w:t>
            </w:r>
            <w:r w:rsidR="000632B9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 xml:space="preserve">else i moderniteten. Denne bekymring træder i baggrunden hos 3.fase modernisterne. De er nemlig attituderelativister, hvilket betyder, at </w:t>
            </w:r>
            <w:proofErr w:type="spellStart"/>
            <w:r>
              <w:rPr>
                <w:color w:val="000000" w:themeColor="text1"/>
              </w:rPr>
              <w:t>jeg’et</w:t>
            </w:r>
            <w:proofErr w:type="spellEnd"/>
            <w:r>
              <w:rPr>
                <w:color w:val="000000" w:themeColor="text1"/>
              </w:rPr>
              <w:t xml:space="preserve"> heller ikke er en fast konstellation (som de tidligere modernister opererede ud</w:t>
            </w:r>
            <w:r w:rsidR="000632B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fra). Jeg er ’relativt’ i forhold til de sociale scener, som det er i. Jeget som en fast konstellation er en illusion ifølge </w:t>
            </w:r>
            <w:proofErr w:type="gramStart"/>
            <w:r>
              <w:rPr>
                <w:color w:val="000000" w:themeColor="text1"/>
              </w:rPr>
              <w:t>attitude relativisterne</w:t>
            </w:r>
            <w:proofErr w:type="gramEnd"/>
            <w:r>
              <w:rPr>
                <w:color w:val="000000" w:themeColor="text1"/>
              </w:rPr>
              <w:t>.</w:t>
            </w:r>
          </w:p>
          <w:p w14:paraId="79AC02C5" w14:textId="77777777" w:rsidR="00285219" w:rsidRDefault="000032BA" w:rsidP="00125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Individet defineres af de mange roller det spiller, hvorfor det har mange muligheder for at afprøve forskellige sider af sig selv</w:t>
            </w:r>
            <w:r w:rsidR="00285219">
              <w:rPr>
                <w:color w:val="000000" w:themeColor="text1"/>
              </w:rPr>
              <w:t xml:space="preserve"> og herunder tilværelsens muligheder. Individet er derfor ikke arv, men det vælger sociale scener og derved vælger individet sig selv.</w:t>
            </w:r>
          </w:p>
          <w:p w14:paraId="7B0FFC4F" w14:textId="77777777" w:rsidR="00285219" w:rsidRDefault="00285219" w:rsidP="00125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 ’tabet’ af jeget som en fast-form, så afsøger man formen på andre måder igennem formeksperimenter, hvor </w:t>
            </w:r>
            <w:proofErr w:type="spellStart"/>
            <w:r>
              <w:rPr>
                <w:color w:val="000000" w:themeColor="text1"/>
              </w:rPr>
              <w:t>formsiden</w:t>
            </w:r>
            <w:proofErr w:type="spellEnd"/>
            <w:r>
              <w:rPr>
                <w:color w:val="000000" w:themeColor="text1"/>
              </w:rPr>
              <w:t xml:space="preserve"> i digtet har en stor vægt i forhold til indholdssiden.</w:t>
            </w:r>
          </w:p>
          <w:p w14:paraId="1C3751DD" w14:textId="77777777" w:rsidR="00285219" w:rsidRDefault="00285219" w:rsidP="00125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Systemdigtningen: digteren vælger en form, som bliver afgrænsningen for skriveprocessen: stilladset er på plads inden skriveprocessen fylder formen ud. Man laver formeksperimenter og man leger ligeledes med sproget.</w:t>
            </w:r>
          </w:p>
          <w:p w14:paraId="444AF10C" w14:textId="77777777" w:rsidR="00285219" w:rsidRDefault="00285219" w:rsidP="00125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Digteren bekender derved heller ikke sit inderste: kunsten er form-leg og sprogleg og frihed til at afprøve mange roller i mange sociale grupperinger (I kender til Goffman han er en god forklaringsmodel).</w:t>
            </w:r>
          </w:p>
          <w:p w14:paraId="3D2C5C34" w14:textId="0066E1DC" w:rsidR="000032BA" w:rsidRPr="000032BA" w:rsidRDefault="00285219" w:rsidP="00125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 mange scener og refleksioner fra andre kender I fra Giddens.</w:t>
            </w:r>
            <w:r w:rsidR="000032BA">
              <w:rPr>
                <w:color w:val="000000" w:themeColor="text1"/>
              </w:rPr>
              <w:t xml:space="preserve"> </w:t>
            </w:r>
          </w:p>
          <w:p w14:paraId="28CBCE07" w14:textId="62897299" w:rsidR="000032BA" w:rsidRPr="000032BA" w:rsidRDefault="000032BA" w:rsidP="001259BF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210" w:type="dxa"/>
          </w:tcPr>
          <w:p w14:paraId="4EB4D9CC" w14:textId="1590F62F" w:rsidR="001259BF" w:rsidRDefault="000032BA" w:rsidP="001259BF">
            <w:r>
              <w:lastRenderedPageBreak/>
              <w:t>Systemdigtning finder mening i meningsløsheden ved at sætte formen op som et system. Det kan også være sproget som et system, hvor man leger med ligheder i det fonetiske eller andet. Det centrale er, at der er en formmæssigt eller sproglig ramme: et system.</w:t>
            </w:r>
          </w:p>
          <w:p w14:paraId="5F838CCA" w14:textId="321C4D63" w:rsidR="000032BA" w:rsidRDefault="000032BA" w:rsidP="001259BF">
            <w:r>
              <w:t>Man leger med udtrykket:</w:t>
            </w:r>
          </w:p>
          <w:p w14:paraId="55826B2D" w14:textId="77777777" w:rsidR="000032BA" w:rsidRDefault="000032BA" w:rsidP="001259BF">
            <w:r>
              <w:t>*formeksperimenter</w:t>
            </w:r>
          </w:p>
          <w:p w14:paraId="2DABA112" w14:textId="0663DA98" w:rsidR="000032BA" w:rsidRDefault="000032BA" w:rsidP="001259BF">
            <w:r>
              <w:t xml:space="preserve">*leg med sproget </w:t>
            </w:r>
          </w:p>
        </w:tc>
      </w:tr>
      <w:tr w:rsidR="000032BA" w14:paraId="0246F1DA" w14:textId="77777777" w:rsidTr="000032BA">
        <w:tc>
          <w:tcPr>
            <w:tcW w:w="3209" w:type="dxa"/>
          </w:tcPr>
          <w:p w14:paraId="09C70F0A" w14:textId="77777777" w:rsidR="000032BA" w:rsidRDefault="000032BA" w:rsidP="001259BF">
            <w:r>
              <w:t>4.Fase modernisme</w:t>
            </w:r>
          </w:p>
          <w:p w14:paraId="5D2E06DE" w14:textId="77777777" w:rsidR="000032BA" w:rsidRDefault="000032BA" w:rsidP="001259BF">
            <w:r>
              <w:t>Firserlyrik og kropsmodernisme</w:t>
            </w:r>
          </w:p>
          <w:p w14:paraId="07861158" w14:textId="47D30A26" w:rsidR="000032BA" w:rsidRDefault="000032BA" w:rsidP="001259BF"/>
        </w:tc>
        <w:tc>
          <w:tcPr>
            <w:tcW w:w="3209" w:type="dxa"/>
          </w:tcPr>
          <w:p w14:paraId="3D540CB3" w14:textId="77777777" w:rsidR="000032BA" w:rsidRDefault="000032BA" w:rsidP="001259BF"/>
        </w:tc>
        <w:tc>
          <w:tcPr>
            <w:tcW w:w="3210" w:type="dxa"/>
          </w:tcPr>
          <w:p w14:paraId="5C77FD8D" w14:textId="77777777" w:rsidR="000032BA" w:rsidRDefault="000032BA" w:rsidP="001259BF"/>
        </w:tc>
      </w:tr>
      <w:tr w:rsidR="000032BA" w14:paraId="530433F4" w14:textId="77777777" w:rsidTr="000032BA">
        <w:tc>
          <w:tcPr>
            <w:tcW w:w="3209" w:type="dxa"/>
          </w:tcPr>
          <w:p w14:paraId="76B8F3AF" w14:textId="3D2925AE" w:rsidR="000032BA" w:rsidRDefault="000032BA" w:rsidP="001259BF">
            <w:r>
              <w:t>Postmodernismen (efter modernismen)</w:t>
            </w:r>
          </w:p>
        </w:tc>
        <w:tc>
          <w:tcPr>
            <w:tcW w:w="3209" w:type="dxa"/>
          </w:tcPr>
          <w:p w14:paraId="30698952" w14:textId="77777777" w:rsidR="000032BA" w:rsidRDefault="000032BA" w:rsidP="001259BF"/>
        </w:tc>
        <w:tc>
          <w:tcPr>
            <w:tcW w:w="3210" w:type="dxa"/>
          </w:tcPr>
          <w:p w14:paraId="5BC5EC39" w14:textId="77777777" w:rsidR="000032BA" w:rsidRDefault="000032BA" w:rsidP="001259BF"/>
        </w:tc>
      </w:tr>
      <w:tr w:rsidR="00285219" w14:paraId="11FA31D8" w14:textId="77777777" w:rsidTr="000032BA">
        <w:tc>
          <w:tcPr>
            <w:tcW w:w="3209" w:type="dxa"/>
          </w:tcPr>
          <w:p w14:paraId="28DAFD7E" w14:textId="77777777" w:rsidR="00285219" w:rsidRDefault="00285219" w:rsidP="001259BF"/>
        </w:tc>
        <w:tc>
          <w:tcPr>
            <w:tcW w:w="3209" w:type="dxa"/>
          </w:tcPr>
          <w:p w14:paraId="743B81EB" w14:textId="77777777" w:rsidR="00285219" w:rsidRDefault="00285219" w:rsidP="001259BF"/>
        </w:tc>
        <w:tc>
          <w:tcPr>
            <w:tcW w:w="3210" w:type="dxa"/>
          </w:tcPr>
          <w:p w14:paraId="29F40896" w14:textId="77777777" w:rsidR="00285219" w:rsidRDefault="00285219" w:rsidP="001259BF"/>
        </w:tc>
      </w:tr>
    </w:tbl>
    <w:p w14:paraId="1AC22248" w14:textId="2FE228C4" w:rsidR="00031BA8" w:rsidRDefault="00031BA8" w:rsidP="001259BF"/>
    <w:p w14:paraId="0FC1C3EC" w14:textId="004799F2" w:rsidR="00285219" w:rsidRDefault="00285219" w:rsidP="001259BF">
      <w:r>
        <w:t>Konkretisme:</w:t>
      </w:r>
    </w:p>
    <w:p w14:paraId="7C28E515" w14:textId="1BDD3949" w:rsidR="00285219" w:rsidRDefault="00285219" w:rsidP="001259BF">
      <w:r>
        <w:rPr>
          <w:rFonts w:ascii="PT Sans" w:hAnsi="PT Sans"/>
          <w:noProof/>
          <w:color w:val="5C005B"/>
          <w:sz w:val="20"/>
          <w:szCs w:val="20"/>
        </w:rPr>
        <w:lastRenderedPageBreak/>
        <w:drawing>
          <wp:inline distT="0" distB="0" distL="0" distR="0" wp14:anchorId="62831CEF" wp14:editId="41190CD7">
            <wp:extent cx="6120130" cy="3629660"/>
            <wp:effectExtent l="0" t="0" r="1270" b="2540"/>
            <wp:docPr id="1146200764" name="Billede 1" descr="Et billede, der indeholder tekst, skærmbillede, Font/skrifttype, menu&#10;&#10;Indhold genereret af kunstig intelligens kan være forkert.">
              <a:hlinkClick xmlns:a="http://schemas.openxmlformats.org/drawingml/2006/main" r:id="rId7" tgtFrame="&quot;_blank&quot;" tooltip="&quot;Klik her og se billedet i nyt vind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00764" name="Billede 1" descr="Et billede, der indeholder tekst, skærmbillede, Font/skrifttype, menu&#10;&#10;Indhold genereret af kunstig intelligens kan være forkert.">
                      <a:hlinkClick r:id="rId7" tgtFrame="&quot;_blank&quot;" tooltip="&quot;Klik her og se billedet i nyt vind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2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BC45" w14:textId="77777777" w:rsidR="00327DCD" w:rsidRDefault="00327DCD" w:rsidP="0015365E">
      <w:pPr>
        <w:spacing w:after="0" w:line="240" w:lineRule="auto"/>
      </w:pPr>
      <w:r>
        <w:separator/>
      </w:r>
    </w:p>
  </w:endnote>
  <w:endnote w:type="continuationSeparator" w:id="0">
    <w:p w14:paraId="7A51D17C" w14:textId="77777777" w:rsidR="00327DCD" w:rsidRDefault="00327DCD" w:rsidP="0015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40DF" w14:textId="77777777" w:rsidR="00327DCD" w:rsidRDefault="00327DCD" w:rsidP="0015365E">
      <w:pPr>
        <w:spacing w:after="0" w:line="240" w:lineRule="auto"/>
      </w:pPr>
      <w:r>
        <w:separator/>
      </w:r>
    </w:p>
  </w:footnote>
  <w:footnote w:type="continuationSeparator" w:id="0">
    <w:p w14:paraId="79876158" w14:textId="77777777" w:rsidR="00327DCD" w:rsidRDefault="00327DCD" w:rsidP="0015365E">
      <w:pPr>
        <w:spacing w:after="0" w:line="240" w:lineRule="auto"/>
      </w:pPr>
      <w:r>
        <w:continuationSeparator/>
      </w:r>
    </w:p>
  </w:footnote>
  <w:footnote w:id="1">
    <w:p w14:paraId="18606CE4" w14:textId="0CFB60F5" w:rsidR="0015365E" w:rsidRDefault="0015365E">
      <w:pPr>
        <w:pStyle w:val="Fodnotetekst"/>
      </w:pPr>
      <w:r>
        <w:rPr>
          <w:rStyle w:val="Fodnotehenvisning"/>
        </w:rPr>
        <w:footnoteRef/>
      </w:r>
      <w:r>
        <w:t xml:space="preserve"> Se nedenstående billede af et konkretisme-digt.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3291"/>
    <w:multiLevelType w:val="hybridMultilevel"/>
    <w:tmpl w:val="25ACAF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138AA"/>
    <w:multiLevelType w:val="hybridMultilevel"/>
    <w:tmpl w:val="5A56037C"/>
    <w:lvl w:ilvl="0" w:tplc="C40A26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6507D"/>
    <w:multiLevelType w:val="hybridMultilevel"/>
    <w:tmpl w:val="863C3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75449">
    <w:abstractNumId w:val="0"/>
  </w:num>
  <w:num w:numId="2" w16cid:durableId="1107850639">
    <w:abstractNumId w:val="2"/>
  </w:num>
  <w:num w:numId="3" w16cid:durableId="104158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7A"/>
    <w:rsid w:val="000032BA"/>
    <w:rsid w:val="00031BA8"/>
    <w:rsid w:val="000632B9"/>
    <w:rsid w:val="001259BF"/>
    <w:rsid w:val="0015365E"/>
    <w:rsid w:val="00285219"/>
    <w:rsid w:val="00327DCD"/>
    <w:rsid w:val="004205F7"/>
    <w:rsid w:val="005224E5"/>
    <w:rsid w:val="00926C43"/>
    <w:rsid w:val="00B9492A"/>
    <w:rsid w:val="00DE35DB"/>
    <w:rsid w:val="00E2740E"/>
    <w:rsid w:val="00E73EF7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36CDC"/>
  <w15:chartTrackingRefBased/>
  <w15:docId w15:val="{EC743557-3503-A742-A1B8-C74D9616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4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4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4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4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4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4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4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4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4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4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4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43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43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43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43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43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43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4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4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4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43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43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43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4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437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437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2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15365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5365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53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ixidansk.dk/fileadmin/user_upload/filarkiv/billeder/virkemiddelseksempler/stilarter/konkretisme/minimalisme_lyrik_dannebrog_hans-joergen-nielsen_196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1149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2</cp:revision>
  <dcterms:created xsi:type="dcterms:W3CDTF">2025-03-12T09:18:00Z</dcterms:created>
  <dcterms:modified xsi:type="dcterms:W3CDTF">2025-03-12T09:18:00Z</dcterms:modified>
</cp:coreProperties>
</file>