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F566" w14:textId="77777777" w:rsidR="006C2E9E" w:rsidRPr="00895058" w:rsidRDefault="006C2E9E" w:rsidP="000653E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95058">
        <w:rPr>
          <w:rFonts w:ascii="Times New Roman" w:hAnsi="Times New Roman"/>
          <w:b/>
          <w:sz w:val="24"/>
          <w:szCs w:val="24"/>
        </w:rPr>
        <w:t>Spørgsmål til ”Fra postulat til praksis – menneskerettighedernes historie”</w:t>
      </w:r>
      <w:r>
        <w:rPr>
          <w:rFonts w:ascii="Times New Roman" w:hAnsi="Times New Roman"/>
          <w:b/>
          <w:sz w:val="24"/>
          <w:szCs w:val="24"/>
        </w:rPr>
        <w:t xml:space="preserve"> (”En for alle”)</w:t>
      </w:r>
    </w:p>
    <w:p w14:paraId="3C66155C" w14:textId="77777777" w:rsidR="006C2E9E" w:rsidRPr="00895058" w:rsidRDefault="006C2E9E" w:rsidP="000653E5">
      <w:pPr>
        <w:spacing w:line="360" w:lineRule="auto"/>
        <w:jc w:val="both"/>
        <w:rPr>
          <w:rFonts w:ascii="Times New Roman" w:hAnsi="Times New Roman"/>
        </w:rPr>
      </w:pPr>
    </w:p>
    <w:p w14:paraId="334E32F4" w14:textId="77777777" w:rsidR="006C2E9E" w:rsidRPr="00895058" w:rsidRDefault="006C2E9E" w:rsidP="000653E5">
      <w:pPr>
        <w:pStyle w:val="Listeafsni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895058">
        <w:rPr>
          <w:rFonts w:ascii="Times New Roman" w:hAnsi="Times New Roman"/>
        </w:rPr>
        <w:t>Hvad er kernen i menneskerettighederne?</w:t>
      </w:r>
    </w:p>
    <w:p w14:paraId="5A058DE2" w14:textId="77777777" w:rsidR="006C2E9E" w:rsidRDefault="006C2E9E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22210FBD" w14:textId="77777777" w:rsidR="007B14F5" w:rsidRPr="00895058" w:rsidRDefault="007B14F5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69658A11" w14:textId="77777777" w:rsidR="006C2E9E" w:rsidRPr="00895058" w:rsidRDefault="006C2E9E" w:rsidP="000653E5">
      <w:pPr>
        <w:pStyle w:val="Listeafsni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895058">
        <w:rPr>
          <w:rFonts w:ascii="Times New Roman" w:hAnsi="Times New Roman"/>
        </w:rPr>
        <w:t>Hvilke befolkningsgrupper var i første omgang medregnet i menneskerettighederne, og hvem blev gradvist omfattet af samme rettighedsbeskyttelse?</w:t>
      </w:r>
    </w:p>
    <w:p w14:paraId="776EA828" w14:textId="77777777" w:rsidR="006C2E9E" w:rsidRDefault="006C2E9E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6B35FBA4" w14:textId="77777777" w:rsidR="006C2E9E" w:rsidRPr="00895058" w:rsidRDefault="006C2E9E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1103BF30" w14:textId="77777777" w:rsidR="006C2E9E" w:rsidRDefault="006C2E9E" w:rsidP="000653E5">
      <w:pPr>
        <w:pStyle w:val="Listeafsni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895058">
        <w:rPr>
          <w:rFonts w:ascii="Times New Roman" w:hAnsi="Times New Roman"/>
        </w:rPr>
        <w:t>”Demokrati er en forudsætning for, at man kan tale om menneskerettigheder i et land, dvs. at folk har ret til at stemme, lade sig vælge, danne partier og indgå i regeringen” (side 17, første spalte) Men hvordan skal demokratiet udfolde sig, hvis det skal sikres, at menneskerettighederne overholdelse?</w:t>
      </w:r>
    </w:p>
    <w:p w14:paraId="57CA4A9C" w14:textId="77777777" w:rsidR="000653E5" w:rsidRPr="000653E5" w:rsidRDefault="000653E5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069D2907" w14:textId="77777777" w:rsidR="006C2E9E" w:rsidRPr="00895058" w:rsidRDefault="006C2E9E" w:rsidP="000653E5">
      <w:pPr>
        <w:pStyle w:val="Listeafsnit"/>
        <w:spacing w:line="360" w:lineRule="auto"/>
        <w:jc w:val="both"/>
        <w:rPr>
          <w:rFonts w:ascii="Times New Roman" w:hAnsi="Times New Roman"/>
        </w:rPr>
      </w:pPr>
    </w:p>
    <w:p w14:paraId="563BA9AA" w14:textId="77777777" w:rsidR="006C2E9E" w:rsidRPr="00895058" w:rsidRDefault="006C2E9E" w:rsidP="000653E5">
      <w:pPr>
        <w:pStyle w:val="Listeafsni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Især é</w:t>
      </w:r>
      <w:r w:rsidRPr="00895058">
        <w:rPr>
          <w:rFonts w:ascii="Times New Roman" w:hAnsi="Times New Roman"/>
        </w:rPr>
        <w:t>t land viste under Anden Verdenskrig, at demokrati i sig selv ikke var nok til at yde tilstrækkelig garanti for menneskerettighedernes overholdelse – hvilket?</w:t>
      </w:r>
    </w:p>
    <w:p w14:paraId="49E8BA78" w14:textId="77777777" w:rsidR="007B14F5" w:rsidRDefault="007B14F5" w:rsidP="007B14F5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00467406" w14:textId="77777777" w:rsidR="000653E5" w:rsidRDefault="000653E5" w:rsidP="000653E5">
      <w:pPr>
        <w:spacing w:line="240" w:lineRule="auto"/>
      </w:pPr>
      <w:r w:rsidRPr="0059511B">
        <w:rPr>
          <w:b/>
        </w:rPr>
        <w:t>Gruppearbejde</w:t>
      </w:r>
      <w:r w:rsidRPr="00515BEE">
        <w:t xml:space="preserve">: </w:t>
      </w:r>
    </w:p>
    <w:p w14:paraId="29DDC945" w14:textId="77777777" w:rsidR="000653E5" w:rsidRDefault="000653E5" w:rsidP="000653E5">
      <w:pPr>
        <w:spacing w:line="240" w:lineRule="auto"/>
      </w:pPr>
      <w:r w:rsidRPr="00515BEE">
        <w:t xml:space="preserve">Sammenlign </w:t>
      </w:r>
      <w:r>
        <w:t>”</w:t>
      </w:r>
      <w:r w:rsidRPr="00515BEE">
        <w:t>FN’s verdenserklæring om Menneskerettighederne</w:t>
      </w:r>
      <w:r>
        <w:t>” (det mest betydningsfulde manifest i det 20. århundrede?)</w:t>
      </w:r>
      <w:r w:rsidRPr="00515BEE">
        <w:t xml:space="preserve"> med uddrag fra den amerikanske uafhængighedserklæring samt den franske menneskerettighedserklæring. Find ligheder og forskelle, og forklar, hvorfor der er ligheder, og hvad forskellene siger om menneskerettighedernes udvikling siden 1789.</w:t>
      </w:r>
    </w:p>
    <w:p w14:paraId="3C7F33A9" w14:textId="77777777" w:rsidR="000653E5" w:rsidRDefault="000653E5" w:rsidP="000653E5">
      <w:pPr>
        <w:pBdr>
          <w:bottom w:val="single" w:sz="12" w:space="1" w:color="auto"/>
        </w:pBdr>
        <w:spacing w:line="240" w:lineRule="auto"/>
      </w:pPr>
      <w:r>
        <w:t>(Problemstilling: hvordan har menneskerettighederne udviklet sig siden 1789?)</w:t>
      </w:r>
    </w:p>
    <w:p w14:paraId="76EDA937" w14:textId="77777777" w:rsidR="000653E5" w:rsidRDefault="000653E5" w:rsidP="000653E5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</w:rPr>
      </w:pPr>
    </w:p>
    <w:p w14:paraId="1681A67C" w14:textId="77777777" w:rsidR="006C2E9E" w:rsidRPr="007B14F5" w:rsidRDefault="007B14F5" w:rsidP="000653E5">
      <w:pPr>
        <w:spacing w:line="240" w:lineRule="auto"/>
        <w:rPr>
          <w:rFonts w:ascii="Times New Roman" w:hAnsi="Times New Roman"/>
          <w:b/>
          <w:color w:val="7F7F7F" w:themeColor="text1" w:themeTint="80"/>
          <w:sz w:val="20"/>
          <w:szCs w:val="20"/>
        </w:rPr>
      </w:pPr>
      <w:r w:rsidRPr="007B14F5">
        <w:rPr>
          <w:rFonts w:ascii="Times New Roman" w:hAnsi="Times New Roman"/>
          <w:b/>
          <w:color w:val="7F7F7F" w:themeColor="text1" w:themeTint="80"/>
        </w:rPr>
        <w:t>S</w:t>
      </w:r>
      <w:r w:rsidR="006C2E9E" w:rsidRPr="007B14F5">
        <w:rPr>
          <w:rFonts w:ascii="Times New Roman" w:hAnsi="Times New Roman"/>
          <w:b/>
          <w:color w:val="7F7F7F" w:themeColor="text1" w:themeTint="80"/>
          <w:sz w:val="20"/>
          <w:szCs w:val="20"/>
        </w:rPr>
        <w:t>pørgsmål til sidste del af lektien (sidste del af blokken ”Lærerstyret klassediskussion”)</w:t>
      </w:r>
    </w:p>
    <w:p w14:paraId="06DC8E22" w14:textId="77777777" w:rsidR="006C2E9E" w:rsidRPr="007B14F5" w:rsidRDefault="006C2E9E" w:rsidP="000653E5">
      <w:pPr>
        <w:pStyle w:val="Listeafsni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7B14F5">
        <w:rPr>
          <w:rFonts w:ascii="Times New Roman" w:hAnsi="Times New Roman"/>
          <w:color w:val="7F7F7F" w:themeColor="text1" w:themeTint="80"/>
          <w:sz w:val="20"/>
          <w:szCs w:val="20"/>
        </w:rPr>
        <w:t>”Langt op i 1700-tallet var menneskerettighederne dog først og fremmest et filosofisk tankesæt uden stor praktisk betydning. Først med nationalstaternes og demokratiets fremvækst i 17-1800-tallet blev menneskerettighedsteorierne omsat til praktisk virkelighed i form af forfatningssikrede grundrettigheder”. (Side 18 første spalte)</w:t>
      </w:r>
      <w:r w:rsidR="007B14F5" w:rsidRPr="007B14F5">
        <w:rPr>
          <w:rFonts w:ascii="Times New Roman" w:hAnsi="Times New Roman"/>
          <w:color w:val="7F7F7F" w:themeColor="text1" w:themeTint="80"/>
          <w:sz w:val="20"/>
          <w:szCs w:val="20"/>
        </w:rPr>
        <w:t xml:space="preserve">. </w:t>
      </w:r>
      <w:r w:rsidRPr="007B14F5">
        <w:rPr>
          <w:rFonts w:ascii="Times New Roman" w:hAnsi="Times New Roman"/>
          <w:color w:val="7F7F7F" w:themeColor="text1" w:themeTint="80"/>
          <w:sz w:val="20"/>
          <w:szCs w:val="20"/>
        </w:rPr>
        <w:t>Er FN’s verdenserklæring om Menneskerettighederne en forfatning?</w:t>
      </w:r>
    </w:p>
    <w:p w14:paraId="564572D6" w14:textId="77777777" w:rsidR="006C2E9E" w:rsidRPr="007B14F5" w:rsidRDefault="006C2E9E" w:rsidP="000653E5">
      <w:pPr>
        <w:spacing w:line="240" w:lineRule="auto"/>
        <w:ind w:firstLine="720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14:paraId="41535655" w14:textId="77777777" w:rsidR="006C2E9E" w:rsidRPr="007B14F5" w:rsidRDefault="007B14F5" w:rsidP="000653E5">
      <w:pPr>
        <w:pStyle w:val="Listeafsni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7B14F5">
        <w:rPr>
          <w:rFonts w:ascii="Times New Roman" w:hAnsi="Times New Roman"/>
          <w:color w:val="7F7F7F" w:themeColor="text1" w:themeTint="80"/>
          <w:sz w:val="20"/>
          <w:szCs w:val="20"/>
        </w:rPr>
        <w:t xml:space="preserve">Hvad sikrer, </w:t>
      </w:r>
      <w:r w:rsidR="006C2E9E" w:rsidRPr="007B14F5">
        <w:rPr>
          <w:rFonts w:ascii="Times New Roman" w:hAnsi="Times New Roman"/>
          <w:color w:val="7F7F7F" w:themeColor="text1" w:themeTint="80"/>
          <w:sz w:val="20"/>
          <w:szCs w:val="20"/>
        </w:rPr>
        <w:t>at menneskerettighederne overholdes fx i Danmark?</w:t>
      </w:r>
    </w:p>
    <w:p w14:paraId="3523C582" w14:textId="77777777" w:rsidR="006C2E9E" w:rsidRPr="007B14F5" w:rsidRDefault="006C2E9E" w:rsidP="000653E5">
      <w:pPr>
        <w:tabs>
          <w:tab w:val="left" w:pos="8160"/>
        </w:tabs>
        <w:spacing w:line="240" w:lineRule="auto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14:paraId="385CE2C5" w14:textId="77777777" w:rsidR="000653E5" w:rsidRPr="000653E5" w:rsidRDefault="006C2E9E" w:rsidP="000653E5">
      <w:pPr>
        <w:pStyle w:val="Listeafsni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7B14F5">
        <w:rPr>
          <w:rFonts w:ascii="Times New Roman" w:hAnsi="Times New Roman"/>
          <w:color w:val="7F7F7F" w:themeColor="text1" w:themeTint="80"/>
          <w:sz w:val="20"/>
          <w:szCs w:val="20"/>
        </w:rPr>
        <w:t>Menneskerettighederne i dag. Kan I komme i tanke om eksempler på, hvordan menneskerettighederne gør / har gjort sig gældende i Danmark?</w:t>
      </w:r>
    </w:p>
    <w:sectPr w:rsidR="000653E5" w:rsidRPr="000653E5" w:rsidSect="003016F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A986" w14:textId="77777777" w:rsidR="001D6C96" w:rsidRDefault="001D6C96" w:rsidP="006773F5">
      <w:pPr>
        <w:spacing w:after="0" w:line="240" w:lineRule="auto"/>
      </w:pPr>
      <w:r>
        <w:separator/>
      </w:r>
    </w:p>
  </w:endnote>
  <w:endnote w:type="continuationSeparator" w:id="0">
    <w:p w14:paraId="7CE935BA" w14:textId="77777777" w:rsidR="001D6C96" w:rsidRDefault="001D6C96" w:rsidP="006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1681" w14:textId="77777777" w:rsidR="006C2E9E" w:rsidRDefault="001D6C96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3E5">
      <w:rPr>
        <w:noProof/>
      </w:rPr>
      <w:t>1</w:t>
    </w:r>
    <w:r>
      <w:rPr>
        <w:noProof/>
      </w:rPr>
      <w:fldChar w:fldCharType="end"/>
    </w:r>
  </w:p>
  <w:p w14:paraId="6BDB3AB6" w14:textId="77777777" w:rsidR="006C2E9E" w:rsidRDefault="006C2E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C0039" w14:textId="77777777" w:rsidR="001D6C96" w:rsidRDefault="001D6C96" w:rsidP="006773F5">
      <w:pPr>
        <w:spacing w:after="0" w:line="240" w:lineRule="auto"/>
      </w:pPr>
      <w:r>
        <w:separator/>
      </w:r>
    </w:p>
  </w:footnote>
  <w:footnote w:type="continuationSeparator" w:id="0">
    <w:p w14:paraId="57CC3A65" w14:textId="77777777" w:rsidR="001D6C96" w:rsidRDefault="001D6C96" w:rsidP="0067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56A85"/>
    <w:multiLevelType w:val="hybridMultilevel"/>
    <w:tmpl w:val="A1B64D1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F03732"/>
    <w:multiLevelType w:val="hybridMultilevel"/>
    <w:tmpl w:val="E8744BE0"/>
    <w:lvl w:ilvl="0" w:tplc="62E206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3A41"/>
    <w:multiLevelType w:val="hybridMultilevel"/>
    <w:tmpl w:val="C4322B3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50EB4"/>
    <w:rsid w:val="000653E5"/>
    <w:rsid w:val="00081B35"/>
    <w:rsid w:val="00092F5B"/>
    <w:rsid w:val="0010446B"/>
    <w:rsid w:val="0013383C"/>
    <w:rsid w:val="00183278"/>
    <w:rsid w:val="00194B0E"/>
    <w:rsid w:val="001B5D30"/>
    <w:rsid w:val="001D6C96"/>
    <w:rsid w:val="00211EEF"/>
    <w:rsid w:val="00247D51"/>
    <w:rsid w:val="002858F4"/>
    <w:rsid w:val="002C15FC"/>
    <w:rsid w:val="002D0424"/>
    <w:rsid w:val="003016F0"/>
    <w:rsid w:val="0030748D"/>
    <w:rsid w:val="003175A3"/>
    <w:rsid w:val="00377D11"/>
    <w:rsid w:val="003A6871"/>
    <w:rsid w:val="004A5695"/>
    <w:rsid w:val="004B7719"/>
    <w:rsid w:val="00515816"/>
    <w:rsid w:val="005C765E"/>
    <w:rsid w:val="006315FA"/>
    <w:rsid w:val="00656074"/>
    <w:rsid w:val="00661E4E"/>
    <w:rsid w:val="006773F5"/>
    <w:rsid w:val="006C2E9E"/>
    <w:rsid w:val="006E199A"/>
    <w:rsid w:val="0070060C"/>
    <w:rsid w:val="007A06B6"/>
    <w:rsid w:val="007B14F5"/>
    <w:rsid w:val="007B73D0"/>
    <w:rsid w:val="007C4C11"/>
    <w:rsid w:val="00813773"/>
    <w:rsid w:val="00857DD2"/>
    <w:rsid w:val="00884423"/>
    <w:rsid w:val="00895058"/>
    <w:rsid w:val="008A2D83"/>
    <w:rsid w:val="008C12F8"/>
    <w:rsid w:val="008F5E69"/>
    <w:rsid w:val="00942BF6"/>
    <w:rsid w:val="009A1053"/>
    <w:rsid w:val="009D1E25"/>
    <w:rsid w:val="009F7388"/>
    <w:rsid w:val="00A478B4"/>
    <w:rsid w:val="00AD7060"/>
    <w:rsid w:val="00B10CE9"/>
    <w:rsid w:val="00B406C2"/>
    <w:rsid w:val="00B9606B"/>
    <w:rsid w:val="00BA41E8"/>
    <w:rsid w:val="00C00044"/>
    <w:rsid w:val="00C2309A"/>
    <w:rsid w:val="00D44CE7"/>
    <w:rsid w:val="00D85F44"/>
    <w:rsid w:val="00DB6C02"/>
    <w:rsid w:val="00E12255"/>
    <w:rsid w:val="00E434DA"/>
    <w:rsid w:val="00E54C55"/>
    <w:rsid w:val="00F1101D"/>
    <w:rsid w:val="00F9333C"/>
    <w:rsid w:val="00FB0E09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C95F2"/>
  <w15:docId w15:val="{1E9C1946-D734-4167-8418-6776D43B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F0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050EB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rsid w:val="00677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6773F5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677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6773F5"/>
    <w:rPr>
      <w:rFonts w:cs="Times New Roman"/>
    </w:rPr>
  </w:style>
  <w:style w:type="character" w:styleId="Fremhv">
    <w:name w:val="Emphasis"/>
    <w:basedOn w:val="Standardskrifttypeiafsnit"/>
    <w:uiPriority w:val="99"/>
    <w:qFormat/>
    <w:rsid w:val="002C15FC"/>
    <w:rPr>
      <w:rFonts w:cs="Times New Roman"/>
      <w:b/>
      <w:bCs/>
    </w:rPr>
  </w:style>
  <w:style w:type="character" w:customStyle="1" w:styleId="messagebody2">
    <w:name w:val="messagebody2"/>
    <w:basedOn w:val="Standardskrifttypeiafsnit"/>
    <w:uiPriority w:val="99"/>
    <w:rsid w:val="00E54C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1626</Characters>
  <Application>Microsoft Office Word</Application>
  <DocSecurity>0</DocSecurity>
  <Lines>13</Lines>
  <Paragraphs>3</Paragraphs>
  <ScaleCrop>false</ScaleCrop>
  <Company>Aalborghus Gymnasium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cp:lastPrinted>2012-11-27T09:22:00Z</cp:lastPrinted>
  <dcterms:created xsi:type="dcterms:W3CDTF">2021-04-15T10:55:00Z</dcterms:created>
  <dcterms:modified xsi:type="dcterms:W3CDTF">2021-04-15T10:55:00Z</dcterms:modified>
</cp:coreProperties>
</file>