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001D" w14:textId="1DEEF76B" w:rsidR="00586ECD" w:rsidRDefault="00586EC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6ECD">
        <w:rPr>
          <w:rFonts w:ascii="Times New Roman" w:hAnsi="Times New Roman" w:cs="Times New Roman"/>
          <w:b/>
          <w:bCs/>
          <w:sz w:val="36"/>
          <w:szCs w:val="36"/>
        </w:rPr>
        <w:t>Eksamensnoter eventyr</w:t>
      </w:r>
    </w:p>
    <w:p w14:paraId="178ACF04" w14:textId="77777777" w:rsidR="00586ECD" w:rsidRDefault="00586EC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3781877" w14:textId="77777777" w:rsidR="00586ECD" w:rsidRPr="00586ECD" w:rsidRDefault="00586EC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3401A6" w14:textId="19D1E4F9" w:rsidR="00586ECD" w:rsidRPr="00586ECD" w:rsidRDefault="00586ECD" w:rsidP="00586ECD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Mundtlig overleveret t</w:t>
      </w: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radition (før 1600-tallet)</w:t>
      </w:r>
    </w:p>
    <w:p w14:paraId="1C2FFAF9" w14:textId="77777777" w:rsidR="00586ECD" w:rsidRPr="00586ECD" w:rsidRDefault="00586ECD" w:rsidP="00586E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Eventyr blev fortalt mundtligt, ofte med lokale variationer.</w:t>
      </w:r>
    </w:p>
    <w:p w14:paraId="77BBE8BD" w14:textId="77777777" w:rsidR="00586ECD" w:rsidRPr="00586ECD" w:rsidRDefault="00586ECD" w:rsidP="00586E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Funktion: underholdning, opdragelse, fællesskab.</w:t>
      </w:r>
    </w:p>
    <w:p w14:paraId="7EDC8308" w14:textId="671C06FB" w:rsidR="00586ECD" w:rsidRPr="00586ECD" w:rsidRDefault="00586ECD" w:rsidP="00586ECD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</w:t>
      </w: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Nedskrevne Folkeeventyr (1600–1700-tallet</w:t>
      </w: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</w:t>
      </w:r>
    </w:p>
    <w:p w14:paraId="6C9BCB28" w14:textId="77777777" w:rsidR="00586ECD" w:rsidRPr="00586ECD" w:rsidRDefault="00586ECD" w:rsidP="00586E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Eksempler: Charles </w:t>
      </w:r>
      <w:proofErr w:type="spellStart"/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Perrault</w:t>
      </w:r>
      <w:proofErr w:type="spellEnd"/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Brødrene Grimm.</w:t>
      </w:r>
    </w:p>
    <w:p w14:paraId="2FCDA41C" w14:textId="13898484" w:rsidR="00586ECD" w:rsidRPr="00586ECD" w:rsidRDefault="00586ECD" w:rsidP="00586E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Funktion: bevarelse af kultur, moral og normer</w:t>
      </w: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men også i varierende grad at flette kristendom ind i eventyrene</w:t>
      </w:r>
    </w:p>
    <w:p w14:paraId="7F1D9345" w14:textId="1308D535" w:rsidR="00586ECD" w:rsidRPr="00586ECD" w:rsidRDefault="00586ECD" w:rsidP="00586ECD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Romantikken (1800-tallet)</w:t>
      </w:r>
    </w:p>
    <w:p w14:paraId="2CA7BAC0" w14:textId="64E5D683" w:rsidR="00586ECD" w:rsidRPr="00586ECD" w:rsidRDefault="00586ECD" w:rsidP="00586E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Fokus på det nationale og folkelige.</w:t>
      </w: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Fokus på geniet, eneren og den oprindelige danske folkesjæl, som måske var at finde i eventyrene (det oprindelige)</w:t>
      </w:r>
    </w:p>
    <w:p w14:paraId="39B414D1" w14:textId="0C67FA9A" w:rsidR="00586ECD" w:rsidRPr="00586ECD" w:rsidRDefault="00586ECD" w:rsidP="00586E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H.C. Andersen skaber originale </w:t>
      </w: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kunst</w:t>
      </w: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eventyr med psykologisk dybde.</w:t>
      </w:r>
    </w:p>
    <w:p w14:paraId="4C8F7130" w14:textId="185953A3" w:rsidR="00586ECD" w:rsidRPr="00586ECD" w:rsidRDefault="00586ECD" w:rsidP="00586ECD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 </w:t>
      </w: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Litterære Eventyr (ca. 1880–1930)</w:t>
      </w:r>
    </w:p>
    <w:p w14:paraId="35F6216B" w14:textId="77777777" w:rsidR="00586ECD" w:rsidRPr="00586ECD" w:rsidRDefault="00586ECD" w:rsidP="00586E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Eventyr bliver en kunstform – ofte med eksistentielle temaer.</w:t>
      </w:r>
    </w:p>
    <w:p w14:paraId="3E6CDDB0" w14:textId="77777777" w:rsidR="00586ECD" w:rsidRPr="00586ECD" w:rsidRDefault="00586ECD" w:rsidP="00586E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Mere komplekse karakterer og symbolik.</w:t>
      </w:r>
    </w:p>
    <w:p w14:paraId="71817E47" w14:textId="56807019" w:rsidR="00586ECD" w:rsidRPr="00586ECD" w:rsidRDefault="00586ECD" w:rsidP="00586ECD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</w:t>
      </w:r>
      <w:r w:rsidRPr="00586ECD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Moderne Fortolkninger (1900-tallet – i dag)</w:t>
      </w:r>
    </w:p>
    <w:p w14:paraId="0FD665BA" w14:textId="77777777" w:rsidR="00586ECD" w:rsidRPr="00586ECD" w:rsidRDefault="00586ECD" w:rsidP="00586E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Film, spil og bøger genfortolker klassiske motiver.</w:t>
      </w:r>
    </w:p>
    <w:p w14:paraId="2F0954AE" w14:textId="77777777" w:rsidR="00586ECD" w:rsidRPr="00586ECD" w:rsidRDefault="00586ECD" w:rsidP="00586E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Temaer: identitet, samfundskritik, mangfoldighed.</w:t>
      </w:r>
    </w:p>
    <w:p w14:paraId="4BFE6B60" w14:textId="77777777" w:rsidR="00586ECD" w:rsidRPr="00586ECD" w:rsidRDefault="00586ECD" w:rsidP="0058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52AD990D" w14:textId="6217AEFC" w:rsidR="00586ECD" w:rsidRPr="00586ECD" w:rsidRDefault="00586ECD" w:rsidP="0058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a-DK"/>
          <w14:ligatures w14:val="none"/>
        </w:rPr>
        <w:t>Eventyrs opdragende funktion (den samfundsmæssige funktion i små lokalsamfund:</w:t>
      </w:r>
    </w:p>
    <w:p w14:paraId="5BE7C60B" w14:textId="25774E4C" w:rsidR="00586ECD" w:rsidRPr="00586ECD" w:rsidRDefault="00586ECD" w:rsidP="00586ECD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Opdragende Funktion i Eventyr</w:t>
      </w:r>
    </w:p>
    <w:p w14:paraId="65A57061" w14:textId="38CA27AA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Hvad betyder "opdragende" i eventyr?</w:t>
      </w:r>
    </w:p>
    <w:p w14:paraId="16D53805" w14:textId="77777777" w:rsidR="00586ECD" w:rsidRPr="00586ECD" w:rsidRDefault="00586ECD" w:rsidP="00586E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Eventyr har ofte en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moralsk og didaktisk funktion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0CD2D82F" w14:textId="77777777" w:rsidR="00586ECD" w:rsidRPr="00586ECD" w:rsidRDefault="00586ECD" w:rsidP="00586E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De skal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lære børn (og voksne)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, hvordan man bør opføre sig i samfundet.</w:t>
      </w:r>
    </w:p>
    <w:p w14:paraId="0FBC37AD" w14:textId="77777777" w:rsidR="00586ECD" w:rsidRPr="00586ECD" w:rsidRDefault="00586ECD" w:rsidP="00586E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De formidler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normer, værdier og advarsler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gennem symbolik og fortælling.</w:t>
      </w:r>
    </w:p>
    <w:p w14:paraId="42B0AEF4" w14:textId="15F1870E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Hvordan fungerer det opdragende?</w:t>
      </w:r>
    </w:p>
    <w:p w14:paraId="0F34AEF2" w14:textId="77777777" w:rsidR="00586ECD" w:rsidRPr="00586ECD" w:rsidRDefault="00586ECD" w:rsidP="00586E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lastRenderedPageBreak/>
        <w:t>Helte og heltinder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belønnes for gode egenskaber som:</w:t>
      </w:r>
    </w:p>
    <w:p w14:paraId="73282765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Ærlighed</w:t>
      </w:r>
    </w:p>
    <w:p w14:paraId="667C3158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Mod</w:t>
      </w:r>
    </w:p>
    <w:p w14:paraId="457DED23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Flid</w:t>
      </w:r>
    </w:p>
    <w:p w14:paraId="0AFF2E56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Ydmyghed</w:t>
      </w:r>
    </w:p>
    <w:p w14:paraId="7AA14BD1" w14:textId="77777777" w:rsidR="00586ECD" w:rsidRPr="00586ECD" w:rsidRDefault="00586ECD" w:rsidP="00586E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Skurke og dovne karakterer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straffes – ofte brutalt – for:</w:t>
      </w:r>
    </w:p>
    <w:p w14:paraId="18E68212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Grådighed</w:t>
      </w:r>
    </w:p>
    <w:p w14:paraId="5E18AAA7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Ondskab</w:t>
      </w:r>
    </w:p>
    <w:p w14:paraId="7357B8C2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Dovenskab</w:t>
      </w:r>
    </w:p>
    <w:p w14:paraId="0757E07E" w14:textId="77777777" w:rsidR="00586ECD" w:rsidRPr="00586ECD" w:rsidRDefault="00586ECD" w:rsidP="00586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Egoisme</w:t>
      </w:r>
    </w:p>
    <w:p w14:paraId="514BF88C" w14:textId="68ADA33D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Eksempler på opdragende elementer:</w:t>
      </w:r>
    </w:p>
    <w:p w14:paraId="6A8AE43B" w14:textId="77777777" w:rsidR="00586ECD" w:rsidRPr="00586ECD" w:rsidRDefault="00586ECD" w:rsidP="00586E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"Askepot"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Den ydmyge og gode pige belønnes, mens de onde stedsøstre straffes.</w:t>
      </w:r>
    </w:p>
    <w:p w14:paraId="6D628F50" w14:textId="77777777" w:rsidR="00586ECD" w:rsidRPr="00586ECD" w:rsidRDefault="00586ECD" w:rsidP="00586E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"Hans og Grete"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Børnene lærer at klare sig selv og overvinde det onde (hekse).</w:t>
      </w:r>
    </w:p>
    <w:p w14:paraId="7920CEC5" w14:textId="77777777" w:rsidR="00586ECD" w:rsidRPr="00586ECD" w:rsidRDefault="00586ECD" w:rsidP="00586E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"Den grimme ælling"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En fortælling om tålmodighed og selvværd – man skal ikke dømme for tidligt.</w:t>
      </w:r>
    </w:p>
    <w:p w14:paraId="7AA94C2E" w14:textId="3608000D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Formål:</w:t>
      </w:r>
    </w:p>
    <w:p w14:paraId="4BDC8136" w14:textId="77777777" w:rsidR="00586ECD" w:rsidRPr="00586ECD" w:rsidRDefault="00586ECD" w:rsidP="00586E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Socialisering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Eventyr lærer børn, hvordan man passer ind i samfundets normer.</w:t>
      </w:r>
    </w:p>
    <w:p w14:paraId="6555E23C" w14:textId="77777777" w:rsidR="00586ECD" w:rsidRPr="00586ECD" w:rsidRDefault="00586ECD" w:rsidP="00586E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Advarsel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Viser konsekvenserne af dårlig opførsel.</w:t>
      </w:r>
    </w:p>
    <w:p w14:paraId="2AD50E09" w14:textId="77777777" w:rsidR="00586ECD" w:rsidRPr="00586ECD" w:rsidRDefault="00586ECD" w:rsidP="00586E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Håb og trøst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Gode mennesker får ofte en lykkelig slutning – det giver håb.</w:t>
      </w:r>
    </w:p>
    <w:p w14:paraId="4A883ADF" w14:textId="734F61CC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Sproglige og stilistiske virkemidler:</w:t>
      </w:r>
    </w:p>
    <w:p w14:paraId="6747616A" w14:textId="77777777" w:rsidR="00586ECD" w:rsidRPr="00586ECD" w:rsidRDefault="00586ECD" w:rsidP="00586E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Gentagelser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og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kontraster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(god vs. ond)</w:t>
      </w:r>
    </w:p>
    <w:p w14:paraId="387108A2" w14:textId="77777777" w:rsidR="00586ECD" w:rsidRPr="00586ECD" w:rsidRDefault="00586ECD" w:rsidP="00586E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Symbolik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F.eks. skoven som et farligt sted, men også et sted for udvikling.</w:t>
      </w:r>
    </w:p>
    <w:p w14:paraId="18BE2BE9" w14:textId="77777777" w:rsidR="00586ECD" w:rsidRPr="00586ECD" w:rsidRDefault="00586ECD" w:rsidP="00586ECD">
      <w:pPr>
        <w:pStyle w:val="Overskrift3"/>
        <w:spacing w:before="30" w:after="90"/>
        <w:rPr>
          <w:rStyle w:val="Strk"/>
          <w:rFonts w:ascii="Times New Roman" w:hAnsi="Times New Roman" w:cs="Times New Roman"/>
          <w:b w:val="0"/>
          <w:bCs w:val="0"/>
          <w:color w:val="424242"/>
          <w:sz w:val="24"/>
          <w:szCs w:val="24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da-DK"/>
          <w14:ligatures w14:val="none"/>
        </w:rPr>
        <w:t>Arketypiske figurer</w:t>
      </w:r>
      <w:r w:rsidRPr="00586ECD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da-DK"/>
          <w14:ligatures w14:val="none"/>
        </w:rPr>
        <w:t>: Den vise gamle mand, den onde stedmor, den naive helt.</w:t>
      </w:r>
      <w:r w:rsidRPr="00586ECD">
        <w:rPr>
          <w:rStyle w:val="Strk"/>
          <w:rFonts w:ascii="Times New Roman" w:hAnsi="Times New Roman" w:cs="Times New Roman"/>
          <w:b w:val="0"/>
          <w:bCs w:val="0"/>
          <w:color w:val="424242"/>
          <w:sz w:val="24"/>
          <w:szCs w:val="24"/>
        </w:rPr>
        <w:t xml:space="preserve"> </w:t>
      </w:r>
    </w:p>
    <w:p w14:paraId="108C7244" w14:textId="77777777" w:rsidR="00586ECD" w:rsidRDefault="00586ECD" w:rsidP="00586ECD">
      <w:pPr>
        <w:pStyle w:val="Overskrift3"/>
        <w:spacing w:before="30" w:after="90"/>
        <w:rPr>
          <w:rFonts w:ascii="Times New Roman" w:eastAsia="Times New Roman" w:hAnsi="Times New Roman" w:cs="Times New Roman"/>
          <w:b/>
          <w:bCs/>
          <w:color w:val="424242"/>
          <w:kern w:val="0"/>
          <w:sz w:val="32"/>
          <w:szCs w:val="32"/>
          <w:lang w:eastAsia="da-DK"/>
          <w14:ligatures w14:val="none"/>
        </w:rPr>
      </w:pPr>
    </w:p>
    <w:p w14:paraId="63728FF2" w14:textId="412DAE81" w:rsidR="00586ECD" w:rsidRPr="00586ECD" w:rsidRDefault="00586ECD" w:rsidP="00586ECD">
      <w:pPr>
        <w:pStyle w:val="Overskrift3"/>
        <w:spacing w:before="30" w:after="90"/>
        <w:rPr>
          <w:rFonts w:ascii="Times New Roman" w:eastAsia="Times New Roman" w:hAnsi="Times New Roman" w:cs="Times New Roman"/>
          <w:b/>
          <w:bCs/>
          <w:color w:val="424242"/>
          <w:kern w:val="0"/>
          <w:sz w:val="32"/>
          <w:szCs w:val="32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sz w:val="32"/>
          <w:szCs w:val="32"/>
          <w:lang w:eastAsia="da-DK"/>
          <w14:ligatures w14:val="none"/>
        </w:rPr>
        <w:t>Psykologiske Aspekter i Eventyr</w:t>
      </w:r>
    </w:p>
    <w:p w14:paraId="3D092F19" w14:textId="187D606A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Hvad betyder "psykologiske aspekter"?</w:t>
      </w:r>
    </w:p>
    <w:p w14:paraId="2460B969" w14:textId="77777777" w:rsidR="00586ECD" w:rsidRPr="00586ECD" w:rsidRDefault="00586ECD" w:rsidP="00586E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Eventyr kan tolkes som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indre rejser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– de afspejler menneskets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følelser, konflikter og udvikling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2DB5B721" w14:textId="77777777" w:rsidR="00586ECD" w:rsidRPr="00586ECD" w:rsidRDefault="00586ECD" w:rsidP="00586E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Mange eventyr symboliserer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barnets udvikling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fra afhængighed til selvstændighed.</w:t>
      </w:r>
    </w:p>
    <w:p w14:paraId="2F3F397E" w14:textId="1CE887D2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 xml:space="preserve"> C.G. Jung og Carl Gustav Jung</w:t>
      </w:r>
    </w:p>
    <w:p w14:paraId="278D5BB6" w14:textId="77777777" w:rsidR="00586ECD" w:rsidRPr="00586ECD" w:rsidRDefault="00586ECD" w:rsidP="00586E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Jung mente, at eventyr indeholder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arketyper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– universelle symboler i det kollektive ubevidste.</w:t>
      </w:r>
    </w:p>
    <w:p w14:paraId="75040CC9" w14:textId="77777777" w:rsidR="00586ECD" w:rsidRPr="00586ECD" w:rsidRDefault="00586ECD" w:rsidP="00586E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Eksempler: </w:t>
      </w:r>
      <w:r w:rsidRPr="00586ECD">
        <w:rPr>
          <w:rFonts w:ascii="Times New Roman" w:eastAsia="Times New Roman" w:hAnsi="Times New Roman" w:cs="Times New Roman"/>
          <w:i/>
          <w:iCs/>
          <w:color w:val="424242"/>
          <w:kern w:val="0"/>
          <w:lang w:eastAsia="da-DK"/>
          <w14:ligatures w14:val="none"/>
        </w:rPr>
        <w:t>helten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, </w:t>
      </w:r>
      <w:r w:rsidRPr="00586ECD">
        <w:rPr>
          <w:rFonts w:ascii="Times New Roman" w:eastAsia="Times New Roman" w:hAnsi="Times New Roman" w:cs="Times New Roman"/>
          <w:i/>
          <w:iCs/>
          <w:color w:val="424242"/>
          <w:kern w:val="0"/>
          <w:lang w:eastAsia="da-DK"/>
          <w14:ligatures w14:val="none"/>
        </w:rPr>
        <w:t>skyggen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, </w:t>
      </w:r>
      <w:r w:rsidRPr="00586ECD">
        <w:rPr>
          <w:rFonts w:ascii="Times New Roman" w:eastAsia="Times New Roman" w:hAnsi="Times New Roman" w:cs="Times New Roman"/>
          <w:i/>
          <w:iCs/>
          <w:color w:val="424242"/>
          <w:kern w:val="0"/>
          <w:lang w:eastAsia="da-DK"/>
          <w14:ligatures w14:val="none"/>
        </w:rPr>
        <w:t>den vise gamle mand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, </w:t>
      </w:r>
      <w:r w:rsidRPr="00586ECD">
        <w:rPr>
          <w:rFonts w:ascii="Times New Roman" w:eastAsia="Times New Roman" w:hAnsi="Times New Roman" w:cs="Times New Roman"/>
          <w:i/>
          <w:iCs/>
          <w:color w:val="424242"/>
          <w:kern w:val="0"/>
          <w:lang w:eastAsia="da-DK"/>
          <w14:ligatures w14:val="none"/>
        </w:rPr>
        <w:t>moderen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376B79A6" w14:textId="77777777" w:rsidR="00586ECD" w:rsidRPr="00586ECD" w:rsidRDefault="00586ECD" w:rsidP="00586E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Eventyret bliver en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rejse gennem psyken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, hvor helten konfronterer sin "skygge" og vokser som menneske.</w:t>
      </w:r>
    </w:p>
    <w:p w14:paraId="3126AE19" w14:textId="1FAF3771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lastRenderedPageBreak/>
        <w:t xml:space="preserve"> Bruno </w:t>
      </w:r>
      <w:proofErr w:type="spellStart"/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Bettelheim</w:t>
      </w:r>
      <w:proofErr w:type="spellEnd"/>
    </w:p>
    <w:p w14:paraId="33F1B1ED" w14:textId="77777777" w:rsidR="00586ECD" w:rsidRPr="00586ECD" w:rsidRDefault="00586ECD" w:rsidP="00586E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Psykoanalytiker, der så eventyr som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terapeutiske redskaber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for børn.</w:t>
      </w:r>
    </w:p>
    <w:p w14:paraId="5A439774" w14:textId="77777777" w:rsidR="00586ECD" w:rsidRPr="00586ECD" w:rsidRDefault="00586ECD" w:rsidP="00586E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Eventyr hjælper børn med at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forstå og bearbejde følelser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som:</w:t>
      </w:r>
    </w:p>
    <w:p w14:paraId="6E162C7B" w14:textId="77777777" w:rsidR="00586ECD" w:rsidRPr="00586ECD" w:rsidRDefault="00586ECD" w:rsidP="00586EC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Frygt for at blive forladt (f.eks. "Hans og Grete")</w:t>
      </w:r>
    </w:p>
    <w:p w14:paraId="63B567BD" w14:textId="77777777" w:rsidR="00586ECD" w:rsidRPr="00586ECD" w:rsidRDefault="00586ECD" w:rsidP="00586EC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Søskenderivalisering (f.eks. "Askepot")</w:t>
      </w:r>
    </w:p>
    <w:p w14:paraId="41599DA5" w14:textId="77777777" w:rsidR="00586ECD" w:rsidRPr="00586ECD" w:rsidRDefault="00586ECD" w:rsidP="00586EC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Ønske om selvstændighed og identitet (f.eks. "Den grimme ælling")</w:t>
      </w:r>
    </w:p>
    <w:p w14:paraId="26019092" w14:textId="1FEEADB7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 xml:space="preserve"> Udviklingsrejse (individuation)</w:t>
      </w:r>
    </w:p>
    <w:p w14:paraId="2513EB69" w14:textId="77777777" w:rsidR="00586ECD" w:rsidRPr="00586ECD" w:rsidRDefault="00586ECD" w:rsidP="00586E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Helten gennemgår ofte en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symbolsk udviklingsrejse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</w:t>
      </w:r>
    </w:p>
    <w:p w14:paraId="083AE1BB" w14:textId="77777777" w:rsidR="00586ECD" w:rsidRPr="00586ECD" w:rsidRDefault="00586ECD" w:rsidP="00586E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Adskillelse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fra hjemmet (barndom)</w:t>
      </w:r>
    </w:p>
    <w:p w14:paraId="55F27A74" w14:textId="77777777" w:rsidR="00586ECD" w:rsidRPr="00586ECD" w:rsidRDefault="00586ECD" w:rsidP="00586E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Prøvelser og udfordringer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(pubertet/selvstændighed)</w:t>
      </w:r>
    </w:p>
    <w:p w14:paraId="5250A4D5" w14:textId="77777777" w:rsidR="00586ECD" w:rsidRPr="00586ECD" w:rsidRDefault="00586ECD" w:rsidP="00586E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Sejr og hjemkomst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(modenhed)</w:t>
      </w:r>
    </w:p>
    <w:p w14:paraId="7AD06068" w14:textId="228AF9C8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 xml:space="preserve"> Eksempler:</w:t>
      </w:r>
    </w:p>
    <w:p w14:paraId="270F7E9A" w14:textId="77777777" w:rsidR="00586ECD" w:rsidRPr="00586ECD" w:rsidRDefault="00586ECD" w:rsidP="00586E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"Den grimme ælling"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En rejse mod selvaccept og identitet.</w:t>
      </w:r>
    </w:p>
    <w:p w14:paraId="1878A759" w14:textId="77777777" w:rsidR="00586ECD" w:rsidRPr="00586ECD" w:rsidRDefault="00586ECD" w:rsidP="00586E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"Rødhætte"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En fortælling om overgangen fra barn til voksen – og farerne ved naivitet.</w:t>
      </w:r>
    </w:p>
    <w:p w14:paraId="67B8CD28" w14:textId="77777777" w:rsidR="00586ECD" w:rsidRPr="00586ECD" w:rsidRDefault="00586ECD" w:rsidP="00586E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"Snehvide"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: Konflikt mellem barn og moderfigur (</w:t>
      </w:r>
      <w:proofErr w:type="spellStart"/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stedmoderen</w:t>
      </w:r>
      <w:proofErr w:type="spellEnd"/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) – og behovet for at finde sin egen plads.</w:t>
      </w:r>
    </w:p>
    <w:p w14:paraId="37A370D7" w14:textId="489D3F41" w:rsidR="00586ECD" w:rsidRPr="00586ECD" w:rsidRDefault="00586ECD" w:rsidP="00586E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 xml:space="preserve"> Funktion:</w:t>
      </w:r>
    </w:p>
    <w:p w14:paraId="142CC4DF" w14:textId="77777777" w:rsidR="00586ECD" w:rsidRPr="00586ECD" w:rsidRDefault="00586ECD" w:rsidP="00586E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Eventyr giver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psykologisk støtte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og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forståelse af livets udfordringer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14894D8C" w14:textId="77777777" w:rsidR="00586ECD" w:rsidRPr="00586ECD" w:rsidRDefault="00586ECD" w:rsidP="00586E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De hjælper børn (og voksne) med at </w:t>
      </w:r>
      <w:r w:rsidRPr="00586ECD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bearbejde indre konflikter</w:t>
      </w:r>
      <w:r w:rsidRPr="00586ECD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gennem symbolik og fantasi.</w:t>
      </w:r>
    </w:p>
    <w:p w14:paraId="324FB202" w14:textId="3AC35AAC" w:rsidR="00586ECD" w:rsidRPr="00586ECD" w:rsidRDefault="00586ECD" w:rsidP="00586ECD">
      <w:pPr>
        <w:pStyle w:val="Overskrift3"/>
        <w:spacing w:before="30" w:after="90"/>
        <w:rPr>
          <w:rFonts w:ascii="Times New Roman" w:hAnsi="Times New Roman" w:cs="Times New Roman"/>
          <w:color w:val="424242"/>
          <w:sz w:val="32"/>
          <w:szCs w:val="32"/>
        </w:rPr>
      </w:pPr>
      <w:r w:rsidRPr="00586ECD">
        <w:rPr>
          <w:rStyle w:val="apple-converted-space"/>
          <w:rFonts w:ascii="Times New Roman" w:hAnsi="Times New Roman" w:cs="Times New Roman"/>
          <w:color w:val="424242"/>
          <w:sz w:val="24"/>
          <w:szCs w:val="24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  <w:sz w:val="32"/>
          <w:szCs w:val="32"/>
        </w:rPr>
        <w:t xml:space="preserve">Samfundskritiske </w:t>
      </w:r>
      <w:r>
        <w:rPr>
          <w:rStyle w:val="Strk"/>
          <w:rFonts w:ascii="Times New Roman" w:hAnsi="Times New Roman" w:cs="Times New Roman"/>
          <w:color w:val="424242"/>
          <w:sz w:val="32"/>
          <w:szCs w:val="32"/>
        </w:rPr>
        <w:t>a</w:t>
      </w:r>
      <w:r w:rsidRPr="00586ECD">
        <w:rPr>
          <w:rStyle w:val="Strk"/>
          <w:rFonts w:ascii="Times New Roman" w:hAnsi="Times New Roman" w:cs="Times New Roman"/>
          <w:color w:val="424242"/>
          <w:sz w:val="32"/>
          <w:szCs w:val="32"/>
        </w:rPr>
        <w:t xml:space="preserve">spekter i </w:t>
      </w:r>
      <w:r>
        <w:rPr>
          <w:rStyle w:val="Strk"/>
          <w:rFonts w:ascii="Times New Roman" w:hAnsi="Times New Roman" w:cs="Times New Roman"/>
          <w:color w:val="424242"/>
          <w:sz w:val="32"/>
          <w:szCs w:val="32"/>
        </w:rPr>
        <w:t>e</w:t>
      </w:r>
      <w:r w:rsidRPr="00586ECD">
        <w:rPr>
          <w:rStyle w:val="Strk"/>
          <w:rFonts w:ascii="Times New Roman" w:hAnsi="Times New Roman" w:cs="Times New Roman"/>
          <w:color w:val="424242"/>
          <w:sz w:val="32"/>
          <w:szCs w:val="32"/>
        </w:rPr>
        <w:t>ventyr</w:t>
      </w:r>
    </w:p>
    <w:p w14:paraId="366CD284" w14:textId="737A4CC7" w:rsidR="00586ECD" w:rsidRPr="00586ECD" w:rsidRDefault="00586ECD" w:rsidP="00586ECD">
      <w:pPr>
        <w:pStyle w:val="Overskrift4"/>
        <w:spacing w:before="0" w:after="0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 xml:space="preserve"> Hvad betyder "</w:t>
      </w:r>
      <w:proofErr w:type="spellStart"/>
      <w:r w:rsidRPr="00586ECD">
        <w:rPr>
          <w:rFonts w:ascii="Times New Roman" w:hAnsi="Times New Roman" w:cs="Times New Roman"/>
          <w:color w:val="424242"/>
        </w:rPr>
        <w:t>samfundskritisk</w:t>
      </w:r>
      <w:proofErr w:type="spellEnd"/>
      <w:r w:rsidRPr="00586ECD">
        <w:rPr>
          <w:rFonts w:ascii="Times New Roman" w:hAnsi="Times New Roman" w:cs="Times New Roman"/>
          <w:color w:val="424242"/>
        </w:rPr>
        <w:t>"?</w:t>
      </w:r>
    </w:p>
    <w:p w14:paraId="07D4D8FD" w14:textId="77777777" w:rsidR="00586ECD" w:rsidRPr="00586ECD" w:rsidRDefault="00586ECD" w:rsidP="00586E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Eventyr kan indeholde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</w:rPr>
        <w:t>kritik af sociale strukturer, magtforhold og uretfærdighed</w:t>
      </w:r>
      <w:r w:rsidRPr="00586ECD">
        <w:rPr>
          <w:rFonts w:ascii="Times New Roman" w:hAnsi="Times New Roman" w:cs="Times New Roman"/>
          <w:color w:val="424242"/>
        </w:rPr>
        <w:t>.</w:t>
      </w:r>
    </w:p>
    <w:p w14:paraId="0B951CE2" w14:textId="77777777" w:rsidR="00586ECD" w:rsidRPr="00586ECD" w:rsidRDefault="00586ECD" w:rsidP="00586E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De kan være en måde at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</w:rPr>
        <w:t>udtrykke folkelig modstand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Fonts w:ascii="Times New Roman" w:hAnsi="Times New Roman" w:cs="Times New Roman"/>
          <w:color w:val="424242"/>
        </w:rPr>
        <w:t>mod overklassen, autoriteter eller normer.</w:t>
      </w:r>
    </w:p>
    <w:p w14:paraId="7281BBB4" w14:textId="7311479A" w:rsidR="00586ECD" w:rsidRPr="00586ECD" w:rsidRDefault="00586ECD" w:rsidP="00586ECD">
      <w:pPr>
        <w:pStyle w:val="Overskrift4"/>
        <w:spacing w:before="0" w:after="0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Historisk kontekst</w:t>
      </w:r>
    </w:p>
    <w:p w14:paraId="760ACBAB" w14:textId="77777777" w:rsidR="00586ECD" w:rsidRPr="00586ECD" w:rsidRDefault="00586ECD" w:rsidP="00586E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Mange folkeeventyr stammer fra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</w:rPr>
        <w:t>almuens fortælletradition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Fonts w:ascii="Times New Roman" w:hAnsi="Times New Roman" w:cs="Times New Roman"/>
          <w:color w:val="424242"/>
        </w:rPr>
        <w:t>og blev fortalt i en tid med stor social ulighed.</w:t>
      </w:r>
    </w:p>
    <w:p w14:paraId="173452E3" w14:textId="77777777" w:rsidR="00586ECD" w:rsidRPr="00586ECD" w:rsidRDefault="00586ECD" w:rsidP="00586E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Eventyrene kunne fungere som en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</w:rPr>
        <w:t>ventil for frustrationer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Fonts w:ascii="Times New Roman" w:hAnsi="Times New Roman" w:cs="Times New Roman"/>
          <w:color w:val="424242"/>
        </w:rPr>
        <w:t>over magthavere og samfundets uretfærdigheder.</w:t>
      </w:r>
    </w:p>
    <w:p w14:paraId="4D5C9A5E" w14:textId="652D0608" w:rsidR="00586ECD" w:rsidRPr="00586ECD" w:rsidRDefault="00586ECD" w:rsidP="00586ECD">
      <w:pPr>
        <w:pStyle w:val="Overskrift4"/>
        <w:spacing w:before="0" w:after="0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Eksempler på samfundskritik:</w:t>
      </w:r>
    </w:p>
    <w:p w14:paraId="749AE20F" w14:textId="77777777" w:rsidR="00586ECD" w:rsidRPr="00586ECD" w:rsidRDefault="00586ECD" w:rsidP="00586E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Kongen som fjende eller fjols</w:t>
      </w:r>
      <w:r w:rsidRPr="00586ECD">
        <w:rPr>
          <w:rFonts w:ascii="Times New Roman" w:hAnsi="Times New Roman" w:cs="Times New Roman"/>
          <w:color w:val="424242"/>
        </w:rPr>
        <w:t>: I nogle eventyr fremstilles konger som dumme, grådige eller uretfærdige – en skjult kritik af magten.</w:t>
      </w:r>
    </w:p>
    <w:p w14:paraId="74DF5873" w14:textId="77777777" w:rsidR="00586ECD" w:rsidRPr="00586ECD" w:rsidRDefault="00586ECD" w:rsidP="00586E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lastRenderedPageBreak/>
        <w:t>Den kloge bonde eller fattige helt</w:t>
      </w:r>
      <w:r w:rsidRPr="00586ECD">
        <w:rPr>
          <w:rFonts w:ascii="Times New Roman" w:hAnsi="Times New Roman" w:cs="Times New Roman"/>
          <w:color w:val="424242"/>
        </w:rPr>
        <w:t>: Almindelige mennesker, ofte fattige, vinder over de rige og magtfulde gennem snilde og retfærdighed.</w:t>
      </w:r>
    </w:p>
    <w:p w14:paraId="37512F7C" w14:textId="77777777" w:rsidR="00586ECD" w:rsidRPr="00586ECD" w:rsidRDefault="00586ECD" w:rsidP="00586E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Stedmoderen og patriarkatet</w:t>
      </w:r>
      <w:r w:rsidRPr="00586ECD">
        <w:rPr>
          <w:rFonts w:ascii="Times New Roman" w:hAnsi="Times New Roman" w:cs="Times New Roman"/>
          <w:color w:val="424242"/>
        </w:rPr>
        <w:t>: Kvindelige figurer som stedmødre kan symbolisere undertrykkelse og rivalisering i et patriarkalsk samfund.</w:t>
      </w:r>
    </w:p>
    <w:p w14:paraId="40977DB1" w14:textId="0B4D5739" w:rsidR="00586ECD" w:rsidRPr="00586ECD" w:rsidRDefault="00586ECD" w:rsidP="00586ECD">
      <w:pPr>
        <w:pStyle w:val="Overskrift4"/>
        <w:spacing w:before="0" w:after="0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 xml:space="preserve"> Temaer og motiver:</w:t>
      </w:r>
    </w:p>
    <w:p w14:paraId="0EBDBA62" w14:textId="77777777" w:rsidR="00586ECD" w:rsidRPr="00586ECD" w:rsidRDefault="00586ECD" w:rsidP="00586E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Ulighed og retfærdighed</w:t>
      </w:r>
      <w:r w:rsidRPr="00586ECD">
        <w:rPr>
          <w:rFonts w:ascii="Times New Roman" w:hAnsi="Times New Roman" w:cs="Times New Roman"/>
          <w:color w:val="424242"/>
        </w:rPr>
        <w:t>: Den fattige belønnes, den rige straffes.</w:t>
      </w:r>
    </w:p>
    <w:p w14:paraId="1FA3F53B" w14:textId="77777777" w:rsidR="00586ECD" w:rsidRPr="00586ECD" w:rsidRDefault="00586ECD" w:rsidP="00586E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Autoritetskritik</w:t>
      </w:r>
      <w:r w:rsidRPr="00586ECD">
        <w:rPr>
          <w:rFonts w:ascii="Times New Roman" w:hAnsi="Times New Roman" w:cs="Times New Roman"/>
          <w:color w:val="424242"/>
        </w:rPr>
        <w:t>: Magthavere fremstilles som uduelige eller onde.</w:t>
      </w:r>
    </w:p>
    <w:p w14:paraId="4D39D3FB" w14:textId="77777777" w:rsidR="00586ECD" w:rsidRDefault="00586ECD" w:rsidP="00586E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Social mobilitet</w:t>
      </w:r>
      <w:r w:rsidRPr="00586ECD">
        <w:rPr>
          <w:rFonts w:ascii="Times New Roman" w:hAnsi="Times New Roman" w:cs="Times New Roman"/>
          <w:color w:val="424242"/>
        </w:rPr>
        <w:t>: Helten stiger i status – fra fattig til konge – hvilket kan ses som en drøm om social retfærdighed.</w:t>
      </w:r>
    </w:p>
    <w:p w14:paraId="53F8915B" w14:textId="5A496879" w:rsidR="00586ECD" w:rsidRPr="00586ECD" w:rsidRDefault="00586ECD" w:rsidP="00586EC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 xml:space="preserve"> Eksempler:</w:t>
      </w:r>
    </w:p>
    <w:p w14:paraId="01ED457A" w14:textId="77777777" w:rsidR="00586ECD" w:rsidRPr="00586ECD" w:rsidRDefault="00586ECD" w:rsidP="00586E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"</w:t>
      </w:r>
      <w:proofErr w:type="spellStart"/>
      <w:r w:rsidRPr="00586ECD">
        <w:rPr>
          <w:rStyle w:val="Strk"/>
          <w:rFonts w:ascii="Times New Roman" w:hAnsi="Times New Roman" w:cs="Times New Roman"/>
          <w:color w:val="424242"/>
        </w:rPr>
        <w:t>Klods-Hans</w:t>
      </w:r>
      <w:proofErr w:type="spellEnd"/>
      <w:r w:rsidRPr="00586ECD">
        <w:rPr>
          <w:rStyle w:val="Strk"/>
          <w:rFonts w:ascii="Times New Roman" w:hAnsi="Times New Roman" w:cs="Times New Roman"/>
          <w:color w:val="424242"/>
        </w:rPr>
        <w:t>"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Fonts w:ascii="Times New Roman" w:hAnsi="Times New Roman" w:cs="Times New Roman"/>
          <w:color w:val="424242"/>
        </w:rPr>
        <w:t>(af H.C. Andersen): En satire over snobberi og overfladiskhed i overklassen.</w:t>
      </w:r>
    </w:p>
    <w:p w14:paraId="068EFEA3" w14:textId="77777777" w:rsidR="00586ECD" w:rsidRPr="00586ECD" w:rsidRDefault="00586ECD" w:rsidP="00586E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"De tre brødre"</w:t>
      </w:r>
      <w:r w:rsidRPr="00586ECD">
        <w:rPr>
          <w:rFonts w:ascii="Times New Roman" w:hAnsi="Times New Roman" w:cs="Times New Roman"/>
          <w:color w:val="424242"/>
        </w:rPr>
        <w:t>: Den yngste og mest ydmyge vinder – en kritik af arveret og hierarki.</w:t>
      </w:r>
    </w:p>
    <w:p w14:paraId="36CB783A" w14:textId="77777777" w:rsidR="00586ECD" w:rsidRPr="00586ECD" w:rsidRDefault="00586ECD" w:rsidP="00586E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Style w:val="Strk"/>
          <w:rFonts w:ascii="Times New Roman" w:hAnsi="Times New Roman" w:cs="Times New Roman"/>
          <w:color w:val="424242"/>
        </w:rPr>
        <w:t>"Prinsessen på ærten"</w:t>
      </w:r>
      <w:r w:rsidRPr="00586ECD">
        <w:rPr>
          <w:rFonts w:ascii="Times New Roman" w:hAnsi="Times New Roman" w:cs="Times New Roman"/>
          <w:color w:val="424242"/>
        </w:rPr>
        <w:t>: Kan tolkes som en kritik af aristokratiets absurde krav og normer.</w:t>
      </w:r>
    </w:p>
    <w:p w14:paraId="36D01EB6" w14:textId="4765C10A" w:rsidR="00586ECD" w:rsidRPr="00586ECD" w:rsidRDefault="00586ECD" w:rsidP="00586ECD">
      <w:pPr>
        <w:pStyle w:val="Overskrift4"/>
        <w:spacing w:before="0" w:after="0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 xml:space="preserve"> Funktion:</w:t>
      </w:r>
    </w:p>
    <w:p w14:paraId="6936EF8D" w14:textId="77777777" w:rsidR="00586ECD" w:rsidRPr="00586ECD" w:rsidRDefault="00586ECD" w:rsidP="00586E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Eventyr giver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</w:rPr>
        <w:t>almindelige mennesker håb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Fonts w:ascii="Times New Roman" w:hAnsi="Times New Roman" w:cs="Times New Roman"/>
          <w:color w:val="424242"/>
        </w:rPr>
        <w:t>om, at de kan overvinde uretfærdighed.</w:t>
      </w:r>
    </w:p>
    <w:p w14:paraId="7B90E057" w14:textId="77777777" w:rsidR="00586ECD" w:rsidRDefault="00586ECD" w:rsidP="00586E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  <w:r w:rsidRPr="00586ECD">
        <w:rPr>
          <w:rFonts w:ascii="Times New Roman" w:hAnsi="Times New Roman" w:cs="Times New Roman"/>
          <w:color w:val="424242"/>
        </w:rPr>
        <w:t>De</w:t>
      </w:r>
      <w:r w:rsidRPr="00586ECD">
        <w:rPr>
          <w:rStyle w:val="apple-converted-space"/>
          <w:rFonts w:ascii="Times New Roman" w:hAnsi="Times New Roman" w:cs="Times New Roman"/>
          <w:color w:val="424242"/>
        </w:rPr>
        <w:t> </w:t>
      </w:r>
      <w:r w:rsidRPr="00586ECD">
        <w:rPr>
          <w:rStyle w:val="Strk"/>
          <w:rFonts w:ascii="Times New Roman" w:hAnsi="Times New Roman" w:cs="Times New Roman"/>
          <w:color w:val="424242"/>
        </w:rPr>
        <w:t>udstiller og latterliggør magtmisbrug</w:t>
      </w:r>
      <w:r w:rsidRPr="00586ECD">
        <w:rPr>
          <w:rFonts w:ascii="Times New Roman" w:hAnsi="Times New Roman" w:cs="Times New Roman"/>
          <w:color w:val="424242"/>
        </w:rPr>
        <w:t>, ofte i forklædning af humor og fantasi.</w:t>
      </w:r>
    </w:p>
    <w:p w14:paraId="6E81008C" w14:textId="77777777" w:rsidR="00586ECD" w:rsidRDefault="00586ECD" w:rsidP="00586EC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</w:p>
    <w:p w14:paraId="0F293C65" w14:textId="77777777" w:rsidR="00586ECD" w:rsidRDefault="00586ECD" w:rsidP="00586ECD">
      <w:pPr>
        <w:pStyle w:val="Overskrift3"/>
        <w:spacing w:before="30" w:after="90"/>
        <w:rPr>
          <w:rFonts w:ascii="Segoe UI" w:hAnsi="Segoe UI" w:cs="Segoe UI"/>
          <w:color w:val="424242"/>
        </w:rPr>
      </w:pPr>
      <w:r>
        <w:rPr>
          <w:rStyle w:val="Strk"/>
          <w:rFonts w:ascii="Segoe UI" w:hAnsi="Segoe UI" w:cs="Segoe UI"/>
          <w:b w:val="0"/>
          <w:bCs w:val="0"/>
          <w:color w:val="424242"/>
        </w:rPr>
        <w:t>Oversigt: Funktioner i Eventyr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3480"/>
        <w:gridCol w:w="3946"/>
      </w:tblGrid>
      <w:tr w:rsidR="00586ECD" w14:paraId="09DEE552" w14:textId="77777777" w:rsidTr="00586EC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BFE9ECC" w14:textId="77777777" w:rsidR="00586ECD" w:rsidRDefault="00586ECD">
            <w:pPr>
              <w:spacing w:before="240" w:after="360"/>
              <w:rPr>
                <w:rFonts w:ascii="Segoe UI" w:hAnsi="Segoe UI" w:cs="Segoe UI"/>
                <w:b/>
                <w:bCs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Funktion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1EC31D" w14:textId="77777777" w:rsidR="00586ECD" w:rsidRDefault="00586ECD">
            <w:pPr>
              <w:spacing w:before="240" w:after="360"/>
              <w:rPr>
                <w:rFonts w:ascii="Segoe UI" w:hAnsi="Segoe UI" w:cs="Segoe UI"/>
                <w:b/>
                <w:bCs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Beskrivelse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130028E" w14:textId="77777777" w:rsidR="00586ECD" w:rsidRDefault="00586ECD">
            <w:pPr>
              <w:spacing w:before="240" w:after="360"/>
              <w:rPr>
                <w:rFonts w:ascii="Segoe UI" w:hAnsi="Segoe UI" w:cs="Segoe UI"/>
                <w:b/>
                <w:bCs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Eksempler og kendetegn</w:t>
            </w:r>
          </w:p>
        </w:tc>
      </w:tr>
      <w:tr w:rsidR="00586ECD" w14:paraId="209D5A65" w14:textId="77777777" w:rsidTr="00586ECD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7102533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Opdragende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16FE806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Lærer læseren, især børn, hvordan man bør opføre sig.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25077E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Belønning af gode egenskaber (mod, flid), straf af dårlige (grådighed, dovenskab).</w:t>
            </w:r>
          </w:p>
        </w:tc>
      </w:tr>
      <w:tr w:rsidR="00586ECD" w14:paraId="3822394A" w14:textId="77777777" w:rsidTr="00586ECD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FA1A490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Psykologisk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7331A48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Bearbejder indre konflikter og følelser – især hos børn.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E83FA32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Symbolsk udviklingsrejse, arketyper (helt, skygge), identitet og selvstændighed.</w:t>
            </w:r>
          </w:p>
        </w:tc>
      </w:tr>
      <w:tr w:rsidR="00586ECD" w14:paraId="53EA9FCA" w14:textId="77777777" w:rsidTr="00586ECD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FC9FA8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proofErr w:type="spellStart"/>
            <w:r>
              <w:rPr>
                <w:rStyle w:val="Strk"/>
                <w:rFonts w:ascii="Segoe UI" w:hAnsi="Segoe UI" w:cs="Segoe UI"/>
                <w:color w:val="424242"/>
              </w:rPr>
              <w:lastRenderedPageBreak/>
              <w:t>Samfundskritisk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D85A65A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Kritiserer sociale strukturer, magt og uretfærdighed.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B4BBEFB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Fattige helte vinder, konger som fjolser, satire over overklassen.</w:t>
            </w:r>
          </w:p>
        </w:tc>
      </w:tr>
      <w:tr w:rsidR="00586ECD" w14:paraId="35A47604" w14:textId="77777777" w:rsidTr="00586ECD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B00E4EB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Underholdende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C5AF1BA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Skabt for at fascinere, more og engagere publikum.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F824B1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Magi, spænding, humor, gentagelser, lykkelig slutning.</w:t>
            </w:r>
          </w:p>
        </w:tc>
      </w:tr>
      <w:tr w:rsidR="00586ECD" w14:paraId="3286AFC7" w14:textId="77777777" w:rsidTr="00586ECD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1503785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Kulturel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D6EA867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Videregiver traditioner, værdier og fælles fortællinger.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93F7560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Typiske motiver og figurer, mundtlig overlevering, nationale særpræg.</w:t>
            </w:r>
          </w:p>
        </w:tc>
      </w:tr>
      <w:tr w:rsidR="00586ECD" w14:paraId="0030376B" w14:textId="77777777" w:rsidTr="00586ECD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4123F34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Style w:val="Strk"/>
                <w:rFonts w:ascii="Segoe UI" w:hAnsi="Segoe UI" w:cs="Segoe UI"/>
                <w:color w:val="424242"/>
              </w:rPr>
              <w:t>Eksistentiel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B0FACE4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Tager fat på livets store spørgsmål: identitet, død, kærlighed, skæbne.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2368A289" w14:textId="77777777" w:rsidR="00586ECD" w:rsidRDefault="00586ECD">
            <w:pPr>
              <w:spacing w:before="240" w:after="360"/>
              <w:rPr>
                <w:rFonts w:ascii="Segoe UI" w:hAnsi="Segoe UI" w:cs="Segoe UI"/>
                <w:color w:val="424242"/>
              </w:rPr>
            </w:pPr>
            <w:r>
              <w:rPr>
                <w:rFonts w:ascii="Segoe UI" w:hAnsi="Segoe UI" w:cs="Segoe UI"/>
                <w:color w:val="424242"/>
              </w:rPr>
              <w:t>F.eks. "Den lille havfrue" – valg, offer og længsel.</w:t>
            </w:r>
          </w:p>
        </w:tc>
      </w:tr>
    </w:tbl>
    <w:p w14:paraId="5B59469A" w14:textId="77777777" w:rsidR="00586ECD" w:rsidRPr="00586ECD" w:rsidRDefault="00586ECD" w:rsidP="00586EC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</w:rPr>
      </w:pPr>
    </w:p>
    <w:p w14:paraId="11972DBE" w14:textId="72709F9D" w:rsidR="00586ECD" w:rsidRPr="00586ECD" w:rsidRDefault="00586ECD" w:rsidP="00586E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</w:p>
    <w:p w14:paraId="4689F49A" w14:textId="77777777" w:rsidR="00586ECD" w:rsidRPr="00586ECD" w:rsidRDefault="00586ECD" w:rsidP="00586E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</w:p>
    <w:p w14:paraId="35226A73" w14:textId="77777777" w:rsidR="00586ECD" w:rsidRPr="00586ECD" w:rsidRDefault="00586ECD" w:rsidP="00586E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41E6041" w14:textId="77777777" w:rsidR="00586ECD" w:rsidRPr="00586ECD" w:rsidRDefault="00586ECD" w:rsidP="0058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6EE05DD4" w14:textId="77777777" w:rsidR="00586ECD" w:rsidRPr="00586ECD" w:rsidRDefault="00586ECD">
      <w:pPr>
        <w:rPr>
          <w:rFonts w:ascii="Times New Roman" w:hAnsi="Times New Roman" w:cs="Times New Roman"/>
        </w:rPr>
      </w:pPr>
    </w:p>
    <w:sectPr w:rsidR="00586ECD" w:rsidRPr="00586E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50C"/>
    <w:multiLevelType w:val="multilevel"/>
    <w:tmpl w:val="C48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82D36"/>
    <w:multiLevelType w:val="multilevel"/>
    <w:tmpl w:val="4F4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60EE2"/>
    <w:multiLevelType w:val="multilevel"/>
    <w:tmpl w:val="67F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91008"/>
    <w:multiLevelType w:val="multilevel"/>
    <w:tmpl w:val="8DA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674C8"/>
    <w:multiLevelType w:val="multilevel"/>
    <w:tmpl w:val="B6A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400487"/>
    <w:multiLevelType w:val="multilevel"/>
    <w:tmpl w:val="A442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F14C5"/>
    <w:multiLevelType w:val="multilevel"/>
    <w:tmpl w:val="F7E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466FE1"/>
    <w:multiLevelType w:val="multilevel"/>
    <w:tmpl w:val="A7A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D4352A"/>
    <w:multiLevelType w:val="multilevel"/>
    <w:tmpl w:val="AD5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C368D"/>
    <w:multiLevelType w:val="multilevel"/>
    <w:tmpl w:val="FA2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E132D"/>
    <w:multiLevelType w:val="multilevel"/>
    <w:tmpl w:val="CCE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B66872"/>
    <w:multiLevelType w:val="multilevel"/>
    <w:tmpl w:val="516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2C7D4F"/>
    <w:multiLevelType w:val="multilevel"/>
    <w:tmpl w:val="2E34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0B4994"/>
    <w:multiLevelType w:val="multilevel"/>
    <w:tmpl w:val="0EF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22353D"/>
    <w:multiLevelType w:val="multilevel"/>
    <w:tmpl w:val="2DC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47640"/>
    <w:multiLevelType w:val="multilevel"/>
    <w:tmpl w:val="AEC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81F62"/>
    <w:multiLevelType w:val="multilevel"/>
    <w:tmpl w:val="703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5220F"/>
    <w:multiLevelType w:val="multilevel"/>
    <w:tmpl w:val="A67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3C7964"/>
    <w:multiLevelType w:val="multilevel"/>
    <w:tmpl w:val="702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655567"/>
    <w:multiLevelType w:val="multilevel"/>
    <w:tmpl w:val="2E7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2F68E6"/>
    <w:multiLevelType w:val="multilevel"/>
    <w:tmpl w:val="39A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896035"/>
    <w:multiLevelType w:val="multilevel"/>
    <w:tmpl w:val="5BB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1580551">
    <w:abstractNumId w:val="0"/>
  </w:num>
  <w:num w:numId="2" w16cid:durableId="1760519865">
    <w:abstractNumId w:val="20"/>
  </w:num>
  <w:num w:numId="3" w16cid:durableId="1736856385">
    <w:abstractNumId w:val="4"/>
  </w:num>
  <w:num w:numId="4" w16cid:durableId="724061020">
    <w:abstractNumId w:val="7"/>
  </w:num>
  <w:num w:numId="5" w16cid:durableId="544408870">
    <w:abstractNumId w:val="15"/>
  </w:num>
  <w:num w:numId="6" w16cid:durableId="862743529">
    <w:abstractNumId w:val="6"/>
  </w:num>
  <w:num w:numId="7" w16cid:durableId="947540222">
    <w:abstractNumId w:val="3"/>
  </w:num>
  <w:num w:numId="8" w16cid:durableId="2113933450">
    <w:abstractNumId w:val="21"/>
  </w:num>
  <w:num w:numId="9" w16cid:durableId="1357006506">
    <w:abstractNumId w:val="8"/>
  </w:num>
  <w:num w:numId="10" w16cid:durableId="688220354">
    <w:abstractNumId w:val="9"/>
  </w:num>
  <w:num w:numId="11" w16cid:durableId="926353447">
    <w:abstractNumId w:val="5"/>
  </w:num>
  <w:num w:numId="12" w16cid:durableId="1874222110">
    <w:abstractNumId w:val="17"/>
  </w:num>
  <w:num w:numId="13" w16cid:durableId="1753577949">
    <w:abstractNumId w:val="10"/>
  </w:num>
  <w:num w:numId="14" w16cid:durableId="890732450">
    <w:abstractNumId w:val="14"/>
  </w:num>
  <w:num w:numId="15" w16cid:durableId="934748654">
    <w:abstractNumId w:val="11"/>
  </w:num>
  <w:num w:numId="16" w16cid:durableId="931864520">
    <w:abstractNumId w:val="13"/>
  </w:num>
  <w:num w:numId="17" w16cid:durableId="1485076801">
    <w:abstractNumId w:val="12"/>
  </w:num>
  <w:num w:numId="18" w16cid:durableId="639582134">
    <w:abstractNumId w:val="1"/>
  </w:num>
  <w:num w:numId="19" w16cid:durableId="2031254125">
    <w:abstractNumId w:val="16"/>
  </w:num>
  <w:num w:numId="20" w16cid:durableId="1673559037">
    <w:abstractNumId w:val="2"/>
  </w:num>
  <w:num w:numId="21" w16cid:durableId="648829053">
    <w:abstractNumId w:val="19"/>
  </w:num>
  <w:num w:numId="22" w16cid:durableId="6650100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CD"/>
    <w:rsid w:val="00586ECD"/>
    <w:rsid w:val="00E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9F0DC"/>
  <w15:chartTrackingRefBased/>
  <w15:docId w15:val="{210C7243-E894-364F-9073-8A28F15F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86E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6E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6E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6E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6E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6E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6EC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6EC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6EC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6EC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6E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586ECD"/>
    <w:rPr>
      <w:b/>
      <w:bCs/>
    </w:rPr>
  </w:style>
  <w:style w:type="character" w:customStyle="1" w:styleId="apple-converted-space">
    <w:name w:val="apple-converted-space"/>
    <w:basedOn w:val="Standardskrifttypeiafsnit"/>
    <w:rsid w:val="00586ECD"/>
  </w:style>
  <w:style w:type="character" w:styleId="Fremhv">
    <w:name w:val="Emphasis"/>
    <w:basedOn w:val="Standardskrifttypeiafsnit"/>
    <w:uiPriority w:val="20"/>
    <w:qFormat/>
    <w:rsid w:val="00586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876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1</cp:revision>
  <dcterms:created xsi:type="dcterms:W3CDTF">2025-05-07T06:07:00Z</dcterms:created>
  <dcterms:modified xsi:type="dcterms:W3CDTF">2025-05-07T06:16:00Z</dcterms:modified>
</cp:coreProperties>
</file>