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C8A3" w14:textId="66B2BFFB" w:rsidR="002A5384" w:rsidRPr="00863933" w:rsidRDefault="00992F67" w:rsidP="00D13014">
      <w:pPr>
        <w:pStyle w:val="Overskrift2"/>
        <w:jc w:val="center"/>
        <w:rPr>
          <w:b/>
          <w:bCs/>
          <w:lang w:val="de-DE"/>
        </w:rPr>
      </w:pPr>
      <w:r w:rsidRPr="00863933">
        <w:rPr>
          <w:b/>
          <w:bCs/>
          <w:lang w:val="de-DE"/>
        </w:rPr>
        <w:t xml:space="preserve">Generation </w:t>
      </w:r>
      <w:proofErr w:type="spellStart"/>
      <w:r w:rsidRPr="00863933">
        <w:rPr>
          <w:b/>
          <w:bCs/>
          <w:lang w:val="de-DE"/>
        </w:rPr>
        <w:t>præstation</w:t>
      </w:r>
      <w:proofErr w:type="spellEnd"/>
      <w:r w:rsidRPr="00863933">
        <w:rPr>
          <w:b/>
          <w:bCs/>
          <w:lang w:val="de-DE"/>
        </w:rPr>
        <w:t xml:space="preserve"> </w:t>
      </w:r>
      <w:r w:rsidR="00863933" w:rsidRPr="00863933">
        <w:rPr>
          <w:b/>
          <w:bCs/>
          <w:lang w:val="de-DE"/>
        </w:rPr>
        <w:t>3</w:t>
      </w:r>
      <w:r w:rsidRPr="00863933">
        <w:rPr>
          <w:b/>
          <w:bCs/>
          <w:lang w:val="de-DE"/>
        </w:rPr>
        <w:t xml:space="preserve"> – </w:t>
      </w:r>
      <w:proofErr w:type="spellStart"/>
      <w:r w:rsidR="00D13014" w:rsidRPr="00863933">
        <w:rPr>
          <w:b/>
          <w:bCs/>
          <w:lang w:val="de-DE"/>
        </w:rPr>
        <w:t>Senmodernitet</w:t>
      </w:r>
      <w:proofErr w:type="spellEnd"/>
      <w:r w:rsidR="00D13014" w:rsidRPr="00863933">
        <w:rPr>
          <w:b/>
          <w:bCs/>
          <w:lang w:val="de-DE"/>
        </w:rPr>
        <w:t xml:space="preserve"> </w:t>
      </w:r>
      <w:r w:rsidR="00863933" w:rsidRPr="00863933">
        <w:rPr>
          <w:b/>
          <w:bCs/>
          <w:lang w:val="de-DE"/>
        </w:rPr>
        <w:t>2</w:t>
      </w:r>
      <w:r w:rsidR="00D13014" w:rsidRPr="00863933">
        <w:rPr>
          <w:b/>
          <w:bCs/>
          <w:lang w:val="de-DE"/>
        </w:rPr>
        <w:t xml:space="preserve"> – </w:t>
      </w:r>
      <w:r w:rsidR="00863933" w:rsidRPr="00863933">
        <w:rPr>
          <w:b/>
          <w:bCs/>
          <w:lang w:val="de-DE"/>
        </w:rPr>
        <w:t>T</w:t>
      </w:r>
      <w:r w:rsidR="00D13014" w:rsidRPr="00863933">
        <w:rPr>
          <w:b/>
          <w:bCs/>
          <w:lang w:val="de-DE"/>
        </w:rPr>
        <w:t xml:space="preserve">. </w:t>
      </w:r>
      <w:r w:rsidR="00863933" w:rsidRPr="00863933">
        <w:rPr>
          <w:b/>
          <w:bCs/>
          <w:lang w:val="de-DE"/>
        </w:rPr>
        <w:t>Ziehe</w:t>
      </w:r>
    </w:p>
    <w:p w14:paraId="3EC0749C" w14:textId="77777777" w:rsidR="002A5384" w:rsidRPr="00863933" w:rsidRDefault="002A5384" w:rsidP="002A5384">
      <w:pPr>
        <w:pStyle w:val="Listeafsnit"/>
        <w:rPr>
          <w:b/>
          <w:bCs/>
          <w:i/>
          <w:iCs/>
          <w:u w:val="single"/>
          <w:lang w:val="de-DE"/>
        </w:rPr>
      </w:pPr>
    </w:p>
    <w:p w14:paraId="2F8C19DA" w14:textId="67943311" w:rsidR="00227B44" w:rsidRDefault="00227B44" w:rsidP="00227B44">
      <w:pPr>
        <w:pStyle w:val="Listeafsnit"/>
        <w:numPr>
          <w:ilvl w:val="0"/>
          <w:numId w:val="9"/>
        </w:numPr>
        <w:rPr>
          <w:b/>
          <w:bCs/>
        </w:rPr>
      </w:pPr>
      <w:r>
        <w:rPr>
          <w:b/>
          <w:bCs/>
        </w:rPr>
        <w:t xml:space="preserve">Kort </w:t>
      </w:r>
      <w:r w:rsidRPr="00C156A8">
        <w:rPr>
          <w:b/>
          <w:bCs/>
        </w:rPr>
        <w:t>repetition af Giddens</w:t>
      </w:r>
    </w:p>
    <w:p w14:paraId="2CC886EE" w14:textId="77777777" w:rsidR="00227B44" w:rsidRPr="008D6BD9" w:rsidRDefault="00227B44" w:rsidP="00227B44">
      <w:pPr>
        <w:pStyle w:val="Listeafsnit"/>
        <w:numPr>
          <w:ilvl w:val="1"/>
          <w:numId w:val="9"/>
        </w:numPr>
      </w:pPr>
      <w:r w:rsidRPr="008D6BD9">
        <w:t xml:space="preserve">Sæt de spørgsmål og svar sammen </w:t>
      </w:r>
    </w:p>
    <w:tbl>
      <w:tblPr>
        <w:tblStyle w:val="Tabel-Gitter"/>
        <w:tblW w:w="0" w:type="auto"/>
        <w:tblLook w:val="04A0" w:firstRow="1" w:lastRow="0" w:firstColumn="1" w:lastColumn="0" w:noHBand="0" w:noVBand="1"/>
      </w:tblPr>
      <w:tblGrid>
        <w:gridCol w:w="3681"/>
        <w:gridCol w:w="402"/>
        <w:gridCol w:w="2716"/>
        <w:gridCol w:w="426"/>
        <w:gridCol w:w="2403"/>
      </w:tblGrid>
      <w:tr w:rsidR="00227B44" w14:paraId="1ED057C2" w14:textId="77777777" w:rsidTr="00A54125">
        <w:tc>
          <w:tcPr>
            <w:tcW w:w="3681" w:type="dxa"/>
            <w:shd w:val="clear" w:color="auto" w:fill="4C94D8" w:themeFill="text2" w:themeFillTint="80"/>
          </w:tcPr>
          <w:p w14:paraId="23ED1DEC" w14:textId="77777777" w:rsidR="00227B44" w:rsidRDefault="00227B44" w:rsidP="00A54125">
            <w:pPr>
              <w:rPr>
                <w:b/>
                <w:bCs/>
              </w:rPr>
            </w:pPr>
            <w:r>
              <w:rPr>
                <w:b/>
                <w:bCs/>
              </w:rPr>
              <w:t>Spørgsmål</w:t>
            </w:r>
          </w:p>
        </w:tc>
        <w:tc>
          <w:tcPr>
            <w:tcW w:w="402" w:type="dxa"/>
            <w:shd w:val="clear" w:color="auto" w:fill="4C94D8" w:themeFill="text2" w:themeFillTint="80"/>
          </w:tcPr>
          <w:p w14:paraId="5AA1A8D2" w14:textId="77777777" w:rsidR="00227B44" w:rsidRDefault="00227B44" w:rsidP="00A54125">
            <w:pPr>
              <w:rPr>
                <w:b/>
                <w:bCs/>
              </w:rPr>
            </w:pPr>
          </w:p>
        </w:tc>
        <w:tc>
          <w:tcPr>
            <w:tcW w:w="2716" w:type="dxa"/>
            <w:shd w:val="clear" w:color="auto" w:fill="4C94D8" w:themeFill="text2" w:themeFillTint="80"/>
          </w:tcPr>
          <w:p w14:paraId="06D66213" w14:textId="77777777" w:rsidR="00227B44" w:rsidRDefault="00227B44" w:rsidP="00A54125">
            <w:pPr>
              <w:rPr>
                <w:b/>
                <w:bCs/>
              </w:rPr>
            </w:pPr>
            <w:r>
              <w:rPr>
                <w:b/>
                <w:bCs/>
              </w:rPr>
              <w:t>Svar</w:t>
            </w:r>
          </w:p>
        </w:tc>
        <w:tc>
          <w:tcPr>
            <w:tcW w:w="426" w:type="dxa"/>
            <w:shd w:val="clear" w:color="auto" w:fill="4C94D8" w:themeFill="text2" w:themeFillTint="80"/>
          </w:tcPr>
          <w:p w14:paraId="697D27F3" w14:textId="77777777" w:rsidR="00227B44" w:rsidRDefault="00227B44" w:rsidP="00A54125">
            <w:pPr>
              <w:rPr>
                <w:b/>
                <w:bCs/>
              </w:rPr>
            </w:pPr>
          </w:p>
        </w:tc>
        <w:tc>
          <w:tcPr>
            <w:tcW w:w="2403" w:type="dxa"/>
            <w:shd w:val="clear" w:color="auto" w:fill="4C94D8" w:themeFill="text2" w:themeFillTint="80"/>
          </w:tcPr>
          <w:p w14:paraId="01728633" w14:textId="77777777" w:rsidR="00227B44" w:rsidRDefault="00227B44" w:rsidP="00A54125">
            <w:pPr>
              <w:rPr>
                <w:b/>
                <w:bCs/>
              </w:rPr>
            </w:pPr>
            <w:r>
              <w:rPr>
                <w:b/>
                <w:bCs/>
              </w:rPr>
              <w:t xml:space="preserve">Korrekt </w:t>
            </w:r>
          </w:p>
          <w:p w14:paraId="2192FBBD" w14:textId="77777777" w:rsidR="00227B44" w:rsidRDefault="00227B44" w:rsidP="00A54125">
            <w:pPr>
              <w:rPr>
                <w:b/>
                <w:bCs/>
              </w:rPr>
            </w:pPr>
            <w:r>
              <w:rPr>
                <w:b/>
                <w:bCs/>
              </w:rPr>
              <w:t>sammensætning</w:t>
            </w:r>
          </w:p>
        </w:tc>
      </w:tr>
      <w:tr w:rsidR="00227B44" w14:paraId="22EDB644" w14:textId="77777777" w:rsidTr="00A54125">
        <w:tc>
          <w:tcPr>
            <w:tcW w:w="3681" w:type="dxa"/>
          </w:tcPr>
          <w:p w14:paraId="39C36124" w14:textId="77777777" w:rsidR="00227B44" w:rsidRDefault="00227B44" w:rsidP="00A54125">
            <w:pPr>
              <w:rPr>
                <w:b/>
                <w:bCs/>
              </w:rPr>
            </w:pPr>
            <w:r>
              <w:rPr>
                <w:b/>
                <w:bCs/>
              </w:rPr>
              <w:t>1: Hvad hedder Giddens til fornavn?</w:t>
            </w:r>
          </w:p>
        </w:tc>
        <w:tc>
          <w:tcPr>
            <w:tcW w:w="402" w:type="dxa"/>
            <w:shd w:val="clear" w:color="auto" w:fill="DAE9F7" w:themeFill="text2" w:themeFillTint="1A"/>
          </w:tcPr>
          <w:p w14:paraId="177271FE" w14:textId="77777777" w:rsidR="00227B44" w:rsidRDefault="00227B44" w:rsidP="00A54125">
            <w:pPr>
              <w:rPr>
                <w:b/>
                <w:bCs/>
              </w:rPr>
            </w:pPr>
          </w:p>
        </w:tc>
        <w:tc>
          <w:tcPr>
            <w:tcW w:w="2716" w:type="dxa"/>
          </w:tcPr>
          <w:p w14:paraId="1C8BD938" w14:textId="77777777" w:rsidR="00227B44" w:rsidRDefault="00227B44" w:rsidP="00A54125">
            <w:pPr>
              <w:rPr>
                <w:b/>
                <w:bCs/>
              </w:rPr>
            </w:pPr>
            <w:r>
              <w:rPr>
                <w:b/>
                <w:bCs/>
              </w:rPr>
              <w:t>A: Aftraditionalisering</w:t>
            </w:r>
          </w:p>
        </w:tc>
        <w:tc>
          <w:tcPr>
            <w:tcW w:w="426" w:type="dxa"/>
            <w:shd w:val="clear" w:color="auto" w:fill="DAE9F7" w:themeFill="text2" w:themeFillTint="1A"/>
          </w:tcPr>
          <w:p w14:paraId="3C18F8CF" w14:textId="77777777" w:rsidR="00227B44" w:rsidRDefault="00227B44" w:rsidP="00A54125">
            <w:pPr>
              <w:rPr>
                <w:b/>
                <w:bCs/>
              </w:rPr>
            </w:pPr>
          </w:p>
        </w:tc>
        <w:tc>
          <w:tcPr>
            <w:tcW w:w="2403" w:type="dxa"/>
          </w:tcPr>
          <w:p w14:paraId="250DF145" w14:textId="77777777" w:rsidR="00227B44" w:rsidRDefault="00227B44" w:rsidP="00A54125">
            <w:pPr>
              <w:rPr>
                <w:b/>
                <w:bCs/>
              </w:rPr>
            </w:pPr>
          </w:p>
        </w:tc>
      </w:tr>
      <w:tr w:rsidR="00227B44" w14:paraId="3E9A8426" w14:textId="77777777" w:rsidTr="00A54125">
        <w:tc>
          <w:tcPr>
            <w:tcW w:w="3681" w:type="dxa"/>
          </w:tcPr>
          <w:p w14:paraId="14760C26" w14:textId="77777777" w:rsidR="00227B44" w:rsidRDefault="00227B44" w:rsidP="00A54125">
            <w:pPr>
              <w:rPr>
                <w:b/>
                <w:bCs/>
              </w:rPr>
            </w:pPr>
            <w:r>
              <w:rPr>
                <w:b/>
                <w:bCs/>
              </w:rPr>
              <w:t>2: Hvilket samfund beskriver Giddens i sin teori?</w:t>
            </w:r>
          </w:p>
        </w:tc>
        <w:tc>
          <w:tcPr>
            <w:tcW w:w="402" w:type="dxa"/>
            <w:shd w:val="clear" w:color="auto" w:fill="DAE9F7" w:themeFill="text2" w:themeFillTint="1A"/>
          </w:tcPr>
          <w:p w14:paraId="0FBCBF30" w14:textId="77777777" w:rsidR="00227B44" w:rsidRDefault="00227B44" w:rsidP="00A54125">
            <w:pPr>
              <w:rPr>
                <w:b/>
                <w:bCs/>
              </w:rPr>
            </w:pPr>
          </w:p>
        </w:tc>
        <w:tc>
          <w:tcPr>
            <w:tcW w:w="2716" w:type="dxa"/>
          </w:tcPr>
          <w:p w14:paraId="56FF3C73" w14:textId="77777777" w:rsidR="00227B44" w:rsidRDefault="00227B44" w:rsidP="00A54125">
            <w:pPr>
              <w:rPr>
                <w:b/>
                <w:bCs/>
              </w:rPr>
            </w:pPr>
            <w:r>
              <w:rPr>
                <w:b/>
                <w:bCs/>
              </w:rPr>
              <w:t>B: Sociale relationer</w:t>
            </w:r>
          </w:p>
        </w:tc>
        <w:tc>
          <w:tcPr>
            <w:tcW w:w="426" w:type="dxa"/>
            <w:shd w:val="clear" w:color="auto" w:fill="DAE9F7" w:themeFill="text2" w:themeFillTint="1A"/>
          </w:tcPr>
          <w:p w14:paraId="18BEE178" w14:textId="77777777" w:rsidR="00227B44" w:rsidRDefault="00227B44" w:rsidP="00A54125">
            <w:pPr>
              <w:rPr>
                <w:b/>
                <w:bCs/>
              </w:rPr>
            </w:pPr>
          </w:p>
        </w:tc>
        <w:tc>
          <w:tcPr>
            <w:tcW w:w="2403" w:type="dxa"/>
          </w:tcPr>
          <w:p w14:paraId="6DDC7C54" w14:textId="77777777" w:rsidR="00227B44" w:rsidRDefault="00227B44" w:rsidP="00A54125">
            <w:pPr>
              <w:rPr>
                <w:b/>
                <w:bCs/>
              </w:rPr>
            </w:pPr>
          </w:p>
        </w:tc>
      </w:tr>
      <w:tr w:rsidR="00227B44" w14:paraId="360E701A" w14:textId="77777777" w:rsidTr="00A54125">
        <w:tc>
          <w:tcPr>
            <w:tcW w:w="3681" w:type="dxa"/>
          </w:tcPr>
          <w:p w14:paraId="48CC735B" w14:textId="77777777" w:rsidR="00227B44" w:rsidRDefault="00227B44" w:rsidP="00A54125">
            <w:pPr>
              <w:rPr>
                <w:b/>
                <w:bCs/>
              </w:rPr>
            </w:pPr>
            <w:r>
              <w:rPr>
                <w:b/>
                <w:bCs/>
              </w:rPr>
              <w:t>3:  Hvad har mennesket mange af i det senmoderne samfund?</w:t>
            </w:r>
          </w:p>
        </w:tc>
        <w:tc>
          <w:tcPr>
            <w:tcW w:w="402" w:type="dxa"/>
            <w:shd w:val="clear" w:color="auto" w:fill="DAE9F7" w:themeFill="text2" w:themeFillTint="1A"/>
          </w:tcPr>
          <w:p w14:paraId="667243D2" w14:textId="77777777" w:rsidR="00227B44" w:rsidRDefault="00227B44" w:rsidP="00A54125">
            <w:pPr>
              <w:rPr>
                <w:b/>
                <w:bCs/>
              </w:rPr>
            </w:pPr>
          </w:p>
        </w:tc>
        <w:tc>
          <w:tcPr>
            <w:tcW w:w="2716" w:type="dxa"/>
          </w:tcPr>
          <w:p w14:paraId="48A0C05B" w14:textId="77777777" w:rsidR="00227B44" w:rsidRDefault="00227B44" w:rsidP="00A54125">
            <w:pPr>
              <w:rPr>
                <w:b/>
                <w:bCs/>
              </w:rPr>
            </w:pPr>
            <w:r>
              <w:rPr>
                <w:b/>
                <w:bCs/>
              </w:rPr>
              <w:t>C: Ansigt til ansigt</w:t>
            </w:r>
          </w:p>
        </w:tc>
        <w:tc>
          <w:tcPr>
            <w:tcW w:w="426" w:type="dxa"/>
            <w:shd w:val="clear" w:color="auto" w:fill="DAE9F7" w:themeFill="text2" w:themeFillTint="1A"/>
          </w:tcPr>
          <w:p w14:paraId="5A004091" w14:textId="77777777" w:rsidR="00227B44" w:rsidRDefault="00227B44" w:rsidP="00A54125">
            <w:pPr>
              <w:rPr>
                <w:b/>
                <w:bCs/>
              </w:rPr>
            </w:pPr>
          </w:p>
        </w:tc>
        <w:tc>
          <w:tcPr>
            <w:tcW w:w="2403" w:type="dxa"/>
          </w:tcPr>
          <w:p w14:paraId="56B9EEE3" w14:textId="77777777" w:rsidR="00227B44" w:rsidRDefault="00227B44" w:rsidP="00A54125">
            <w:pPr>
              <w:rPr>
                <w:b/>
                <w:bCs/>
              </w:rPr>
            </w:pPr>
          </w:p>
        </w:tc>
      </w:tr>
      <w:tr w:rsidR="00227B44" w14:paraId="6B51342B" w14:textId="77777777" w:rsidTr="00A54125">
        <w:tc>
          <w:tcPr>
            <w:tcW w:w="3681" w:type="dxa"/>
          </w:tcPr>
          <w:p w14:paraId="62EF7607" w14:textId="77777777" w:rsidR="00227B44" w:rsidRDefault="00227B44" w:rsidP="00A54125">
            <w:pPr>
              <w:rPr>
                <w:b/>
                <w:bCs/>
              </w:rPr>
            </w:pPr>
            <w:r>
              <w:rPr>
                <w:b/>
                <w:bCs/>
              </w:rPr>
              <w:t>4: Hvilket begreb bruger Giddens om at vi ikke længere læner os op ad normer og traditioner?</w:t>
            </w:r>
          </w:p>
        </w:tc>
        <w:tc>
          <w:tcPr>
            <w:tcW w:w="402" w:type="dxa"/>
            <w:shd w:val="clear" w:color="auto" w:fill="DAE9F7" w:themeFill="text2" w:themeFillTint="1A"/>
          </w:tcPr>
          <w:p w14:paraId="178FC98E" w14:textId="77777777" w:rsidR="00227B44" w:rsidRDefault="00227B44" w:rsidP="00A54125">
            <w:pPr>
              <w:rPr>
                <w:b/>
                <w:bCs/>
              </w:rPr>
            </w:pPr>
          </w:p>
        </w:tc>
        <w:tc>
          <w:tcPr>
            <w:tcW w:w="2716" w:type="dxa"/>
          </w:tcPr>
          <w:p w14:paraId="02340C5B" w14:textId="77777777" w:rsidR="00227B44" w:rsidRDefault="00227B44" w:rsidP="00A54125">
            <w:pPr>
              <w:rPr>
                <w:b/>
                <w:bCs/>
              </w:rPr>
            </w:pPr>
            <w:r>
              <w:rPr>
                <w:b/>
                <w:bCs/>
              </w:rPr>
              <w:t>D: Anthony</w:t>
            </w:r>
          </w:p>
        </w:tc>
        <w:tc>
          <w:tcPr>
            <w:tcW w:w="426" w:type="dxa"/>
            <w:shd w:val="clear" w:color="auto" w:fill="DAE9F7" w:themeFill="text2" w:themeFillTint="1A"/>
          </w:tcPr>
          <w:p w14:paraId="21CAA247" w14:textId="77777777" w:rsidR="00227B44" w:rsidRDefault="00227B44" w:rsidP="00A54125">
            <w:pPr>
              <w:rPr>
                <w:b/>
                <w:bCs/>
              </w:rPr>
            </w:pPr>
          </w:p>
        </w:tc>
        <w:tc>
          <w:tcPr>
            <w:tcW w:w="2403" w:type="dxa"/>
          </w:tcPr>
          <w:p w14:paraId="75C03F81" w14:textId="77777777" w:rsidR="00227B44" w:rsidRDefault="00227B44" w:rsidP="00A54125">
            <w:pPr>
              <w:rPr>
                <w:b/>
                <w:bCs/>
              </w:rPr>
            </w:pPr>
          </w:p>
        </w:tc>
      </w:tr>
      <w:tr w:rsidR="00227B44" w14:paraId="1FF46427" w14:textId="77777777" w:rsidTr="00A54125">
        <w:tc>
          <w:tcPr>
            <w:tcW w:w="3681" w:type="dxa"/>
          </w:tcPr>
          <w:p w14:paraId="254B3CA6" w14:textId="77777777" w:rsidR="00227B44" w:rsidRDefault="00227B44" w:rsidP="00A54125">
            <w:pPr>
              <w:rPr>
                <w:b/>
                <w:bCs/>
              </w:rPr>
            </w:pPr>
            <w:r>
              <w:rPr>
                <w:b/>
                <w:bCs/>
              </w:rPr>
              <w:t xml:space="preserve">5: Hvad kalder Giddens de fællesskaber individet indgår i </w:t>
            </w:r>
            <w:proofErr w:type="spellStart"/>
            <w:r>
              <w:rPr>
                <w:b/>
                <w:bCs/>
              </w:rPr>
              <w:t>i</w:t>
            </w:r>
            <w:proofErr w:type="spellEnd"/>
            <w:r>
              <w:rPr>
                <w:b/>
                <w:bCs/>
              </w:rPr>
              <w:t xml:space="preserve"> det senmoderne samfund, der er meget flygtige og kontekstafhængige?</w:t>
            </w:r>
          </w:p>
        </w:tc>
        <w:tc>
          <w:tcPr>
            <w:tcW w:w="402" w:type="dxa"/>
            <w:shd w:val="clear" w:color="auto" w:fill="DAE9F7" w:themeFill="text2" w:themeFillTint="1A"/>
          </w:tcPr>
          <w:p w14:paraId="52627CDA" w14:textId="77777777" w:rsidR="00227B44" w:rsidRDefault="00227B44" w:rsidP="00A54125">
            <w:pPr>
              <w:rPr>
                <w:b/>
                <w:bCs/>
              </w:rPr>
            </w:pPr>
          </w:p>
        </w:tc>
        <w:tc>
          <w:tcPr>
            <w:tcW w:w="2716" w:type="dxa"/>
          </w:tcPr>
          <w:p w14:paraId="275C9B27" w14:textId="77777777" w:rsidR="00227B44" w:rsidRDefault="00227B44" w:rsidP="00A54125">
            <w:pPr>
              <w:rPr>
                <w:b/>
                <w:bCs/>
              </w:rPr>
            </w:pPr>
            <w:r>
              <w:rPr>
                <w:b/>
                <w:bCs/>
              </w:rPr>
              <w:t>E: Refleksivitet</w:t>
            </w:r>
          </w:p>
        </w:tc>
        <w:tc>
          <w:tcPr>
            <w:tcW w:w="426" w:type="dxa"/>
            <w:shd w:val="clear" w:color="auto" w:fill="DAE9F7" w:themeFill="text2" w:themeFillTint="1A"/>
          </w:tcPr>
          <w:p w14:paraId="26B8E67C" w14:textId="77777777" w:rsidR="00227B44" w:rsidRDefault="00227B44" w:rsidP="00A54125">
            <w:pPr>
              <w:rPr>
                <w:b/>
                <w:bCs/>
              </w:rPr>
            </w:pPr>
          </w:p>
        </w:tc>
        <w:tc>
          <w:tcPr>
            <w:tcW w:w="2403" w:type="dxa"/>
          </w:tcPr>
          <w:p w14:paraId="1E6EE92F" w14:textId="77777777" w:rsidR="00227B44" w:rsidRDefault="00227B44" w:rsidP="00A54125">
            <w:pPr>
              <w:rPr>
                <w:b/>
                <w:bCs/>
              </w:rPr>
            </w:pPr>
          </w:p>
        </w:tc>
      </w:tr>
      <w:tr w:rsidR="00227B44" w14:paraId="4BC6A274" w14:textId="77777777" w:rsidTr="00A54125">
        <w:tc>
          <w:tcPr>
            <w:tcW w:w="3681" w:type="dxa"/>
          </w:tcPr>
          <w:p w14:paraId="7DB2E8DB" w14:textId="77777777" w:rsidR="00227B44" w:rsidRDefault="00227B44" w:rsidP="00A54125">
            <w:pPr>
              <w:rPr>
                <w:b/>
                <w:bCs/>
              </w:rPr>
            </w:pPr>
            <w:r>
              <w:rPr>
                <w:b/>
                <w:bCs/>
              </w:rPr>
              <w:t xml:space="preserve">6: Hvad er adskilt i det senmoderne samfund grundet </w:t>
            </w:r>
            <w:proofErr w:type="spellStart"/>
            <w:r>
              <w:rPr>
                <w:b/>
                <w:bCs/>
              </w:rPr>
              <w:t>bla</w:t>
            </w:r>
            <w:proofErr w:type="spellEnd"/>
            <w:r>
              <w:rPr>
                <w:b/>
                <w:bCs/>
              </w:rPr>
              <w:t>. Den teknologiske udvikling?</w:t>
            </w:r>
          </w:p>
        </w:tc>
        <w:tc>
          <w:tcPr>
            <w:tcW w:w="402" w:type="dxa"/>
            <w:shd w:val="clear" w:color="auto" w:fill="DAE9F7" w:themeFill="text2" w:themeFillTint="1A"/>
          </w:tcPr>
          <w:p w14:paraId="539C1EB5" w14:textId="77777777" w:rsidR="00227B44" w:rsidRDefault="00227B44" w:rsidP="00A54125">
            <w:pPr>
              <w:rPr>
                <w:b/>
                <w:bCs/>
              </w:rPr>
            </w:pPr>
          </w:p>
        </w:tc>
        <w:tc>
          <w:tcPr>
            <w:tcW w:w="2716" w:type="dxa"/>
          </w:tcPr>
          <w:p w14:paraId="2752D70E" w14:textId="77777777" w:rsidR="00227B44" w:rsidRDefault="00227B44" w:rsidP="00A54125">
            <w:pPr>
              <w:rPr>
                <w:b/>
                <w:bCs/>
              </w:rPr>
            </w:pPr>
            <w:r>
              <w:rPr>
                <w:b/>
                <w:bCs/>
              </w:rPr>
              <w:t>F: Ansigtsløs</w:t>
            </w:r>
          </w:p>
        </w:tc>
        <w:tc>
          <w:tcPr>
            <w:tcW w:w="426" w:type="dxa"/>
            <w:shd w:val="clear" w:color="auto" w:fill="DAE9F7" w:themeFill="text2" w:themeFillTint="1A"/>
          </w:tcPr>
          <w:p w14:paraId="3010EAA3" w14:textId="77777777" w:rsidR="00227B44" w:rsidRDefault="00227B44" w:rsidP="00A54125">
            <w:pPr>
              <w:rPr>
                <w:b/>
                <w:bCs/>
              </w:rPr>
            </w:pPr>
          </w:p>
        </w:tc>
        <w:tc>
          <w:tcPr>
            <w:tcW w:w="2403" w:type="dxa"/>
          </w:tcPr>
          <w:p w14:paraId="14062BAF" w14:textId="77777777" w:rsidR="00227B44" w:rsidRDefault="00227B44" w:rsidP="00A54125">
            <w:pPr>
              <w:rPr>
                <w:b/>
                <w:bCs/>
              </w:rPr>
            </w:pPr>
          </w:p>
        </w:tc>
      </w:tr>
      <w:tr w:rsidR="00227B44" w14:paraId="32451D97" w14:textId="77777777" w:rsidTr="00A54125">
        <w:tc>
          <w:tcPr>
            <w:tcW w:w="3681" w:type="dxa"/>
          </w:tcPr>
          <w:p w14:paraId="1E5319BA" w14:textId="77777777" w:rsidR="00227B44" w:rsidRDefault="00227B44" w:rsidP="00A54125">
            <w:pPr>
              <w:rPr>
                <w:b/>
                <w:bCs/>
              </w:rPr>
            </w:pPr>
            <w:r>
              <w:rPr>
                <w:b/>
                <w:bCs/>
              </w:rPr>
              <w:t xml:space="preserve">7: Hvad har vi </w:t>
            </w:r>
            <w:proofErr w:type="spellStart"/>
            <w:r>
              <w:rPr>
                <w:b/>
                <w:bCs/>
              </w:rPr>
              <w:t>udlejret</w:t>
            </w:r>
            <w:proofErr w:type="spellEnd"/>
            <w:r>
              <w:rPr>
                <w:b/>
                <w:bCs/>
              </w:rPr>
              <w:t xml:space="preserve"> i det senmoderne samfund, som før var opgaver, der blev klaret i familien?</w:t>
            </w:r>
          </w:p>
        </w:tc>
        <w:tc>
          <w:tcPr>
            <w:tcW w:w="402" w:type="dxa"/>
            <w:shd w:val="clear" w:color="auto" w:fill="DAE9F7" w:themeFill="text2" w:themeFillTint="1A"/>
          </w:tcPr>
          <w:p w14:paraId="750EC963" w14:textId="77777777" w:rsidR="00227B44" w:rsidRDefault="00227B44" w:rsidP="00A54125">
            <w:pPr>
              <w:rPr>
                <w:b/>
                <w:bCs/>
              </w:rPr>
            </w:pPr>
          </w:p>
        </w:tc>
        <w:tc>
          <w:tcPr>
            <w:tcW w:w="2716" w:type="dxa"/>
          </w:tcPr>
          <w:p w14:paraId="5350CC7B" w14:textId="77777777" w:rsidR="00227B44" w:rsidRDefault="00227B44" w:rsidP="00A54125">
            <w:pPr>
              <w:rPr>
                <w:b/>
                <w:bCs/>
              </w:rPr>
            </w:pPr>
            <w:r>
              <w:rPr>
                <w:b/>
                <w:bCs/>
              </w:rPr>
              <w:t>G: Det senmoderne samfund</w:t>
            </w:r>
          </w:p>
        </w:tc>
        <w:tc>
          <w:tcPr>
            <w:tcW w:w="426" w:type="dxa"/>
            <w:shd w:val="clear" w:color="auto" w:fill="DAE9F7" w:themeFill="text2" w:themeFillTint="1A"/>
          </w:tcPr>
          <w:p w14:paraId="5DC16BB7" w14:textId="77777777" w:rsidR="00227B44" w:rsidRDefault="00227B44" w:rsidP="00A54125">
            <w:pPr>
              <w:rPr>
                <w:b/>
                <w:bCs/>
              </w:rPr>
            </w:pPr>
          </w:p>
        </w:tc>
        <w:tc>
          <w:tcPr>
            <w:tcW w:w="2403" w:type="dxa"/>
          </w:tcPr>
          <w:p w14:paraId="604E2DEF" w14:textId="77777777" w:rsidR="00227B44" w:rsidRDefault="00227B44" w:rsidP="00A54125">
            <w:pPr>
              <w:rPr>
                <w:b/>
                <w:bCs/>
              </w:rPr>
            </w:pPr>
          </w:p>
        </w:tc>
      </w:tr>
      <w:tr w:rsidR="00227B44" w14:paraId="60E8394A" w14:textId="77777777" w:rsidTr="00A54125">
        <w:tc>
          <w:tcPr>
            <w:tcW w:w="3681" w:type="dxa"/>
          </w:tcPr>
          <w:p w14:paraId="208CF5AF" w14:textId="77777777" w:rsidR="00227B44" w:rsidRDefault="00227B44" w:rsidP="00A54125">
            <w:pPr>
              <w:rPr>
                <w:b/>
                <w:bCs/>
              </w:rPr>
            </w:pPr>
            <w:r>
              <w:rPr>
                <w:b/>
                <w:bCs/>
              </w:rPr>
              <w:t>8: Hvem henvender vi os til i det senmoderne samfund, når vi befinder os i en valgsituation?</w:t>
            </w:r>
          </w:p>
        </w:tc>
        <w:tc>
          <w:tcPr>
            <w:tcW w:w="402" w:type="dxa"/>
            <w:shd w:val="clear" w:color="auto" w:fill="DAE9F7" w:themeFill="text2" w:themeFillTint="1A"/>
          </w:tcPr>
          <w:p w14:paraId="5ABA0D85" w14:textId="77777777" w:rsidR="00227B44" w:rsidRDefault="00227B44" w:rsidP="00A54125">
            <w:pPr>
              <w:rPr>
                <w:b/>
                <w:bCs/>
              </w:rPr>
            </w:pPr>
          </w:p>
        </w:tc>
        <w:tc>
          <w:tcPr>
            <w:tcW w:w="2716" w:type="dxa"/>
          </w:tcPr>
          <w:p w14:paraId="2EA58414" w14:textId="77777777" w:rsidR="00227B44" w:rsidRDefault="00227B44" w:rsidP="00A54125">
            <w:pPr>
              <w:rPr>
                <w:b/>
                <w:bCs/>
              </w:rPr>
            </w:pPr>
            <w:r>
              <w:rPr>
                <w:b/>
                <w:bCs/>
              </w:rPr>
              <w:t>H: Ontologisk usikkerhed</w:t>
            </w:r>
          </w:p>
        </w:tc>
        <w:tc>
          <w:tcPr>
            <w:tcW w:w="426" w:type="dxa"/>
            <w:shd w:val="clear" w:color="auto" w:fill="DAE9F7" w:themeFill="text2" w:themeFillTint="1A"/>
          </w:tcPr>
          <w:p w14:paraId="1EC8C829" w14:textId="77777777" w:rsidR="00227B44" w:rsidRDefault="00227B44" w:rsidP="00A54125">
            <w:pPr>
              <w:rPr>
                <w:b/>
                <w:bCs/>
              </w:rPr>
            </w:pPr>
          </w:p>
        </w:tc>
        <w:tc>
          <w:tcPr>
            <w:tcW w:w="2403" w:type="dxa"/>
          </w:tcPr>
          <w:p w14:paraId="17B39F05" w14:textId="77777777" w:rsidR="00227B44" w:rsidRDefault="00227B44" w:rsidP="00A54125">
            <w:pPr>
              <w:rPr>
                <w:b/>
                <w:bCs/>
              </w:rPr>
            </w:pPr>
          </w:p>
        </w:tc>
      </w:tr>
      <w:tr w:rsidR="00227B44" w14:paraId="02D52B9F" w14:textId="77777777" w:rsidTr="00A54125">
        <w:tc>
          <w:tcPr>
            <w:tcW w:w="3681" w:type="dxa"/>
          </w:tcPr>
          <w:p w14:paraId="47EAA7BF" w14:textId="77777777" w:rsidR="00227B44" w:rsidRDefault="00227B44" w:rsidP="00A54125">
            <w:pPr>
              <w:rPr>
                <w:b/>
                <w:bCs/>
              </w:rPr>
            </w:pPr>
            <w:r>
              <w:rPr>
                <w:b/>
                <w:bCs/>
              </w:rPr>
              <w:t>9: Hvilken tillidsrelation indgår man i, når man fx overfører penge via mobilepay?</w:t>
            </w:r>
          </w:p>
        </w:tc>
        <w:tc>
          <w:tcPr>
            <w:tcW w:w="402" w:type="dxa"/>
            <w:shd w:val="clear" w:color="auto" w:fill="DAE9F7" w:themeFill="text2" w:themeFillTint="1A"/>
          </w:tcPr>
          <w:p w14:paraId="10321864" w14:textId="77777777" w:rsidR="00227B44" w:rsidRDefault="00227B44" w:rsidP="00A54125">
            <w:pPr>
              <w:rPr>
                <w:b/>
                <w:bCs/>
              </w:rPr>
            </w:pPr>
          </w:p>
        </w:tc>
        <w:tc>
          <w:tcPr>
            <w:tcW w:w="2716" w:type="dxa"/>
          </w:tcPr>
          <w:p w14:paraId="6CDE6B2C" w14:textId="77777777" w:rsidR="00227B44" w:rsidRDefault="00227B44" w:rsidP="00A54125">
            <w:pPr>
              <w:rPr>
                <w:b/>
                <w:bCs/>
              </w:rPr>
            </w:pPr>
            <w:r>
              <w:rPr>
                <w:b/>
                <w:bCs/>
              </w:rPr>
              <w:t>I: Eventfællesskaber</w:t>
            </w:r>
          </w:p>
        </w:tc>
        <w:tc>
          <w:tcPr>
            <w:tcW w:w="426" w:type="dxa"/>
            <w:shd w:val="clear" w:color="auto" w:fill="DAE9F7" w:themeFill="text2" w:themeFillTint="1A"/>
          </w:tcPr>
          <w:p w14:paraId="2BC275B1" w14:textId="77777777" w:rsidR="00227B44" w:rsidRDefault="00227B44" w:rsidP="00A54125">
            <w:pPr>
              <w:rPr>
                <w:b/>
                <w:bCs/>
              </w:rPr>
            </w:pPr>
          </w:p>
        </w:tc>
        <w:tc>
          <w:tcPr>
            <w:tcW w:w="2403" w:type="dxa"/>
          </w:tcPr>
          <w:p w14:paraId="5E29C0C5" w14:textId="77777777" w:rsidR="00227B44" w:rsidRDefault="00227B44" w:rsidP="00A54125">
            <w:pPr>
              <w:rPr>
                <w:b/>
                <w:bCs/>
              </w:rPr>
            </w:pPr>
          </w:p>
        </w:tc>
      </w:tr>
      <w:tr w:rsidR="00227B44" w14:paraId="1FEA20D4" w14:textId="77777777" w:rsidTr="00A54125">
        <w:tc>
          <w:tcPr>
            <w:tcW w:w="3681" w:type="dxa"/>
          </w:tcPr>
          <w:p w14:paraId="46F7355F" w14:textId="77777777" w:rsidR="00227B44" w:rsidRDefault="00227B44" w:rsidP="00A54125">
            <w:pPr>
              <w:rPr>
                <w:b/>
                <w:bCs/>
              </w:rPr>
            </w:pPr>
            <w:r>
              <w:rPr>
                <w:b/>
                <w:bCs/>
              </w:rPr>
              <w:t>10: Hvilken tillidsrelation indgår man i, når man fx får undervisning i gymnasiet?</w:t>
            </w:r>
          </w:p>
        </w:tc>
        <w:tc>
          <w:tcPr>
            <w:tcW w:w="402" w:type="dxa"/>
            <w:shd w:val="clear" w:color="auto" w:fill="DAE9F7" w:themeFill="text2" w:themeFillTint="1A"/>
          </w:tcPr>
          <w:p w14:paraId="14C769B7" w14:textId="77777777" w:rsidR="00227B44" w:rsidRDefault="00227B44" w:rsidP="00A54125">
            <w:pPr>
              <w:rPr>
                <w:b/>
                <w:bCs/>
              </w:rPr>
            </w:pPr>
          </w:p>
        </w:tc>
        <w:tc>
          <w:tcPr>
            <w:tcW w:w="2716" w:type="dxa"/>
          </w:tcPr>
          <w:p w14:paraId="412F40B0" w14:textId="77777777" w:rsidR="00227B44" w:rsidRDefault="00227B44" w:rsidP="00A54125">
            <w:pPr>
              <w:rPr>
                <w:b/>
                <w:bCs/>
              </w:rPr>
            </w:pPr>
            <w:r>
              <w:rPr>
                <w:b/>
                <w:bCs/>
              </w:rPr>
              <w:t>J: Tid og rum</w:t>
            </w:r>
          </w:p>
        </w:tc>
        <w:tc>
          <w:tcPr>
            <w:tcW w:w="426" w:type="dxa"/>
            <w:shd w:val="clear" w:color="auto" w:fill="DAE9F7" w:themeFill="text2" w:themeFillTint="1A"/>
          </w:tcPr>
          <w:p w14:paraId="4CD1640C" w14:textId="77777777" w:rsidR="00227B44" w:rsidRDefault="00227B44" w:rsidP="00A54125">
            <w:pPr>
              <w:rPr>
                <w:b/>
                <w:bCs/>
              </w:rPr>
            </w:pPr>
          </w:p>
        </w:tc>
        <w:tc>
          <w:tcPr>
            <w:tcW w:w="2403" w:type="dxa"/>
          </w:tcPr>
          <w:p w14:paraId="17F7FE79" w14:textId="77777777" w:rsidR="00227B44" w:rsidRDefault="00227B44" w:rsidP="00A54125">
            <w:pPr>
              <w:rPr>
                <w:b/>
                <w:bCs/>
              </w:rPr>
            </w:pPr>
          </w:p>
        </w:tc>
      </w:tr>
      <w:tr w:rsidR="00227B44" w14:paraId="55C74168" w14:textId="77777777" w:rsidTr="00A54125">
        <w:tc>
          <w:tcPr>
            <w:tcW w:w="3681" w:type="dxa"/>
          </w:tcPr>
          <w:p w14:paraId="73FA39AF" w14:textId="77777777" w:rsidR="00227B44" w:rsidRDefault="00227B44" w:rsidP="00A54125">
            <w:pPr>
              <w:rPr>
                <w:b/>
                <w:bCs/>
              </w:rPr>
            </w:pPr>
            <w:r>
              <w:rPr>
                <w:b/>
                <w:bCs/>
              </w:rPr>
              <w:t>11: Hvad bruger vi, når vi skal danne vores egen identitet?</w:t>
            </w:r>
          </w:p>
        </w:tc>
        <w:tc>
          <w:tcPr>
            <w:tcW w:w="402" w:type="dxa"/>
            <w:shd w:val="clear" w:color="auto" w:fill="DAE9F7" w:themeFill="text2" w:themeFillTint="1A"/>
          </w:tcPr>
          <w:p w14:paraId="6183D227" w14:textId="77777777" w:rsidR="00227B44" w:rsidRDefault="00227B44" w:rsidP="00A54125">
            <w:pPr>
              <w:rPr>
                <w:b/>
                <w:bCs/>
              </w:rPr>
            </w:pPr>
          </w:p>
        </w:tc>
        <w:tc>
          <w:tcPr>
            <w:tcW w:w="2716" w:type="dxa"/>
          </w:tcPr>
          <w:p w14:paraId="19220B72" w14:textId="77777777" w:rsidR="00227B44" w:rsidRDefault="00227B44" w:rsidP="00A54125">
            <w:pPr>
              <w:rPr>
                <w:b/>
                <w:bCs/>
              </w:rPr>
            </w:pPr>
            <w:r>
              <w:rPr>
                <w:b/>
                <w:bCs/>
              </w:rPr>
              <w:t>K: Valgmuligheder</w:t>
            </w:r>
          </w:p>
        </w:tc>
        <w:tc>
          <w:tcPr>
            <w:tcW w:w="426" w:type="dxa"/>
            <w:shd w:val="clear" w:color="auto" w:fill="DAE9F7" w:themeFill="text2" w:themeFillTint="1A"/>
          </w:tcPr>
          <w:p w14:paraId="4A1DCFC2" w14:textId="77777777" w:rsidR="00227B44" w:rsidRDefault="00227B44" w:rsidP="00A54125">
            <w:pPr>
              <w:rPr>
                <w:b/>
                <w:bCs/>
              </w:rPr>
            </w:pPr>
          </w:p>
        </w:tc>
        <w:tc>
          <w:tcPr>
            <w:tcW w:w="2403" w:type="dxa"/>
          </w:tcPr>
          <w:p w14:paraId="74B819EB" w14:textId="77777777" w:rsidR="00227B44" w:rsidRDefault="00227B44" w:rsidP="00A54125">
            <w:pPr>
              <w:rPr>
                <w:b/>
                <w:bCs/>
              </w:rPr>
            </w:pPr>
          </w:p>
        </w:tc>
      </w:tr>
      <w:tr w:rsidR="00227B44" w14:paraId="5498A166" w14:textId="77777777" w:rsidTr="00A54125">
        <w:tc>
          <w:tcPr>
            <w:tcW w:w="3681" w:type="dxa"/>
          </w:tcPr>
          <w:p w14:paraId="5825287E" w14:textId="77777777" w:rsidR="00227B44" w:rsidRDefault="00227B44" w:rsidP="00A54125">
            <w:pPr>
              <w:rPr>
                <w:b/>
                <w:bCs/>
              </w:rPr>
            </w:pPr>
            <w:r>
              <w:rPr>
                <w:b/>
                <w:bCs/>
              </w:rPr>
              <w:t>12: Når man skal træffe et valg, kan dette ansvar skabe en …?</w:t>
            </w:r>
          </w:p>
        </w:tc>
        <w:tc>
          <w:tcPr>
            <w:tcW w:w="402" w:type="dxa"/>
            <w:shd w:val="clear" w:color="auto" w:fill="DAE9F7" w:themeFill="text2" w:themeFillTint="1A"/>
          </w:tcPr>
          <w:p w14:paraId="248F5154" w14:textId="77777777" w:rsidR="00227B44" w:rsidRDefault="00227B44" w:rsidP="00A54125">
            <w:pPr>
              <w:rPr>
                <w:b/>
                <w:bCs/>
              </w:rPr>
            </w:pPr>
          </w:p>
        </w:tc>
        <w:tc>
          <w:tcPr>
            <w:tcW w:w="2716" w:type="dxa"/>
          </w:tcPr>
          <w:p w14:paraId="292FB80B" w14:textId="77777777" w:rsidR="00227B44" w:rsidRDefault="00227B44" w:rsidP="00A54125">
            <w:pPr>
              <w:rPr>
                <w:b/>
                <w:bCs/>
              </w:rPr>
            </w:pPr>
            <w:r>
              <w:rPr>
                <w:b/>
                <w:bCs/>
              </w:rPr>
              <w:t>L: Ekspertsystemer</w:t>
            </w:r>
          </w:p>
        </w:tc>
        <w:tc>
          <w:tcPr>
            <w:tcW w:w="426" w:type="dxa"/>
            <w:shd w:val="clear" w:color="auto" w:fill="DAE9F7" w:themeFill="text2" w:themeFillTint="1A"/>
          </w:tcPr>
          <w:p w14:paraId="26B43E23" w14:textId="77777777" w:rsidR="00227B44" w:rsidRDefault="00227B44" w:rsidP="00A54125">
            <w:pPr>
              <w:rPr>
                <w:b/>
                <w:bCs/>
              </w:rPr>
            </w:pPr>
          </w:p>
        </w:tc>
        <w:tc>
          <w:tcPr>
            <w:tcW w:w="2403" w:type="dxa"/>
          </w:tcPr>
          <w:p w14:paraId="6BC08AC5" w14:textId="77777777" w:rsidR="00227B44" w:rsidRDefault="00227B44" w:rsidP="00A54125">
            <w:pPr>
              <w:rPr>
                <w:b/>
                <w:bCs/>
              </w:rPr>
            </w:pPr>
          </w:p>
        </w:tc>
      </w:tr>
    </w:tbl>
    <w:p w14:paraId="7E74AD61" w14:textId="77777777" w:rsidR="00227B44" w:rsidRPr="00BA4AAA" w:rsidRDefault="00227B44" w:rsidP="00227B44">
      <w:pPr>
        <w:rPr>
          <w:b/>
          <w:bCs/>
        </w:rPr>
      </w:pPr>
    </w:p>
    <w:p w14:paraId="5D2C4E95" w14:textId="77777777" w:rsidR="00227B44" w:rsidRDefault="00227B44" w:rsidP="00227B44">
      <w:pPr>
        <w:rPr>
          <w:b/>
          <w:bCs/>
        </w:rPr>
      </w:pPr>
      <w:r>
        <w:rPr>
          <w:b/>
          <w:bCs/>
        </w:rPr>
        <w:br w:type="page"/>
      </w:r>
    </w:p>
    <w:p w14:paraId="07CF9D26" w14:textId="77777777" w:rsidR="00227B44" w:rsidRDefault="00227B44" w:rsidP="00227B44">
      <w:pPr>
        <w:pStyle w:val="Listeafsnit"/>
        <w:numPr>
          <w:ilvl w:val="0"/>
          <w:numId w:val="9"/>
        </w:numPr>
        <w:rPr>
          <w:b/>
          <w:bCs/>
        </w:rPr>
      </w:pPr>
      <w:r>
        <w:rPr>
          <w:b/>
          <w:bCs/>
        </w:rPr>
        <w:lastRenderedPageBreak/>
        <w:t>Thomas Ziehes teori om det senmoderne samfund</w:t>
      </w:r>
    </w:p>
    <w:p w14:paraId="36A43DDB" w14:textId="3C033287" w:rsidR="00227B44" w:rsidRPr="00631927" w:rsidRDefault="00227B44" w:rsidP="00227B44">
      <w:pPr>
        <w:pStyle w:val="Listeafsnit"/>
        <w:numPr>
          <w:ilvl w:val="1"/>
          <w:numId w:val="8"/>
        </w:numPr>
        <w:rPr>
          <w:b/>
          <w:bCs/>
        </w:rPr>
      </w:pPr>
      <w:r w:rsidRPr="00DA4842">
        <w:t>Læs s</w:t>
      </w:r>
      <w:r w:rsidR="002A06A1">
        <w:t>iderne i</w:t>
      </w:r>
      <w:r w:rsidRPr="00DA4842">
        <w:t xml:space="preserve"> </w:t>
      </w:r>
      <w:r w:rsidR="002A06A1">
        <w:t>I-</w:t>
      </w:r>
      <w:r w:rsidRPr="00DA4842">
        <w:t>bogen, og lav en kort definition af</w:t>
      </w:r>
      <w:r>
        <w:t xml:space="preserve"> Ziehes</w:t>
      </w:r>
      <w:r w:rsidRPr="00DA4842">
        <w:t xml:space="preserve"> begreber i skemaet</w:t>
      </w:r>
      <w:r w:rsidR="002A06A1">
        <w:t xml:space="preserve"> </w:t>
      </w:r>
    </w:p>
    <w:tbl>
      <w:tblPr>
        <w:tblStyle w:val="Tabel-Gitter"/>
        <w:tblW w:w="0" w:type="auto"/>
        <w:tblLook w:val="04A0" w:firstRow="1" w:lastRow="0" w:firstColumn="1" w:lastColumn="0" w:noHBand="0" w:noVBand="1"/>
      </w:tblPr>
      <w:tblGrid>
        <w:gridCol w:w="2830"/>
        <w:gridCol w:w="6663"/>
      </w:tblGrid>
      <w:tr w:rsidR="00227B44" w14:paraId="2E2B122A" w14:textId="77777777" w:rsidTr="00A54125">
        <w:tc>
          <w:tcPr>
            <w:tcW w:w="2830" w:type="dxa"/>
            <w:shd w:val="clear" w:color="auto" w:fill="A5C9EB" w:themeFill="text2" w:themeFillTint="40"/>
          </w:tcPr>
          <w:p w14:paraId="55E5D393" w14:textId="77777777" w:rsidR="00227B44" w:rsidRDefault="00227B44" w:rsidP="00A54125">
            <w:pPr>
              <w:rPr>
                <w:b/>
                <w:bCs/>
              </w:rPr>
            </w:pPr>
            <w:r>
              <w:rPr>
                <w:b/>
                <w:bCs/>
              </w:rPr>
              <w:t>Begreb fra Ziehes teori</w:t>
            </w:r>
          </w:p>
        </w:tc>
        <w:tc>
          <w:tcPr>
            <w:tcW w:w="6663" w:type="dxa"/>
            <w:shd w:val="clear" w:color="auto" w:fill="A5C9EB" w:themeFill="text2" w:themeFillTint="40"/>
          </w:tcPr>
          <w:p w14:paraId="6CF28026" w14:textId="77777777" w:rsidR="00227B44" w:rsidRDefault="00227B44" w:rsidP="00A54125">
            <w:pPr>
              <w:rPr>
                <w:b/>
                <w:bCs/>
              </w:rPr>
            </w:pPr>
            <w:r>
              <w:rPr>
                <w:b/>
                <w:bCs/>
              </w:rPr>
              <w:t>Definition</w:t>
            </w:r>
          </w:p>
        </w:tc>
      </w:tr>
      <w:tr w:rsidR="00227B44" w14:paraId="2E98733F" w14:textId="77777777" w:rsidTr="00A54125">
        <w:tc>
          <w:tcPr>
            <w:tcW w:w="2830" w:type="dxa"/>
            <w:shd w:val="clear" w:color="auto" w:fill="DAE9F7" w:themeFill="text2" w:themeFillTint="1A"/>
          </w:tcPr>
          <w:p w14:paraId="45649F83" w14:textId="77777777" w:rsidR="00227B44" w:rsidRDefault="00227B44" w:rsidP="00A54125">
            <w:pPr>
              <w:rPr>
                <w:b/>
                <w:bCs/>
              </w:rPr>
            </w:pPr>
            <w:r>
              <w:rPr>
                <w:b/>
                <w:bCs/>
              </w:rPr>
              <w:t>Kulturel frisættelse</w:t>
            </w:r>
          </w:p>
        </w:tc>
        <w:tc>
          <w:tcPr>
            <w:tcW w:w="6663" w:type="dxa"/>
          </w:tcPr>
          <w:p w14:paraId="40483EA7" w14:textId="77777777" w:rsidR="00227B44" w:rsidRDefault="00227B44" w:rsidP="00A54125">
            <w:pPr>
              <w:rPr>
                <w:b/>
                <w:bCs/>
              </w:rPr>
            </w:pPr>
          </w:p>
        </w:tc>
      </w:tr>
      <w:tr w:rsidR="00227B44" w14:paraId="15100E9D" w14:textId="77777777" w:rsidTr="00A54125">
        <w:tc>
          <w:tcPr>
            <w:tcW w:w="2830" w:type="dxa"/>
            <w:shd w:val="clear" w:color="auto" w:fill="DAE9F7" w:themeFill="text2" w:themeFillTint="1A"/>
          </w:tcPr>
          <w:p w14:paraId="298A04EA" w14:textId="77777777" w:rsidR="00227B44" w:rsidRDefault="00227B44" w:rsidP="00A54125">
            <w:pPr>
              <w:rPr>
                <w:b/>
                <w:bCs/>
              </w:rPr>
            </w:pPr>
            <w:r>
              <w:rPr>
                <w:b/>
                <w:bCs/>
              </w:rPr>
              <w:t>Formbarhed</w:t>
            </w:r>
          </w:p>
        </w:tc>
        <w:tc>
          <w:tcPr>
            <w:tcW w:w="6663" w:type="dxa"/>
          </w:tcPr>
          <w:p w14:paraId="2EEB545C" w14:textId="77777777" w:rsidR="00227B44" w:rsidRDefault="00227B44" w:rsidP="00A54125">
            <w:pPr>
              <w:rPr>
                <w:b/>
                <w:bCs/>
              </w:rPr>
            </w:pPr>
          </w:p>
        </w:tc>
      </w:tr>
      <w:tr w:rsidR="00227B44" w14:paraId="21504533" w14:textId="77777777" w:rsidTr="00A54125">
        <w:tc>
          <w:tcPr>
            <w:tcW w:w="2830" w:type="dxa"/>
            <w:shd w:val="clear" w:color="auto" w:fill="DAE9F7" w:themeFill="text2" w:themeFillTint="1A"/>
          </w:tcPr>
          <w:p w14:paraId="240D5190" w14:textId="77777777" w:rsidR="00227B44" w:rsidRDefault="00227B44" w:rsidP="00A54125">
            <w:pPr>
              <w:rPr>
                <w:b/>
                <w:bCs/>
              </w:rPr>
            </w:pPr>
            <w:r>
              <w:rPr>
                <w:b/>
                <w:bCs/>
              </w:rPr>
              <w:t>Individualisering</w:t>
            </w:r>
          </w:p>
        </w:tc>
        <w:tc>
          <w:tcPr>
            <w:tcW w:w="6663" w:type="dxa"/>
          </w:tcPr>
          <w:p w14:paraId="2DFEC174" w14:textId="77777777" w:rsidR="00227B44" w:rsidRDefault="00227B44" w:rsidP="00A54125">
            <w:pPr>
              <w:rPr>
                <w:b/>
                <w:bCs/>
              </w:rPr>
            </w:pPr>
          </w:p>
        </w:tc>
      </w:tr>
      <w:tr w:rsidR="00227B44" w14:paraId="76715AF8" w14:textId="77777777" w:rsidTr="00A54125">
        <w:tc>
          <w:tcPr>
            <w:tcW w:w="2830" w:type="dxa"/>
            <w:shd w:val="clear" w:color="auto" w:fill="DAE9F7" w:themeFill="text2" w:themeFillTint="1A"/>
          </w:tcPr>
          <w:p w14:paraId="1F7B8900" w14:textId="77777777" w:rsidR="00227B44" w:rsidRDefault="00227B44" w:rsidP="00A54125">
            <w:pPr>
              <w:rPr>
                <w:b/>
                <w:bCs/>
              </w:rPr>
            </w:pPr>
            <w:proofErr w:type="spellStart"/>
            <w:r>
              <w:rPr>
                <w:b/>
                <w:bCs/>
              </w:rPr>
              <w:t>Subjektivisering</w:t>
            </w:r>
            <w:proofErr w:type="spellEnd"/>
            <w:r>
              <w:rPr>
                <w:b/>
                <w:bCs/>
              </w:rPr>
              <w:t xml:space="preserve"> </w:t>
            </w:r>
          </w:p>
        </w:tc>
        <w:tc>
          <w:tcPr>
            <w:tcW w:w="6663" w:type="dxa"/>
          </w:tcPr>
          <w:p w14:paraId="614385D0" w14:textId="77777777" w:rsidR="00227B44" w:rsidRDefault="00227B44" w:rsidP="00A54125">
            <w:pPr>
              <w:rPr>
                <w:b/>
                <w:bCs/>
              </w:rPr>
            </w:pPr>
          </w:p>
        </w:tc>
      </w:tr>
      <w:tr w:rsidR="00227B44" w14:paraId="05FB5FEE" w14:textId="77777777" w:rsidTr="00A54125">
        <w:tc>
          <w:tcPr>
            <w:tcW w:w="2830" w:type="dxa"/>
            <w:shd w:val="clear" w:color="auto" w:fill="DAE9F7" w:themeFill="text2" w:themeFillTint="1A"/>
          </w:tcPr>
          <w:p w14:paraId="75BBD733" w14:textId="77777777" w:rsidR="00227B44" w:rsidRDefault="00227B44" w:rsidP="00A54125">
            <w:pPr>
              <w:rPr>
                <w:b/>
                <w:bCs/>
              </w:rPr>
            </w:pPr>
            <w:r>
              <w:rPr>
                <w:b/>
                <w:bCs/>
              </w:rPr>
              <w:t>Stødpudezone</w:t>
            </w:r>
          </w:p>
        </w:tc>
        <w:tc>
          <w:tcPr>
            <w:tcW w:w="6663" w:type="dxa"/>
          </w:tcPr>
          <w:p w14:paraId="423BAA27" w14:textId="77777777" w:rsidR="00227B44" w:rsidRDefault="00227B44" w:rsidP="00A54125">
            <w:pPr>
              <w:rPr>
                <w:b/>
                <w:bCs/>
              </w:rPr>
            </w:pPr>
          </w:p>
        </w:tc>
      </w:tr>
      <w:tr w:rsidR="00227B44" w14:paraId="287A194D" w14:textId="77777777" w:rsidTr="00A54125">
        <w:tc>
          <w:tcPr>
            <w:tcW w:w="2830" w:type="dxa"/>
            <w:shd w:val="clear" w:color="auto" w:fill="DAE9F7" w:themeFill="text2" w:themeFillTint="1A"/>
          </w:tcPr>
          <w:p w14:paraId="179BE50F" w14:textId="77777777" w:rsidR="00227B44" w:rsidRDefault="00227B44" w:rsidP="00A54125">
            <w:pPr>
              <w:rPr>
                <w:b/>
                <w:bCs/>
              </w:rPr>
            </w:pPr>
            <w:r>
              <w:rPr>
                <w:b/>
                <w:bCs/>
              </w:rPr>
              <w:t>Potensering</w:t>
            </w:r>
          </w:p>
        </w:tc>
        <w:tc>
          <w:tcPr>
            <w:tcW w:w="6663" w:type="dxa"/>
          </w:tcPr>
          <w:p w14:paraId="52AF41BF" w14:textId="77777777" w:rsidR="00227B44" w:rsidRDefault="00227B44" w:rsidP="00A54125">
            <w:pPr>
              <w:rPr>
                <w:b/>
                <w:bCs/>
              </w:rPr>
            </w:pPr>
          </w:p>
        </w:tc>
      </w:tr>
      <w:tr w:rsidR="00227B44" w14:paraId="12F3D333" w14:textId="77777777" w:rsidTr="00A54125">
        <w:tc>
          <w:tcPr>
            <w:tcW w:w="2830" w:type="dxa"/>
            <w:shd w:val="clear" w:color="auto" w:fill="DAE9F7" w:themeFill="text2" w:themeFillTint="1A"/>
          </w:tcPr>
          <w:p w14:paraId="6F295B70" w14:textId="77777777" w:rsidR="00227B44" w:rsidRDefault="00227B44" w:rsidP="00A54125">
            <w:pPr>
              <w:rPr>
                <w:b/>
                <w:bCs/>
              </w:rPr>
            </w:pPr>
            <w:proofErr w:type="spellStart"/>
            <w:r>
              <w:rPr>
                <w:b/>
                <w:bCs/>
              </w:rPr>
              <w:t>Ontologisering</w:t>
            </w:r>
            <w:proofErr w:type="spellEnd"/>
          </w:p>
        </w:tc>
        <w:tc>
          <w:tcPr>
            <w:tcW w:w="6663" w:type="dxa"/>
          </w:tcPr>
          <w:p w14:paraId="20A5C7EF" w14:textId="77777777" w:rsidR="00227B44" w:rsidRDefault="00227B44" w:rsidP="00A54125">
            <w:pPr>
              <w:rPr>
                <w:b/>
                <w:bCs/>
              </w:rPr>
            </w:pPr>
          </w:p>
        </w:tc>
      </w:tr>
      <w:tr w:rsidR="00227B44" w14:paraId="52DBBAA6" w14:textId="77777777" w:rsidTr="00A54125">
        <w:tc>
          <w:tcPr>
            <w:tcW w:w="2830" w:type="dxa"/>
            <w:shd w:val="clear" w:color="auto" w:fill="DAE9F7" w:themeFill="text2" w:themeFillTint="1A"/>
          </w:tcPr>
          <w:p w14:paraId="2EFA07EC" w14:textId="77777777" w:rsidR="00227B44" w:rsidRDefault="00227B44" w:rsidP="00A54125">
            <w:pPr>
              <w:rPr>
                <w:b/>
                <w:bCs/>
              </w:rPr>
            </w:pPr>
            <w:proofErr w:type="spellStart"/>
            <w:r>
              <w:rPr>
                <w:b/>
                <w:bCs/>
              </w:rPr>
              <w:t>Emblematisering</w:t>
            </w:r>
            <w:proofErr w:type="spellEnd"/>
          </w:p>
        </w:tc>
        <w:tc>
          <w:tcPr>
            <w:tcW w:w="6663" w:type="dxa"/>
          </w:tcPr>
          <w:p w14:paraId="490EABA5" w14:textId="77777777" w:rsidR="00227B44" w:rsidRDefault="00227B44" w:rsidP="00A54125">
            <w:pPr>
              <w:rPr>
                <w:b/>
                <w:bCs/>
              </w:rPr>
            </w:pPr>
          </w:p>
        </w:tc>
      </w:tr>
    </w:tbl>
    <w:p w14:paraId="529446C0" w14:textId="77777777" w:rsidR="00227B44" w:rsidRDefault="00227B44" w:rsidP="00227B44"/>
    <w:p w14:paraId="1D6B026D" w14:textId="77777777" w:rsidR="00227B44" w:rsidRPr="004F52F0" w:rsidRDefault="00227B44" w:rsidP="00227B44">
      <w:pPr>
        <w:pStyle w:val="Listeafsnit"/>
        <w:numPr>
          <w:ilvl w:val="0"/>
          <w:numId w:val="9"/>
        </w:numPr>
        <w:rPr>
          <w:b/>
          <w:bCs/>
        </w:rPr>
      </w:pPr>
      <w:r w:rsidRPr="004F52F0">
        <w:rPr>
          <w:b/>
          <w:bCs/>
        </w:rPr>
        <w:t>Overlap mellem Giddens og Ziehe</w:t>
      </w:r>
    </w:p>
    <w:p w14:paraId="2D48DECC" w14:textId="77777777" w:rsidR="00227B44" w:rsidRDefault="00227B44" w:rsidP="00227B44">
      <w:pPr>
        <w:pStyle w:val="Listeafsnit"/>
        <w:numPr>
          <w:ilvl w:val="1"/>
          <w:numId w:val="8"/>
        </w:numPr>
      </w:pPr>
      <w:r>
        <w:rPr>
          <w:noProof/>
        </w:rPr>
        <mc:AlternateContent>
          <mc:Choice Requires="wps">
            <w:drawing>
              <wp:anchor distT="0" distB="0" distL="114300" distR="114300" simplePos="0" relativeHeight="251663360" behindDoc="0" locked="0" layoutInCell="1" allowOverlap="1" wp14:anchorId="72E1E05F" wp14:editId="5E699C00">
                <wp:simplePos x="0" y="0"/>
                <wp:positionH relativeFrom="column">
                  <wp:posOffset>2419916</wp:posOffset>
                </wp:positionH>
                <wp:positionV relativeFrom="paragraph">
                  <wp:posOffset>252636</wp:posOffset>
                </wp:positionV>
                <wp:extent cx="4101220" cy="3630439"/>
                <wp:effectExtent l="0" t="0" r="13970" b="27305"/>
                <wp:wrapNone/>
                <wp:docPr id="826303495" name="Ellipse 2"/>
                <wp:cNvGraphicFramePr/>
                <a:graphic xmlns:a="http://schemas.openxmlformats.org/drawingml/2006/main">
                  <a:graphicData uri="http://schemas.microsoft.com/office/word/2010/wordprocessingShape">
                    <wps:wsp>
                      <wps:cNvSpPr/>
                      <wps:spPr>
                        <a:xfrm>
                          <a:off x="0" y="0"/>
                          <a:ext cx="4101220" cy="3630439"/>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8CE009" id="Ellipse 2" o:spid="_x0000_s1026" style="position:absolute;margin-left:190.55pt;margin-top:19.9pt;width:322.95pt;height:28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sfbgIAADMFAAAOAAAAZHJzL2Uyb0RvYy54bWysVFFv2yAQfp+0/4B4X2ynabtacaqoVaZJ&#10;VVu1nfpMMdRImGNA4mS/fgd2nGip9jDtxT64u4+7j++YX29bTTbCeQWmosUkp0QYDrUy7xX98bL6&#10;8pUSH5ipmQYjKroTnl4vPn+ad7YUU2hA18IRBDG+7GxFmxBsmWWeN6JlfgJWGHRKcC0LuHTvWe1Y&#10;h+itzqZ5fpF14GrrgAvvcfe2d9JFwpdS8PAgpReB6IpibSF9Xfq+xW+2mLPy3THbKD6Uwf6hipYp&#10;g4eOULcsMLJ26gSqVdyBBxkmHNoMpFRcpB6wmyL/o5vnhlmRekFyvB1p8v8Plt9vnu2jQxo660uP&#10;ZuxiK10b/1gf2SaydiNZYhsIx81ZkRfTKXLK0Xd2cZbPzq4indkh3TofvgloSTQqKrRW1seGWMk2&#10;dz700fuouG1gpbROl6IN6VBR08s83VJ2qC9ZYadFzNDmSUiiaqxompCTdMSNdmTD8NIZ58KEonc1&#10;rBb9dnGeD7isHDNS8QkwIkusZMQeAKIsT7H7Pob4mCqS8sbk/G+F9cljRjoZTBiTW2XAfQSgsavh&#10;5D4eyz+iJppvUO8eHXHQ695bvlJ4FXfMh0fmUOh4fTi84QE/UgPyDYNFSQPu10f7MR71h15KOhyc&#10;ivqfa+YEJfq7QWVeFbNZnLS0mJ1fRom4Y8/bsces2xvAayrwmbA8mTE+6L0pHbSvOOPLeCq6mOF4&#10;dkV5cPvFTegHGl8JLpbLFIbTZVm4M8+WR/DIatTZy/aVOTvoMaCU72E/ZCea7GNjpoHlOoBUSbAH&#10;Xge+cTKTcIZXJI7+8TpFHd66xW8AAAD//wMAUEsDBBQABgAIAAAAIQBcTVfF4AAAAAsBAAAPAAAA&#10;ZHJzL2Rvd25yZXYueG1sTI89T8MwEIZ3JP6DdUgsiNou0JYQp0IgGJAYKAyMrn3EEf6IYjdN+fVc&#10;J9judI/ee956PQXPRhxyl6ICORPAMJpku9gq+Hh/ulwBy0VHq32KqOCAGdbN6UmtK5v28Q3HTWkZ&#10;hcRcaQWulL7iPBuHQedZ6jHS7SsNQRdah5bbQe8pPHg+F2LBg+4ifXC6xweH5nuzCwpeHq9fvRFT&#10;ye7iZ8kPz59Gjkmp87Pp/g5Ywan8wXDUJ3VoyGmbdtFm5hVcraQklIZbqnAExHxJ7bYKFlLeAG9q&#10;/r9D8wsAAP//AwBQSwECLQAUAAYACAAAACEAtoM4kv4AAADhAQAAEwAAAAAAAAAAAAAAAAAAAAAA&#10;W0NvbnRlbnRfVHlwZXNdLnhtbFBLAQItABQABgAIAAAAIQA4/SH/1gAAAJQBAAALAAAAAAAAAAAA&#10;AAAAAC8BAABfcmVscy8ucmVsc1BLAQItABQABgAIAAAAIQCU0UsfbgIAADMFAAAOAAAAAAAAAAAA&#10;AAAAAC4CAABkcnMvZTJvRG9jLnhtbFBLAQItABQABgAIAAAAIQBcTVfF4AAAAAsBAAAPAAAAAAAA&#10;AAAAAAAAAMgEAABkcnMvZG93bnJldi54bWxQSwUGAAAAAAQABADzAAAA1QUAAAAA&#10;" filled="f" strokecolor="#030e13 [484]"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14929B6C" wp14:editId="57613588">
                <wp:simplePos x="0" y="0"/>
                <wp:positionH relativeFrom="column">
                  <wp:posOffset>266738</wp:posOffset>
                </wp:positionH>
                <wp:positionV relativeFrom="paragraph">
                  <wp:posOffset>281864</wp:posOffset>
                </wp:positionV>
                <wp:extent cx="4101220" cy="3630439"/>
                <wp:effectExtent l="0" t="0" r="13970" b="27305"/>
                <wp:wrapNone/>
                <wp:docPr id="463736451" name="Ellipse 2"/>
                <wp:cNvGraphicFramePr/>
                <a:graphic xmlns:a="http://schemas.openxmlformats.org/drawingml/2006/main">
                  <a:graphicData uri="http://schemas.microsoft.com/office/word/2010/wordprocessingShape">
                    <wps:wsp>
                      <wps:cNvSpPr/>
                      <wps:spPr>
                        <a:xfrm>
                          <a:off x="0" y="0"/>
                          <a:ext cx="4101220" cy="3630439"/>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589181" id="Ellipse 2" o:spid="_x0000_s1026" style="position:absolute;margin-left:21pt;margin-top:22.2pt;width:322.95pt;height:28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sfbgIAADMFAAAOAAAAZHJzL2Uyb0RvYy54bWysVFFv2yAQfp+0/4B4X2ynabtacaqoVaZJ&#10;VVu1nfpMMdRImGNA4mS/fgd2nGip9jDtxT64u4+7j++YX29bTTbCeQWmosUkp0QYDrUy7xX98bL6&#10;8pUSH5ipmQYjKroTnl4vPn+ad7YUU2hA18IRBDG+7GxFmxBsmWWeN6JlfgJWGHRKcC0LuHTvWe1Y&#10;h+itzqZ5fpF14GrrgAvvcfe2d9JFwpdS8PAgpReB6IpibSF9Xfq+xW+2mLPy3THbKD6Uwf6hipYp&#10;g4eOULcsMLJ26gSqVdyBBxkmHNoMpFRcpB6wmyL/o5vnhlmRekFyvB1p8v8Plt9vnu2jQxo660uP&#10;ZuxiK10b/1gf2SaydiNZYhsIx81ZkRfTKXLK0Xd2cZbPzq4indkh3TofvgloSTQqKrRW1seGWMk2&#10;dz700fuouG1gpbROl6IN6VBR08s83VJ2qC9ZYadFzNDmSUiiaqxompCTdMSNdmTD8NIZ58KEonc1&#10;rBb9dnGeD7isHDNS8QkwIkusZMQeAKIsT7H7Pob4mCqS8sbk/G+F9cljRjoZTBiTW2XAfQSgsavh&#10;5D4eyz+iJppvUO8eHXHQ695bvlJ4FXfMh0fmUOh4fTi84QE/UgPyDYNFSQPu10f7MR71h15KOhyc&#10;ivqfa+YEJfq7QWVeFbNZnLS0mJ1fRom4Y8/bsces2xvAayrwmbA8mTE+6L0pHbSvOOPLeCq6mOF4&#10;dkV5cPvFTegHGl8JLpbLFIbTZVm4M8+WR/DIatTZy/aVOTvoMaCU72E/ZCea7GNjpoHlOoBUSbAH&#10;Xge+cTKTcIZXJI7+8TpFHd66xW8AAAD//wMAUEsDBBQABgAIAAAAIQBy6aY74AAAAAkBAAAPAAAA&#10;ZHJzL2Rvd25yZXYueG1sTI8xT8MwEIV3JP6DdUgsiDqporSEOBUCtQMSA4WB0bWPOCI+R7Gbpvx6&#10;jgmmu9N7eve9ejP7Xkw4xi6QgnyRgUAywXbUKnh/296uQcSkyeo+ECo4Y4RNc3lR68qGE73itE+t&#10;4BCKlVbgUhoqKaNx6HVchAGJtc8wep34HFtpR33icN/LZZaV0uuO+IPTAz46NF/7o1fw/FS89Cab&#10;U3Q33yt53n2YfApKXV/ND/cgEs7pzwy/+IwODTMdwpFsFL2CYslVEs+iAMF6uV7dgTjwkpc5yKaW&#10;/xs0PwAAAP//AwBQSwECLQAUAAYACAAAACEAtoM4kv4AAADhAQAAEwAAAAAAAAAAAAAAAAAAAAAA&#10;W0NvbnRlbnRfVHlwZXNdLnhtbFBLAQItABQABgAIAAAAIQA4/SH/1gAAAJQBAAALAAAAAAAAAAAA&#10;AAAAAC8BAABfcmVscy8ucmVsc1BLAQItABQABgAIAAAAIQCU0UsfbgIAADMFAAAOAAAAAAAAAAAA&#10;AAAAAC4CAABkcnMvZTJvRG9jLnhtbFBLAQItABQABgAIAAAAIQBy6aY74AAAAAkBAAAPAAAAAAAA&#10;AAAAAAAAAMgEAABkcnMvZG93bnJldi54bWxQSwUGAAAAAAQABADzAAAA1QUAAAAA&#10;" filled="f" strokecolor="#030e13 [484]" strokeweight="1pt">
                <v:stroke joinstyle="miter"/>
              </v:oval>
            </w:pict>
          </mc:Fallback>
        </mc:AlternateContent>
      </w:r>
      <w:r>
        <w:t>Udfyld Venn-diagrammet</w:t>
      </w:r>
    </w:p>
    <w:p w14:paraId="5F9811B9" w14:textId="77777777" w:rsidR="00227B44" w:rsidRDefault="00227B44" w:rsidP="00227B44">
      <w:pPr>
        <w:rPr>
          <w:noProof/>
        </w:rPr>
      </w:pPr>
    </w:p>
    <w:p w14:paraId="67ECC956" w14:textId="77777777" w:rsidR="00227B44" w:rsidRDefault="00227B44" w:rsidP="00227B44">
      <w:pPr>
        <w:rPr>
          <w:noProof/>
        </w:rPr>
      </w:pPr>
      <w:r>
        <w:rPr>
          <w:noProof/>
        </w:rPr>
        <mc:AlternateContent>
          <mc:Choice Requires="wps">
            <w:drawing>
              <wp:anchor distT="0" distB="0" distL="114300" distR="114300" simplePos="0" relativeHeight="251661312" behindDoc="0" locked="0" layoutInCell="1" allowOverlap="1" wp14:anchorId="474F7E31" wp14:editId="4FA90B32">
                <wp:simplePos x="0" y="0"/>
                <wp:positionH relativeFrom="column">
                  <wp:posOffset>4558080</wp:posOffset>
                </wp:positionH>
                <wp:positionV relativeFrom="paragraph">
                  <wp:posOffset>208305</wp:posOffset>
                </wp:positionV>
                <wp:extent cx="1330860" cy="2199992"/>
                <wp:effectExtent l="0" t="0" r="3175" b="0"/>
                <wp:wrapNone/>
                <wp:docPr id="272477725" name="Tekstfelt 3"/>
                <wp:cNvGraphicFramePr/>
                <a:graphic xmlns:a="http://schemas.openxmlformats.org/drawingml/2006/main">
                  <a:graphicData uri="http://schemas.microsoft.com/office/word/2010/wordprocessingShape">
                    <wps:wsp>
                      <wps:cNvSpPr txBox="1"/>
                      <wps:spPr>
                        <a:xfrm>
                          <a:off x="0" y="0"/>
                          <a:ext cx="1330860" cy="2199992"/>
                        </a:xfrm>
                        <a:prstGeom prst="rect">
                          <a:avLst/>
                        </a:prstGeom>
                        <a:solidFill>
                          <a:schemeClr val="lt1"/>
                        </a:solidFill>
                        <a:ln w="6350">
                          <a:noFill/>
                        </a:ln>
                      </wps:spPr>
                      <wps:txbx>
                        <w:txbxContent>
                          <w:p w14:paraId="4F887374" w14:textId="77777777" w:rsidR="00227B44" w:rsidRDefault="00227B44" w:rsidP="00227B44">
                            <w:r>
                              <w:t>Ziehe: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F7E31" id="_x0000_t202" coordsize="21600,21600" o:spt="202" path="m,l,21600r21600,l21600,xe">
                <v:stroke joinstyle="miter"/>
                <v:path gradientshapeok="t" o:connecttype="rect"/>
              </v:shapetype>
              <v:shape id="Tekstfelt 3" o:spid="_x0000_s1026" type="#_x0000_t202" style="position:absolute;margin-left:358.9pt;margin-top:16.4pt;width:104.8pt;height:17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mOLAIAAFUEAAAOAAAAZHJzL2Uyb0RvYy54bWysVE1v2zAMvQ/ofxB0b+x8NGuNOEWWIsOA&#10;oC2QDj0rshQbkEVNUmJnv36U7Hys22lYDgolUk/k46Nnj22tyEFYV4HO6XCQUiI0h6LSu5x+f1vd&#10;3lPiPNMFU6BFTo/C0cf5zadZYzIxghJUISxBEO2yxuS09N5kSeJ4KWrmBmCERqcEWzOPW7tLCssa&#10;RK9VMkrTadKALYwFLpzD06fOSecRX0rB/YuUTniicoq5+bjauG7DmsxnLNtZZsqK92mwf8iiZpXG&#10;R89QT8wzsrfVH1B1xS04kH7AoU5AyoqLWANWM0w/VLMpmRGxFiTHmTNN7v/B8ufDxrxa4tsv0GID&#10;AyGNcZnDw1BPK20d/jFTgn6k8HimTbSe8HBpPE7vp+ji6BsNH/A3CjjJ5bqxzn8VUJNg5NRiXyJd&#10;7LB2vgs9hYTXHKiqWFVKxU3QglgqSw4Mu6h8TBLBf4tSmjQ5nY7v0gisIVzvkJXGXC5FBcu327av&#10;dAvFEQmw0GnDGb6qMMk1c/6VWRQDFoYC9y+4SAX4CPQWJSXYn387D/HYI/RS0qC4cup+7JkVlKhv&#10;Grv3MJxMghrjZnL3eYQbe+3ZXnv0vl4CVj7EUTI8miHeq5MpLdTvOAeL8Cq6mOb4dk79yVz6TvI4&#10;R1wsFjEI9WeYX+uN4QE6MB1a8Na+M2v6Pnls8TOcZMiyD+3qYsNNDYu9B1nFXgaCO1Z73lG7UQ39&#10;nIXhuN7HqMvXYP4LAAD//wMAUEsDBBQABgAIAAAAIQCxdCT14QAAAAoBAAAPAAAAZHJzL2Rvd25y&#10;ZXYueG1sTI9BT4NAEIXvJv6HzZh4Me1SULHI0hijNvFmqRpvW3YEIjtL2C3gv3c86Wkyb17e+ybf&#10;zLYTIw6+daRgtYxAIFXOtFQr2JePixsQPmgyunOECr7Rw6Y4Pcl1ZtxELzjuQi04hHymFTQh9JmU&#10;vmrQar90PRLfPt1gdeB1qKUZ9MThtpNxFF1Lq1vihkb3eN9g9bU7WgUfF/X7s5+fXqfkKukftmOZ&#10;vplSqfOz+e4WRMA5/JnhF5/RoWCmgzuS8aJTkK5SRg8KkpgnG9ZxegniwEK6TkAWufz/QvEDAAD/&#10;/wMAUEsBAi0AFAAGAAgAAAAhALaDOJL+AAAA4QEAABMAAAAAAAAAAAAAAAAAAAAAAFtDb250ZW50&#10;X1R5cGVzXS54bWxQSwECLQAUAAYACAAAACEAOP0h/9YAAACUAQAACwAAAAAAAAAAAAAAAAAvAQAA&#10;X3JlbHMvLnJlbHNQSwECLQAUAAYACAAAACEA3c+JjiwCAABVBAAADgAAAAAAAAAAAAAAAAAuAgAA&#10;ZHJzL2Uyb0RvYy54bWxQSwECLQAUAAYACAAAACEAsXQk9eEAAAAKAQAADwAAAAAAAAAAAAAAAACG&#10;BAAAZHJzL2Rvd25yZXYueG1sUEsFBgAAAAAEAAQA8wAAAJQFAAAAAA==&#10;" fillcolor="white [3201]" stroked="f" strokeweight=".5pt">
                <v:textbox>
                  <w:txbxContent>
                    <w:p w14:paraId="4F887374" w14:textId="77777777" w:rsidR="00227B44" w:rsidRDefault="00227B44" w:rsidP="00227B44">
                      <w:r>
                        <w:t>Ziehe:</w:t>
                      </w:r>
                    </w:p>
                  </w:txbxContent>
                </v:textbox>
              </v:shape>
            </w:pict>
          </mc:Fallback>
        </mc:AlternateContent>
      </w:r>
    </w:p>
    <w:p w14:paraId="01F4CE00" w14:textId="77777777" w:rsidR="00227B44" w:rsidRDefault="00227B44" w:rsidP="00227B44">
      <w:pPr>
        <w:rPr>
          <w:noProof/>
        </w:rPr>
      </w:pPr>
      <w:r>
        <w:rPr>
          <w:noProof/>
        </w:rPr>
        <mc:AlternateContent>
          <mc:Choice Requires="wps">
            <w:drawing>
              <wp:anchor distT="0" distB="0" distL="114300" distR="114300" simplePos="0" relativeHeight="251660288" behindDoc="0" locked="0" layoutInCell="1" allowOverlap="1" wp14:anchorId="231F5E7F" wp14:editId="0579061B">
                <wp:simplePos x="0" y="0"/>
                <wp:positionH relativeFrom="column">
                  <wp:posOffset>922768</wp:posOffset>
                </wp:positionH>
                <wp:positionV relativeFrom="paragraph">
                  <wp:posOffset>41514</wp:posOffset>
                </wp:positionV>
                <wp:extent cx="978061" cy="2054506"/>
                <wp:effectExtent l="0" t="0" r="0" b="3175"/>
                <wp:wrapNone/>
                <wp:docPr id="96996604" name="Tekstfelt 3"/>
                <wp:cNvGraphicFramePr/>
                <a:graphic xmlns:a="http://schemas.openxmlformats.org/drawingml/2006/main">
                  <a:graphicData uri="http://schemas.microsoft.com/office/word/2010/wordprocessingShape">
                    <wps:wsp>
                      <wps:cNvSpPr txBox="1"/>
                      <wps:spPr>
                        <a:xfrm>
                          <a:off x="0" y="0"/>
                          <a:ext cx="978061" cy="2054506"/>
                        </a:xfrm>
                        <a:prstGeom prst="rect">
                          <a:avLst/>
                        </a:prstGeom>
                        <a:solidFill>
                          <a:schemeClr val="lt1"/>
                        </a:solidFill>
                        <a:ln w="6350">
                          <a:noFill/>
                        </a:ln>
                      </wps:spPr>
                      <wps:txbx>
                        <w:txbxContent>
                          <w:p w14:paraId="6E46C55C" w14:textId="77777777" w:rsidR="00227B44" w:rsidRDefault="00227B44" w:rsidP="00227B44">
                            <w:r>
                              <w:t>Giddens: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1F5E7F" id="_x0000_s1027" type="#_x0000_t202" style="position:absolute;margin-left:72.65pt;margin-top:3.25pt;width:77pt;height:16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6BhLwIAAFsEAAAOAAAAZHJzL2Uyb0RvYy54bWysVE1v2zAMvQ/YfxB0X+xkSdoacYosRYYB&#10;RVsgHXpWZCkWIIuapMTOfv0oOV/rdhp2kSmReiQfnzy77xpN9sJ5Baakw0FOiTAcKmW2Jf3+uvp0&#10;S4kPzFRMgxElPQhP7+cfP8xaW4gR1KAr4QiCGF+0tqR1CLbIMs9r0TA/ACsMOiW4hgXcum1WOdYi&#10;eqOzUZ5PsxZcZR1w4T2ePvROOk/4UgoenqX0IhBdUqwtpNWldRPXbD5jxdYxWyt+LIP9QxUNUwaT&#10;nqEeWGBk59QfUI3iDjzIMODQZCCl4iL1gN0M83fdrGtmReoFyfH2TJP/f7D8ab+2L46E7gt0OMBI&#10;SGt94fEw9tNJ18QvVkrQjxQezrSJLhCOh3c3t/l0SAlH1yifjCf5NMJkl9vW+fBVQEOiUVKHY0ls&#10;sf2jD33oKSQm86BVtVJap02UglhqR/YMh6hDqhHBf4vShrQlnX6e5AnYQLzeI2uDtVx6ilboNh1R&#10;1VW/G6gOSIODXiHe8pXCWh+ZDy/MoSSwc5R5eMZFasBccLQoqcH9/Nt5jMdJoZeSFiVWUv9jx5yg&#10;RH8zOMO74XgcNZk248nNCDfu2rO59phdswQkAInG6pIZ44M+mdJB84avYRGzoosZjrlLGk7mMvTC&#10;x9fExWKRglCFloVHs7Y8QkfC4yReuzfm7HFcAQf9BCcxsuLd1PrYeNPAYhdAqjTSyHPP6pF+VHAS&#10;xfG1xSdyvU9Rl3/C/BcAAAD//wMAUEsDBBQABgAIAAAAIQBrEkSC3wAAAAkBAAAPAAAAZHJzL2Rv&#10;d25yZXYueG1sTI/LTsMwEEX3SPyDNUhsELVpSKEhToUQUIkdDQ+xc+MhiYjHUewm4e8ZVrA8uld3&#10;zuSb2XVixCG0njRcLBQIpMrblmoNL+XD+TWIEA1Z03lCDd8YYFMcH+Ums36iZxx3sRY8QiEzGpoY&#10;+0zKUDXoTFj4HomzTz84ExmHWtrBTDzuOrlUaiWdaYkvNKbHuwarr93Bafg4q9+fwvz4OiVp0t9v&#10;x/LqzZZan57MtzcgIs7xrwy/+qwOBTvt/YFsEB3zZZpwVcMqBcH5cr1m3mtIEqVAFrn8/0HxAwAA&#10;//8DAFBLAQItABQABgAIAAAAIQC2gziS/gAAAOEBAAATAAAAAAAAAAAAAAAAAAAAAABbQ29udGVu&#10;dF9UeXBlc10ueG1sUEsBAi0AFAAGAAgAAAAhADj9If/WAAAAlAEAAAsAAAAAAAAAAAAAAAAALwEA&#10;AF9yZWxzLy5yZWxzUEsBAi0AFAAGAAgAAAAhAOPboGEvAgAAWwQAAA4AAAAAAAAAAAAAAAAALgIA&#10;AGRycy9lMm9Eb2MueG1sUEsBAi0AFAAGAAgAAAAhAGsSRILfAAAACQEAAA8AAAAAAAAAAAAAAAAA&#10;iQQAAGRycy9kb3ducmV2LnhtbFBLBQYAAAAABAAEAPMAAACVBQAAAAA=&#10;" fillcolor="white [3201]" stroked="f" strokeweight=".5pt">
                <v:textbox>
                  <w:txbxContent>
                    <w:p w14:paraId="6E46C55C" w14:textId="77777777" w:rsidR="00227B44" w:rsidRDefault="00227B44" w:rsidP="00227B44">
                      <w:r>
                        <w:t>Giddens:</w:t>
                      </w:r>
                    </w:p>
                  </w:txbxContent>
                </v:textbox>
              </v:shape>
            </w:pict>
          </mc:Fallback>
        </mc:AlternateContent>
      </w:r>
    </w:p>
    <w:p w14:paraId="278F7CBD" w14:textId="77777777" w:rsidR="00227B44" w:rsidRDefault="00227B44" w:rsidP="00227B44">
      <w:pPr>
        <w:rPr>
          <w:noProof/>
        </w:rPr>
      </w:pPr>
      <w:r>
        <w:rPr>
          <w:noProof/>
        </w:rPr>
        <mc:AlternateContent>
          <mc:Choice Requires="wps">
            <w:drawing>
              <wp:anchor distT="0" distB="0" distL="114300" distR="114300" simplePos="0" relativeHeight="251662336" behindDoc="0" locked="0" layoutInCell="1" allowOverlap="1" wp14:anchorId="0EEBF6BB" wp14:editId="0D650AE6">
                <wp:simplePos x="0" y="0"/>
                <wp:positionH relativeFrom="column">
                  <wp:posOffset>2763318</wp:posOffset>
                </wp:positionH>
                <wp:positionV relativeFrom="paragraph">
                  <wp:posOffset>88341</wp:posOffset>
                </wp:positionV>
                <wp:extent cx="1244278" cy="1319514"/>
                <wp:effectExtent l="0" t="0" r="0" b="0"/>
                <wp:wrapNone/>
                <wp:docPr id="1456044576" name="Tekstfelt 3"/>
                <wp:cNvGraphicFramePr/>
                <a:graphic xmlns:a="http://schemas.openxmlformats.org/drawingml/2006/main">
                  <a:graphicData uri="http://schemas.microsoft.com/office/word/2010/wordprocessingShape">
                    <wps:wsp>
                      <wps:cNvSpPr txBox="1"/>
                      <wps:spPr>
                        <a:xfrm>
                          <a:off x="0" y="0"/>
                          <a:ext cx="1244278" cy="1319514"/>
                        </a:xfrm>
                        <a:prstGeom prst="rect">
                          <a:avLst/>
                        </a:prstGeom>
                        <a:solidFill>
                          <a:schemeClr val="lt1"/>
                        </a:solidFill>
                        <a:ln w="6350">
                          <a:noFill/>
                        </a:ln>
                      </wps:spPr>
                      <wps:txbx>
                        <w:txbxContent>
                          <w:p w14:paraId="3E38D7FA" w14:textId="77777777" w:rsidR="00227B44" w:rsidRDefault="00227B44" w:rsidP="00227B44">
                            <w:r>
                              <w:t>Fællesmængde: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BF6BB" id="_x0000_s1028" type="#_x0000_t202" style="position:absolute;margin-left:217.6pt;margin-top:6.95pt;width:97.95pt;height:10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79MgIAAFwEAAAOAAAAZHJzL2Uyb0RvYy54bWysVMtu2zAQvBfoPxC817IUOWkEy4HrwEUB&#10;IwngFDnTFGkJoLgsSVtyv75Lyq+mPRW90Evtcrg7M/T0oW8V2QvrGtAlTUdjSoTmUDV6W9Lvr8tP&#10;nylxnumKKdCipAfh6MPs44dpZwqRQQ2qEpYgiHZFZ0pae2+KJHG8Fi1zIzBCY1KCbZnHrd0mlWUd&#10;orcqycbj26QDWxkLXDiHXx+HJJ1FfCkF989SOuGJKin25uNq47oJazKbsmJrmakbfmyD/UMXLWs0&#10;XnqGemSekZ1t/oBqG27BgfQjDm0CUjZcxBlwmnT8bpp1zYyIsyA5zpxpcv8Plj/t1+bFEt9/gR4F&#10;DIR0xhUOP4Z5emnb8IudEswjhYczbaL3hIdDWZ5ndyg0x1x6k95P0jzgJJfjxjr/VUBLQlBSi7pE&#10;uth+5fxQeioJtzlQTbVslIqb4AWxUJbsGaqofGwSwX+rUpp0Jb29mYwjsIZwfEBWGnu5DBUi3296&#10;0lQlzU4Db6A6IA8WBos4w5cN9rpizr8wi57A0dHn/hkXqQDvgmNESQ3259++h3qUCrOUdOixkrof&#10;O2YFJeqbRhHv0zwPpoybfHKX4cZeZzbXGb1rF4AEpPiiDI9hqPfqFEoL7Rs+h3m4FVNMc7y7pP4U&#10;LvzgfHxOXMznsQhtaJhf6bXhAToQHpR47d+YNUe5PCr9BCc3suKdakNtOKlhvvMgmyhp4Hlg9Ug/&#10;Wjia4vjcwhu53seqy5/C7BcAAAD//wMAUEsDBBQABgAIAAAAIQAaRBWV4QAAAAoBAAAPAAAAZHJz&#10;L2Rvd25yZXYueG1sTI/LTsMwEEX3SPyDNUhsEHUetIUQp0KIh8SOpgWxc+MhiYjHUewm4e8ZVrAc&#10;3aN7z+Sb2XZixMG3jhTEiwgEUuVMS7WCXfl4eQ3CB01Gd45QwTd62BSnJ7nOjJvoFcdtqAWXkM+0&#10;giaEPpPSVw1a7ReuR+Ls0w1WBz6HWppBT1xuO5lE0Upa3RIvNLrH+warr+3RKvi4qN9f/Py0n9Jl&#10;2j88j+X6zZRKnZ/Nd7cgAs7hD4ZffVaHgp0O7kjGi07BVbpMGOUgvQHBwCqNYxAHBUkSr0EWufz/&#10;QvEDAAD//wMAUEsBAi0AFAAGAAgAAAAhALaDOJL+AAAA4QEAABMAAAAAAAAAAAAAAAAAAAAAAFtD&#10;b250ZW50X1R5cGVzXS54bWxQSwECLQAUAAYACAAAACEAOP0h/9YAAACUAQAACwAAAAAAAAAAAAAA&#10;AAAvAQAAX3JlbHMvLnJlbHNQSwECLQAUAAYACAAAACEAeXDe/TICAABcBAAADgAAAAAAAAAAAAAA&#10;AAAuAgAAZHJzL2Uyb0RvYy54bWxQSwECLQAUAAYACAAAACEAGkQVleEAAAAKAQAADwAAAAAAAAAA&#10;AAAAAACMBAAAZHJzL2Rvd25yZXYueG1sUEsFBgAAAAAEAAQA8wAAAJoFAAAAAA==&#10;" fillcolor="white [3201]" stroked="f" strokeweight=".5pt">
                <v:textbox>
                  <w:txbxContent>
                    <w:p w14:paraId="3E38D7FA" w14:textId="77777777" w:rsidR="00227B44" w:rsidRDefault="00227B44" w:rsidP="00227B44">
                      <w:r>
                        <w:t>Fællesmængde:</w:t>
                      </w:r>
                    </w:p>
                  </w:txbxContent>
                </v:textbox>
              </v:shape>
            </w:pict>
          </mc:Fallback>
        </mc:AlternateContent>
      </w:r>
    </w:p>
    <w:p w14:paraId="46B134FB" w14:textId="77777777" w:rsidR="00227B44" w:rsidRDefault="00227B44" w:rsidP="00227B44">
      <w:pPr>
        <w:rPr>
          <w:noProof/>
        </w:rPr>
      </w:pPr>
    </w:p>
    <w:p w14:paraId="174A5542" w14:textId="77777777" w:rsidR="00227B44" w:rsidRDefault="00227B44" w:rsidP="00227B44">
      <w:pPr>
        <w:rPr>
          <w:noProof/>
        </w:rPr>
      </w:pPr>
    </w:p>
    <w:p w14:paraId="19B570D0" w14:textId="77777777" w:rsidR="00227B44" w:rsidRDefault="00227B44" w:rsidP="00227B44">
      <w:pPr>
        <w:rPr>
          <w:noProof/>
        </w:rPr>
      </w:pPr>
    </w:p>
    <w:p w14:paraId="60B59901" w14:textId="77777777" w:rsidR="00227B44" w:rsidRDefault="00227B44" w:rsidP="00227B44">
      <w:pPr>
        <w:rPr>
          <w:noProof/>
        </w:rPr>
      </w:pPr>
    </w:p>
    <w:p w14:paraId="31BB931B" w14:textId="77777777" w:rsidR="00227B44" w:rsidRDefault="00227B44" w:rsidP="00227B44">
      <w:pPr>
        <w:rPr>
          <w:noProof/>
        </w:rPr>
      </w:pPr>
    </w:p>
    <w:p w14:paraId="04074130" w14:textId="77777777" w:rsidR="00227B44" w:rsidRDefault="00227B44" w:rsidP="00227B44">
      <w:pPr>
        <w:rPr>
          <w:noProof/>
        </w:rPr>
      </w:pPr>
    </w:p>
    <w:p w14:paraId="255C81C4" w14:textId="77777777" w:rsidR="00227B44" w:rsidRDefault="00227B44" w:rsidP="00227B44">
      <w:pPr>
        <w:rPr>
          <w:noProof/>
        </w:rPr>
      </w:pPr>
    </w:p>
    <w:p w14:paraId="68EAFFF0" w14:textId="77777777" w:rsidR="00227B44" w:rsidRDefault="00227B44" w:rsidP="00227B44">
      <w:pPr>
        <w:rPr>
          <w:noProof/>
        </w:rPr>
      </w:pPr>
    </w:p>
    <w:p w14:paraId="1A697BD2" w14:textId="77777777" w:rsidR="00227B44" w:rsidRDefault="00227B44" w:rsidP="00227B44">
      <w:pPr>
        <w:rPr>
          <w:b/>
          <w:bCs/>
        </w:rPr>
      </w:pPr>
    </w:p>
    <w:p w14:paraId="5BBFF4C3" w14:textId="77777777" w:rsidR="00227B44" w:rsidRPr="00672A6D" w:rsidRDefault="00227B44" w:rsidP="00227B44">
      <w:pPr>
        <w:rPr>
          <w:b/>
          <w:bCs/>
        </w:rPr>
      </w:pPr>
    </w:p>
    <w:p w14:paraId="6E1DD5FF" w14:textId="77777777" w:rsidR="00227B44" w:rsidRPr="0044335D" w:rsidRDefault="00227B44" w:rsidP="00227B44">
      <w:pPr>
        <w:pStyle w:val="Listeafsnit"/>
        <w:numPr>
          <w:ilvl w:val="0"/>
          <w:numId w:val="9"/>
        </w:numPr>
        <w:rPr>
          <w:b/>
          <w:bCs/>
        </w:rPr>
      </w:pPr>
      <w:r w:rsidRPr="0044335D">
        <w:rPr>
          <w:b/>
          <w:bCs/>
        </w:rPr>
        <w:t>Jeres adfærd på sociale medier</w:t>
      </w:r>
    </w:p>
    <w:p w14:paraId="09A78CD4" w14:textId="77777777" w:rsidR="00227B44" w:rsidRDefault="00227B44" w:rsidP="00227B44">
      <w:pPr>
        <w:pStyle w:val="Listeafsnit"/>
        <w:numPr>
          <w:ilvl w:val="1"/>
          <w:numId w:val="8"/>
        </w:numPr>
      </w:pPr>
      <w:r w:rsidRPr="002C1A78">
        <w:t xml:space="preserve">Undersøg med en sidemakker eller en gruppe, hvordan I bruger Instagram, Snapchat, </w:t>
      </w:r>
      <w:proofErr w:type="spellStart"/>
      <w:r w:rsidRPr="002C1A78">
        <w:t>TikTok</w:t>
      </w:r>
      <w:proofErr w:type="spellEnd"/>
      <w:r w:rsidRPr="002C1A78">
        <w:t xml:space="preserve">, Twitter, Facebook osv. </w:t>
      </w:r>
    </w:p>
    <w:p w14:paraId="7BD257C9" w14:textId="77777777" w:rsidR="00227B44" w:rsidRDefault="00227B44" w:rsidP="00227B44">
      <w:pPr>
        <w:pStyle w:val="Listeafsnit"/>
        <w:numPr>
          <w:ilvl w:val="1"/>
          <w:numId w:val="8"/>
        </w:numPr>
      </w:pPr>
      <w:r w:rsidRPr="002C1A78">
        <w:t xml:space="preserve">Forsøg, at bruge Ziehes centrale faglige begreber som kulturel frisættelse og formbarhed, men forsøg også at bestemme hinandens profilerne ud fra om de er udtryk for </w:t>
      </w:r>
      <w:proofErr w:type="spellStart"/>
      <w:r w:rsidRPr="002C1A78">
        <w:t>subjektivisering</w:t>
      </w:r>
      <w:proofErr w:type="spellEnd"/>
      <w:r w:rsidRPr="002C1A78">
        <w:t xml:space="preserve">, </w:t>
      </w:r>
      <w:proofErr w:type="spellStart"/>
      <w:r w:rsidRPr="002C1A78">
        <w:t>ontologisering</w:t>
      </w:r>
      <w:proofErr w:type="spellEnd"/>
      <w:r w:rsidRPr="002C1A78">
        <w:t xml:space="preserve"> eller potensering. Husk at jeres forskellige profiler på de sociale medieplatforme kan have forskellige formål.</w:t>
      </w:r>
    </w:p>
    <w:p w14:paraId="4F7EB1C1" w14:textId="77777777" w:rsidR="00227B44" w:rsidRDefault="00227B44" w:rsidP="00227B44">
      <w:pPr>
        <w:pStyle w:val="Listeafsnit"/>
        <w:ind w:left="1440"/>
      </w:pPr>
    </w:p>
    <w:p w14:paraId="4A761D24" w14:textId="77777777" w:rsidR="00227B44" w:rsidRPr="0044335D" w:rsidRDefault="00227B44" w:rsidP="00227B44">
      <w:pPr>
        <w:pStyle w:val="Listeafsnit"/>
        <w:numPr>
          <w:ilvl w:val="0"/>
          <w:numId w:val="9"/>
        </w:numPr>
      </w:pPr>
      <w:r w:rsidRPr="0044335D">
        <w:rPr>
          <w:b/>
          <w:bCs/>
        </w:rPr>
        <w:t>Senmoder</w:t>
      </w:r>
      <w:r>
        <w:rPr>
          <w:b/>
          <w:bCs/>
        </w:rPr>
        <w:t>n</w:t>
      </w:r>
      <w:r w:rsidRPr="0044335D">
        <w:rPr>
          <w:b/>
          <w:bCs/>
        </w:rPr>
        <w:t>itet</w:t>
      </w:r>
      <w:r>
        <w:rPr>
          <w:b/>
          <w:bCs/>
        </w:rPr>
        <w:t>en</w:t>
      </w:r>
      <w:r w:rsidRPr="0044335D">
        <w:rPr>
          <w:b/>
          <w:bCs/>
        </w:rPr>
        <w:t>s påvirkning på generationerne</w:t>
      </w:r>
    </w:p>
    <w:p w14:paraId="3048DABA" w14:textId="77777777" w:rsidR="00227B44" w:rsidRDefault="00227B44" w:rsidP="00227B44">
      <w:pPr>
        <w:pStyle w:val="Listeafsnit"/>
        <w:numPr>
          <w:ilvl w:val="1"/>
          <w:numId w:val="8"/>
        </w:numPr>
      </w:pPr>
      <w:r w:rsidRPr="00B81CC3">
        <w:t>Læs beskrivelser</w:t>
      </w:r>
      <w:r>
        <w:t>ne</w:t>
      </w:r>
      <w:r w:rsidRPr="00B81CC3">
        <w:t xml:space="preserve"> af hhv. generation Y og Z</w:t>
      </w:r>
      <w:r>
        <w:t xml:space="preserve"> nedenfor</w:t>
      </w:r>
      <w:r w:rsidRPr="00B81CC3">
        <w:t xml:space="preserve"> </w:t>
      </w:r>
    </w:p>
    <w:p w14:paraId="75FBD394" w14:textId="77777777" w:rsidR="00227B44" w:rsidRDefault="00227B44" w:rsidP="00227B44">
      <w:pPr>
        <w:pStyle w:val="Listeafsnit"/>
        <w:numPr>
          <w:ilvl w:val="2"/>
          <w:numId w:val="8"/>
        </w:numPr>
      </w:pPr>
      <w:r w:rsidRPr="00B81CC3">
        <w:lastRenderedPageBreak/>
        <w:t>Hvordan kan man se, de er påvirket af at være vokset på i det senmoderne samfund? Brug begreber fra Giddens og Ziehe fra sidste lektion</w:t>
      </w:r>
    </w:p>
    <w:tbl>
      <w:tblPr>
        <w:tblStyle w:val="Tabel-Gitter"/>
        <w:tblW w:w="10632" w:type="dxa"/>
        <w:tblInd w:w="-431" w:type="dxa"/>
        <w:tblLook w:val="04A0" w:firstRow="1" w:lastRow="0" w:firstColumn="1" w:lastColumn="0" w:noHBand="0" w:noVBand="1"/>
      </w:tblPr>
      <w:tblGrid>
        <w:gridCol w:w="5245"/>
        <w:gridCol w:w="5387"/>
      </w:tblGrid>
      <w:tr w:rsidR="00227B44" w14:paraId="53CCE4F6" w14:textId="77777777" w:rsidTr="00A54125">
        <w:tc>
          <w:tcPr>
            <w:tcW w:w="5245" w:type="dxa"/>
            <w:shd w:val="clear" w:color="auto" w:fill="83CAEB" w:themeFill="accent1" w:themeFillTint="66"/>
          </w:tcPr>
          <w:p w14:paraId="58F0D5F1" w14:textId="77777777" w:rsidR="00227B44" w:rsidRPr="00D703C8" w:rsidRDefault="00227B44" w:rsidP="00A54125">
            <w:pPr>
              <w:jc w:val="center"/>
              <w:rPr>
                <w:b/>
                <w:bCs/>
              </w:rPr>
            </w:pPr>
            <w:r w:rsidRPr="00D703C8">
              <w:rPr>
                <w:b/>
                <w:bCs/>
              </w:rPr>
              <w:t xml:space="preserve">Generation Y - også kaldt </w:t>
            </w:r>
            <w:proofErr w:type="spellStart"/>
            <w:r w:rsidRPr="00D703C8">
              <w:rPr>
                <w:b/>
                <w:bCs/>
              </w:rPr>
              <w:t>millennials</w:t>
            </w:r>
            <w:proofErr w:type="spellEnd"/>
          </w:p>
          <w:p w14:paraId="2A4C5E16" w14:textId="77777777" w:rsidR="00227B44" w:rsidRPr="00D703C8" w:rsidRDefault="00227B44" w:rsidP="00A54125">
            <w:pPr>
              <w:jc w:val="center"/>
              <w:rPr>
                <w:b/>
                <w:bCs/>
              </w:rPr>
            </w:pPr>
            <w:r w:rsidRPr="00D703C8">
              <w:rPr>
                <w:b/>
                <w:bCs/>
              </w:rPr>
              <w:t>(født 1981-1996)</w:t>
            </w:r>
          </w:p>
        </w:tc>
        <w:tc>
          <w:tcPr>
            <w:tcW w:w="5387" w:type="dxa"/>
            <w:shd w:val="clear" w:color="auto" w:fill="83CAEB" w:themeFill="accent1" w:themeFillTint="66"/>
          </w:tcPr>
          <w:p w14:paraId="4EC23C2C" w14:textId="77777777" w:rsidR="00227B44" w:rsidRPr="00D703C8" w:rsidRDefault="00227B44" w:rsidP="00A54125">
            <w:pPr>
              <w:jc w:val="center"/>
              <w:rPr>
                <w:b/>
                <w:bCs/>
              </w:rPr>
            </w:pPr>
            <w:r w:rsidRPr="00D703C8">
              <w:rPr>
                <w:b/>
                <w:bCs/>
              </w:rPr>
              <w:t>Generation Z</w:t>
            </w:r>
          </w:p>
          <w:p w14:paraId="0C8B3715" w14:textId="77777777" w:rsidR="00227B44" w:rsidRPr="00D703C8" w:rsidRDefault="00227B44" w:rsidP="00A54125">
            <w:pPr>
              <w:jc w:val="center"/>
              <w:rPr>
                <w:b/>
                <w:bCs/>
              </w:rPr>
            </w:pPr>
            <w:r w:rsidRPr="00D703C8">
              <w:rPr>
                <w:b/>
                <w:bCs/>
              </w:rPr>
              <w:t>(født 1997-2012)</w:t>
            </w:r>
          </w:p>
        </w:tc>
      </w:tr>
      <w:tr w:rsidR="00227B44" w14:paraId="01110508" w14:textId="77777777" w:rsidTr="00A54125">
        <w:tc>
          <w:tcPr>
            <w:tcW w:w="5245" w:type="dxa"/>
          </w:tcPr>
          <w:p w14:paraId="7678A461" w14:textId="77777777" w:rsidR="00227B44" w:rsidRPr="00D703C8" w:rsidRDefault="00227B44" w:rsidP="00A54125">
            <w:pPr>
              <w:pStyle w:val="NormalWeb"/>
              <w:shd w:val="clear" w:color="auto" w:fill="FFFFFF"/>
              <w:spacing w:before="120" w:beforeAutospacing="0" w:after="0" w:afterAutospacing="0"/>
              <w:rPr>
                <w:rFonts w:asciiTheme="minorHAnsi" w:hAnsiTheme="minorHAnsi" w:cstheme="minorHAnsi"/>
                <w:color w:val="222222"/>
                <w:sz w:val="22"/>
                <w:szCs w:val="22"/>
              </w:rPr>
            </w:pPr>
            <w:r w:rsidRPr="00D703C8">
              <w:rPr>
                <w:rFonts w:asciiTheme="minorHAnsi" w:hAnsiTheme="minorHAnsi" w:cstheme="minorHAnsi"/>
                <w:color w:val="222222"/>
                <w:sz w:val="22"/>
                <w:szCs w:val="22"/>
              </w:rPr>
              <w:t xml:space="preserve">Generation Y bliver oftest refereret til som </w:t>
            </w:r>
            <w:proofErr w:type="spellStart"/>
            <w:r w:rsidRPr="00D703C8">
              <w:rPr>
                <w:rFonts w:asciiTheme="minorHAnsi" w:hAnsiTheme="minorHAnsi" w:cstheme="minorHAnsi"/>
                <w:color w:val="222222"/>
                <w:sz w:val="22"/>
                <w:szCs w:val="22"/>
              </w:rPr>
              <w:t>millennials</w:t>
            </w:r>
            <w:proofErr w:type="spellEnd"/>
            <w:r w:rsidRPr="00D703C8">
              <w:rPr>
                <w:rFonts w:asciiTheme="minorHAnsi" w:hAnsiTheme="minorHAnsi" w:cstheme="minorHAnsi"/>
                <w:color w:val="222222"/>
                <w:sz w:val="22"/>
                <w:szCs w:val="22"/>
              </w:rPr>
              <w:t>, fordi de havde deres barndom, ungdom eller tidlige voksenår omkring årtusindeskiftet. De er digitalt indfødte og fra en tidlig alder haft computere, mobiltelefoner, tablets og spillekonsoller til deres rådighed. Udviklingen af teknologi er gået stærkt, samtidig med at priserne er gået nedad i deres levetid, hvorfor de fra en tidlig alder har været vant til at skifte produkter ofte. </w:t>
            </w:r>
          </w:p>
          <w:p w14:paraId="0D47167A" w14:textId="77777777" w:rsidR="00227B44" w:rsidRPr="00D703C8" w:rsidRDefault="00227B44" w:rsidP="00A54125">
            <w:pPr>
              <w:pStyle w:val="NormalWeb"/>
              <w:shd w:val="clear" w:color="auto" w:fill="FFFFFF"/>
              <w:spacing w:before="360" w:beforeAutospacing="0" w:after="0" w:afterAutospacing="0"/>
              <w:rPr>
                <w:rFonts w:asciiTheme="minorHAnsi" w:hAnsiTheme="minorHAnsi" w:cstheme="minorHAnsi"/>
                <w:color w:val="222222"/>
                <w:sz w:val="22"/>
                <w:szCs w:val="22"/>
              </w:rPr>
            </w:pPr>
            <w:r w:rsidRPr="00D703C8">
              <w:rPr>
                <w:rFonts w:asciiTheme="minorHAnsi" w:hAnsiTheme="minorHAnsi" w:cstheme="minorHAnsi"/>
                <w:color w:val="222222"/>
                <w:sz w:val="22"/>
                <w:szCs w:val="22"/>
              </w:rPr>
              <w:t>Internettet blev bredt tilgængeligt for generation Y, hvilket har bragt globaliseringen helt tæt på dem i deres opvækst, og deres udsyn er bredt og deres engelske er godt. Sociale medier har også været definerende for generation Y, og mange startede i en tidlig alder med at have sociale profiler på internettet. </w:t>
            </w:r>
          </w:p>
          <w:p w14:paraId="7B35F5E6" w14:textId="77777777" w:rsidR="00227B44" w:rsidRPr="00D703C8" w:rsidRDefault="00227B44" w:rsidP="00A54125">
            <w:pPr>
              <w:pStyle w:val="NormalWeb"/>
              <w:shd w:val="clear" w:color="auto" w:fill="FFFFFF"/>
              <w:spacing w:before="360" w:beforeAutospacing="0" w:after="0" w:afterAutospacing="0"/>
              <w:rPr>
                <w:rFonts w:asciiTheme="minorHAnsi" w:hAnsiTheme="minorHAnsi" w:cstheme="minorHAnsi"/>
                <w:color w:val="222222"/>
                <w:sz w:val="22"/>
                <w:szCs w:val="22"/>
              </w:rPr>
            </w:pPr>
            <w:r>
              <w:rPr>
                <w:rFonts w:asciiTheme="minorHAnsi" w:hAnsiTheme="minorHAnsi" w:cstheme="minorHAnsi"/>
                <w:color w:val="222222"/>
                <w:sz w:val="22"/>
                <w:szCs w:val="22"/>
              </w:rPr>
              <w:t>(…)</w:t>
            </w:r>
          </w:p>
          <w:p w14:paraId="60275F81" w14:textId="77777777" w:rsidR="00227B44" w:rsidRPr="00D703C8" w:rsidRDefault="00227B44" w:rsidP="00A54125">
            <w:pPr>
              <w:pStyle w:val="NormalWeb"/>
              <w:shd w:val="clear" w:color="auto" w:fill="FFFFFF"/>
              <w:spacing w:before="360" w:beforeAutospacing="0" w:after="0" w:afterAutospacing="0"/>
              <w:rPr>
                <w:rFonts w:asciiTheme="minorHAnsi" w:hAnsiTheme="minorHAnsi" w:cstheme="minorHAnsi"/>
                <w:color w:val="222222"/>
                <w:sz w:val="22"/>
                <w:szCs w:val="22"/>
              </w:rPr>
            </w:pPr>
            <w:r w:rsidRPr="00D703C8">
              <w:rPr>
                <w:rFonts w:asciiTheme="minorHAnsi" w:hAnsiTheme="minorHAnsi" w:cstheme="minorHAnsi"/>
                <w:color w:val="222222"/>
                <w:sz w:val="22"/>
                <w:szCs w:val="22"/>
              </w:rPr>
              <w:t xml:space="preserve">På arbejdsmarkedet er generation Y kendt for at være veluddannede, men ikke loyale mod en bestemt arbejdsplads. Meget modsat deres forældre og bedsteforældre skifter </w:t>
            </w:r>
            <w:proofErr w:type="spellStart"/>
            <w:r w:rsidRPr="00D703C8">
              <w:rPr>
                <w:rFonts w:asciiTheme="minorHAnsi" w:hAnsiTheme="minorHAnsi" w:cstheme="minorHAnsi"/>
                <w:color w:val="222222"/>
                <w:sz w:val="22"/>
                <w:szCs w:val="22"/>
              </w:rPr>
              <w:t>millennials</w:t>
            </w:r>
            <w:proofErr w:type="spellEnd"/>
            <w:r w:rsidRPr="00D703C8">
              <w:rPr>
                <w:rFonts w:asciiTheme="minorHAnsi" w:hAnsiTheme="minorHAnsi" w:cstheme="minorHAnsi"/>
                <w:color w:val="222222"/>
                <w:sz w:val="22"/>
                <w:szCs w:val="22"/>
              </w:rPr>
              <w:t xml:space="preserve"> ofte arbejdsplads, skifter retning i deres arbejdsliv og afviger fra deres uddannelsesbaggrund. Frihed og fleksibilitet er vigtige for generation Y, der gerne vil have mulighed for at tilrettelægge deres arbejde, så det passer med deres fritid og familieliv. </w:t>
            </w:r>
          </w:p>
          <w:p w14:paraId="6187C7E1" w14:textId="77777777" w:rsidR="00227B44" w:rsidRPr="00D703C8" w:rsidRDefault="00227B44" w:rsidP="00A54125">
            <w:pPr>
              <w:pStyle w:val="NormalWeb"/>
              <w:shd w:val="clear" w:color="auto" w:fill="FFFFFF"/>
              <w:spacing w:before="360" w:beforeAutospacing="0" w:after="0" w:afterAutospacing="0"/>
              <w:rPr>
                <w:rFonts w:asciiTheme="minorHAnsi" w:hAnsiTheme="minorHAnsi" w:cstheme="minorHAnsi"/>
                <w:color w:val="222222"/>
                <w:sz w:val="22"/>
                <w:szCs w:val="22"/>
              </w:rPr>
            </w:pPr>
            <w:r w:rsidRPr="00D703C8">
              <w:rPr>
                <w:rFonts w:asciiTheme="minorHAnsi" w:hAnsiTheme="minorHAnsi" w:cstheme="minorHAnsi"/>
                <w:color w:val="222222"/>
                <w:sz w:val="22"/>
                <w:szCs w:val="22"/>
              </w:rPr>
              <w:t xml:space="preserve">Særligt hos den yngste halvdel af </w:t>
            </w:r>
            <w:proofErr w:type="spellStart"/>
            <w:r w:rsidRPr="00D703C8">
              <w:rPr>
                <w:rFonts w:asciiTheme="minorHAnsi" w:hAnsiTheme="minorHAnsi" w:cstheme="minorHAnsi"/>
                <w:color w:val="222222"/>
                <w:sz w:val="22"/>
                <w:szCs w:val="22"/>
              </w:rPr>
              <w:t>millennials</w:t>
            </w:r>
            <w:proofErr w:type="spellEnd"/>
            <w:r w:rsidRPr="00D703C8">
              <w:rPr>
                <w:rFonts w:asciiTheme="minorHAnsi" w:hAnsiTheme="minorHAnsi" w:cstheme="minorHAnsi"/>
                <w:color w:val="222222"/>
                <w:sz w:val="22"/>
                <w:szCs w:val="22"/>
              </w:rPr>
              <w:t xml:space="preserve"> står hjemmearbejde, flextid og </w:t>
            </w:r>
            <w:proofErr w:type="spellStart"/>
            <w:r w:rsidRPr="00D703C8">
              <w:rPr>
                <w:rFonts w:asciiTheme="minorHAnsi" w:hAnsiTheme="minorHAnsi" w:cstheme="minorHAnsi"/>
                <w:color w:val="222222"/>
                <w:sz w:val="22"/>
                <w:szCs w:val="22"/>
              </w:rPr>
              <w:t>remote</w:t>
            </w:r>
            <w:proofErr w:type="spellEnd"/>
            <w:r w:rsidRPr="00D703C8">
              <w:rPr>
                <w:rFonts w:asciiTheme="minorHAnsi" w:hAnsiTheme="minorHAnsi" w:cstheme="minorHAnsi"/>
                <w:color w:val="222222"/>
                <w:sz w:val="22"/>
                <w:szCs w:val="22"/>
              </w:rPr>
              <w:t xml:space="preserve"> </w:t>
            </w:r>
            <w:proofErr w:type="spellStart"/>
            <w:r w:rsidRPr="00D703C8">
              <w:rPr>
                <w:rFonts w:asciiTheme="minorHAnsi" w:hAnsiTheme="minorHAnsi" w:cstheme="minorHAnsi"/>
                <w:color w:val="222222"/>
                <w:sz w:val="22"/>
                <w:szCs w:val="22"/>
              </w:rPr>
              <w:t>work</w:t>
            </w:r>
            <w:proofErr w:type="spellEnd"/>
            <w:r w:rsidRPr="00D703C8">
              <w:rPr>
                <w:rFonts w:asciiTheme="minorHAnsi" w:hAnsiTheme="minorHAnsi" w:cstheme="minorHAnsi"/>
                <w:color w:val="222222"/>
                <w:sz w:val="22"/>
                <w:szCs w:val="22"/>
              </w:rPr>
              <w:t xml:space="preserve"> - fjernarbejde - højt på ønskelisten hos en arbejdsgiver. Muligheden for hjemmearbejdsdage, lægge nogle timer om aftenen eller passe sine opgaver fra strandkanten i Spanien er netop den frihed og fleksibilitet, </w:t>
            </w:r>
            <w:hyperlink r:id="rId6" w:tgtFrame="_blank" w:history="1">
              <w:r w:rsidRPr="00D703C8">
                <w:rPr>
                  <w:rStyle w:val="Hyperlink"/>
                  <w:rFonts w:asciiTheme="minorHAnsi" w:eastAsiaTheme="majorEastAsia" w:hAnsiTheme="minorHAnsi" w:cstheme="minorHAnsi"/>
                  <w:color w:val="0063BE"/>
                  <w:sz w:val="22"/>
                  <w:szCs w:val="22"/>
                </w:rPr>
                <w:t>den digitalt indfødte generation ønsker sig</w:t>
              </w:r>
            </w:hyperlink>
            <w:r w:rsidRPr="00D703C8">
              <w:rPr>
                <w:rFonts w:asciiTheme="minorHAnsi" w:hAnsiTheme="minorHAnsi" w:cstheme="minorHAnsi"/>
                <w:color w:val="222222"/>
                <w:sz w:val="22"/>
                <w:szCs w:val="22"/>
              </w:rPr>
              <w:t>. Det er vigtigt for dem, at deres arbejdsgiver udviser tillid til, at de aftalte opgaver bliver løst, selvom Y’erne ikke er synlige i det åbne kontorlandskab. </w:t>
            </w:r>
          </w:p>
        </w:tc>
        <w:tc>
          <w:tcPr>
            <w:tcW w:w="5387" w:type="dxa"/>
          </w:tcPr>
          <w:p w14:paraId="310BF1C9" w14:textId="77777777" w:rsidR="00227B44" w:rsidRPr="00D703C8" w:rsidRDefault="00227B44" w:rsidP="00A54125">
            <w:pPr>
              <w:pStyle w:val="NormalWeb"/>
              <w:shd w:val="clear" w:color="auto" w:fill="FFFFFF"/>
              <w:spacing w:before="120" w:beforeAutospacing="0" w:after="0" w:afterAutospacing="0"/>
              <w:rPr>
                <w:rFonts w:asciiTheme="minorHAnsi" w:hAnsiTheme="minorHAnsi" w:cstheme="minorHAnsi"/>
                <w:color w:val="222222"/>
                <w:sz w:val="22"/>
                <w:szCs w:val="22"/>
              </w:rPr>
            </w:pPr>
            <w:r w:rsidRPr="00D703C8">
              <w:rPr>
                <w:rFonts w:asciiTheme="minorHAnsi" w:hAnsiTheme="minorHAnsi" w:cstheme="minorHAnsi"/>
                <w:color w:val="222222"/>
                <w:sz w:val="22"/>
                <w:szCs w:val="22"/>
              </w:rPr>
              <w:t>Det kan være svært at se, hvor generation Y stopper og generation Z starter, for de har mange ligheder. En god tommelfingerregel er: Hvis man ikke kan huske terrorangrebet den 11. september 2001, </w:t>
            </w:r>
            <w:hyperlink r:id="rId7" w:tgtFrame="_blank" w:history="1">
              <w:r w:rsidRPr="00D703C8">
                <w:rPr>
                  <w:rStyle w:val="Hyperlink"/>
                  <w:rFonts w:asciiTheme="minorHAnsi" w:eastAsiaTheme="majorEastAsia" w:hAnsiTheme="minorHAnsi" w:cstheme="minorHAnsi"/>
                  <w:color w:val="0063BE"/>
                  <w:sz w:val="22"/>
                  <w:szCs w:val="22"/>
                </w:rPr>
                <w:t>tilhører man generation Z</w:t>
              </w:r>
            </w:hyperlink>
            <w:r w:rsidRPr="00D703C8">
              <w:rPr>
                <w:rFonts w:asciiTheme="minorHAnsi" w:hAnsiTheme="minorHAnsi" w:cstheme="minorHAnsi"/>
                <w:color w:val="222222"/>
                <w:sz w:val="22"/>
                <w:szCs w:val="22"/>
              </w:rPr>
              <w:t>. Generation Y er den sidste til at huske verden før krigen mod terror. </w:t>
            </w:r>
            <w:r w:rsidRPr="00D703C8">
              <w:rPr>
                <w:rFonts w:asciiTheme="minorHAnsi" w:hAnsiTheme="minorHAnsi" w:cstheme="minorHAnsi"/>
                <w:color w:val="222222"/>
                <w:sz w:val="22"/>
                <w:szCs w:val="22"/>
              </w:rPr>
              <w:br/>
              <w:t> </w:t>
            </w:r>
            <w:r w:rsidRPr="00D703C8">
              <w:rPr>
                <w:rFonts w:asciiTheme="minorHAnsi" w:hAnsiTheme="minorHAnsi" w:cstheme="minorHAnsi"/>
                <w:color w:val="222222"/>
                <w:sz w:val="22"/>
                <w:szCs w:val="22"/>
              </w:rPr>
              <w:br/>
              <w:t>Internettet og sociale medier har spillet en stor rolle for generation Z. De fleste har haft det tilgængeligt fra en meget tidlig alder, og det er blevet mere og mere integreret i samfundet i løbet af deres opvækst. De yngste fra generation Z vil aldrig have ejet en mobiltelefon med knapper - de har fra en tidlig alder lært at bruge de interaktive skærme på smartphones og tablets.</w:t>
            </w:r>
          </w:p>
          <w:p w14:paraId="324766D7" w14:textId="77777777" w:rsidR="00227B44" w:rsidRPr="00D703C8" w:rsidRDefault="00227B44" w:rsidP="00A54125">
            <w:pPr>
              <w:pStyle w:val="NormalWeb"/>
              <w:shd w:val="clear" w:color="auto" w:fill="FFFFFF"/>
              <w:spacing w:before="360" w:beforeAutospacing="0" w:after="0" w:afterAutospacing="0"/>
              <w:rPr>
                <w:rFonts w:asciiTheme="minorHAnsi" w:hAnsiTheme="minorHAnsi" w:cstheme="minorHAnsi"/>
                <w:color w:val="222222"/>
                <w:sz w:val="22"/>
                <w:szCs w:val="22"/>
              </w:rPr>
            </w:pPr>
            <w:r w:rsidRPr="00D703C8">
              <w:rPr>
                <w:rFonts w:asciiTheme="minorHAnsi" w:hAnsiTheme="minorHAnsi" w:cstheme="minorHAnsi"/>
                <w:color w:val="222222"/>
                <w:sz w:val="22"/>
                <w:szCs w:val="22"/>
              </w:rPr>
              <w:t>Takket være sociale og digitale medier betragter generation Z sig som verdensborgere, hvor internettet ikke har de stramt optrukne landegrænser. Som generation er Z’erne kendt som den mest </w:t>
            </w:r>
            <w:hyperlink r:id="rId8" w:tgtFrame="_blank" w:history="1">
              <w:r w:rsidRPr="00D703C8">
                <w:rPr>
                  <w:rStyle w:val="Hyperlink"/>
                  <w:rFonts w:asciiTheme="minorHAnsi" w:eastAsiaTheme="majorEastAsia" w:hAnsiTheme="minorHAnsi" w:cstheme="minorHAnsi"/>
                  <w:color w:val="0063BE"/>
                  <w:sz w:val="22"/>
                  <w:szCs w:val="22"/>
                </w:rPr>
                <w:t>diverse, rummelige og veluddannede</w:t>
              </w:r>
            </w:hyperlink>
            <w:r w:rsidRPr="00D703C8">
              <w:rPr>
                <w:rFonts w:asciiTheme="minorHAnsi" w:hAnsiTheme="minorHAnsi" w:cstheme="minorHAnsi"/>
                <w:color w:val="222222"/>
                <w:sz w:val="22"/>
                <w:szCs w:val="22"/>
              </w:rPr>
              <w:t>, både når det kommer til etnicitet, kultur, seksualitet og kønsidentiteter. Generation Y og Z er også dem, som i højest grad betragter </w:t>
            </w:r>
            <w:hyperlink r:id="rId9" w:tgtFrame="_blank" w:history="1">
              <w:r w:rsidRPr="00D703C8">
                <w:rPr>
                  <w:rStyle w:val="Hyperlink"/>
                  <w:rFonts w:asciiTheme="minorHAnsi" w:eastAsiaTheme="majorEastAsia" w:hAnsiTheme="minorHAnsi" w:cstheme="minorHAnsi"/>
                  <w:color w:val="0063BE"/>
                  <w:sz w:val="22"/>
                  <w:szCs w:val="22"/>
                </w:rPr>
                <w:t>øget diversitet</w:t>
              </w:r>
            </w:hyperlink>
            <w:r w:rsidRPr="00D703C8">
              <w:rPr>
                <w:rFonts w:asciiTheme="minorHAnsi" w:hAnsiTheme="minorHAnsi" w:cstheme="minorHAnsi"/>
                <w:color w:val="222222"/>
                <w:sz w:val="22"/>
                <w:szCs w:val="22"/>
              </w:rPr>
              <w:t> for at være godt for samfundet. </w:t>
            </w:r>
          </w:p>
          <w:p w14:paraId="78411022" w14:textId="77777777" w:rsidR="00227B44" w:rsidRPr="00D703C8" w:rsidRDefault="00227B44" w:rsidP="00A54125">
            <w:pPr>
              <w:pStyle w:val="NormalWeb"/>
              <w:shd w:val="clear" w:color="auto" w:fill="FFFFFF"/>
              <w:spacing w:before="360" w:beforeAutospacing="0" w:after="0" w:afterAutospacing="0"/>
              <w:rPr>
                <w:rFonts w:asciiTheme="minorHAnsi" w:hAnsiTheme="minorHAnsi" w:cstheme="minorHAnsi"/>
                <w:color w:val="222222"/>
                <w:sz w:val="22"/>
                <w:szCs w:val="22"/>
              </w:rPr>
            </w:pPr>
            <w:r w:rsidRPr="00D703C8">
              <w:rPr>
                <w:rFonts w:asciiTheme="minorHAnsi" w:hAnsiTheme="minorHAnsi" w:cstheme="minorHAnsi"/>
                <w:color w:val="222222"/>
                <w:sz w:val="22"/>
                <w:szCs w:val="22"/>
              </w:rPr>
              <w:t>Klimaforandringer og miljø </w:t>
            </w:r>
            <w:hyperlink r:id="rId10" w:tgtFrame="_blank" w:history="1">
              <w:r w:rsidRPr="00D703C8">
                <w:rPr>
                  <w:rStyle w:val="Hyperlink"/>
                  <w:rFonts w:asciiTheme="minorHAnsi" w:eastAsiaTheme="majorEastAsia" w:hAnsiTheme="minorHAnsi" w:cstheme="minorHAnsi"/>
                  <w:color w:val="0063BE"/>
                  <w:sz w:val="22"/>
                  <w:szCs w:val="22"/>
                </w:rPr>
                <w:t>optager også generation Z</w:t>
              </w:r>
            </w:hyperlink>
            <w:r w:rsidRPr="00D703C8">
              <w:rPr>
                <w:rFonts w:asciiTheme="minorHAnsi" w:hAnsiTheme="minorHAnsi" w:cstheme="minorHAnsi"/>
                <w:color w:val="222222"/>
                <w:sz w:val="22"/>
                <w:szCs w:val="22"/>
              </w:rPr>
              <w:t xml:space="preserve"> og </w:t>
            </w:r>
            <w:proofErr w:type="spellStart"/>
            <w:r w:rsidRPr="00D703C8">
              <w:rPr>
                <w:rFonts w:asciiTheme="minorHAnsi" w:hAnsiTheme="minorHAnsi" w:cstheme="minorHAnsi"/>
                <w:color w:val="222222"/>
                <w:sz w:val="22"/>
                <w:szCs w:val="22"/>
              </w:rPr>
              <w:t>millennials</w:t>
            </w:r>
            <w:proofErr w:type="spellEnd"/>
            <w:r w:rsidRPr="00D703C8">
              <w:rPr>
                <w:rFonts w:asciiTheme="minorHAnsi" w:hAnsiTheme="minorHAnsi" w:cstheme="minorHAnsi"/>
                <w:color w:val="222222"/>
                <w:sz w:val="22"/>
                <w:szCs w:val="22"/>
              </w:rPr>
              <w:t xml:space="preserve"> mere end de foregående generationer. De er fra en tidlig alder blevet gjort opmærksomme på smeltende poler, stigende have og menneskeskabte klimaforandringer. De kæmper for at få vendt udviklingen i tide, hvor svenske Gretha Thunberg er en af de meget synlige frontfigurer i generationen. </w:t>
            </w:r>
          </w:p>
          <w:p w14:paraId="7314D3DF" w14:textId="77777777" w:rsidR="00227B44" w:rsidRPr="00D703C8" w:rsidRDefault="00227B44" w:rsidP="00A54125">
            <w:pPr>
              <w:rPr>
                <w:rFonts w:cstheme="minorHAnsi"/>
              </w:rPr>
            </w:pPr>
            <w:r w:rsidRPr="00D703C8">
              <w:rPr>
                <w:rFonts w:cstheme="minorHAnsi"/>
                <w:color w:val="222222"/>
              </w:rPr>
              <w:t>I takt med at generation Z bliver voksne og kommer på arbejdsmarkedet, stiger deres købekraft. De bliver spået til at have et anderledes forbrugsmønster en tidligere generationer, hvor de </w:t>
            </w:r>
            <w:hyperlink r:id="rId11" w:tgtFrame="_blank" w:history="1">
              <w:r w:rsidRPr="00D703C8">
                <w:rPr>
                  <w:rStyle w:val="Hyperlink"/>
                  <w:rFonts w:cstheme="minorHAnsi"/>
                  <w:color w:val="0063BE"/>
                </w:rPr>
                <w:t>vægter oplevelser over ting</w:t>
              </w:r>
            </w:hyperlink>
            <w:r w:rsidRPr="00D703C8">
              <w:rPr>
                <w:rFonts w:cstheme="minorHAnsi"/>
                <w:color w:val="222222"/>
              </w:rPr>
              <w:t>, og det er også en generation, der spiser mindre kød, drikker mindre alkohol og </w:t>
            </w:r>
            <w:hyperlink r:id="rId12" w:tgtFrame="_blank" w:history="1">
              <w:r w:rsidRPr="00D703C8">
                <w:rPr>
                  <w:rStyle w:val="Hyperlink"/>
                  <w:rFonts w:cstheme="minorHAnsi"/>
                  <w:color w:val="0063BE"/>
                </w:rPr>
                <w:t>ryger færre cigaretter</w:t>
              </w:r>
            </w:hyperlink>
          </w:p>
        </w:tc>
      </w:tr>
    </w:tbl>
    <w:p w14:paraId="28705F8B" w14:textId="2051882D" w:rsidR="00224AB0" w:rsidRPr="00595C89" w:rsidRDefault="00224AB0" w:rsidP="00595C89">
      <w:pPr>
        <w:rPr>
          <w:b/>
          <w:bCs/>
          <w:i/>
          <w:iCs/>
          <w:u w:val="single"/>
        </w:rPr>
      </w:pPr>
    </w:p>
    <w:sectPr w:rsidR="00224AB0" w:rsidRPr="00595C89" w:rsidSect="008C1450">
      <w:pgSz w:w="11906" w:h="16838"/>
      <w:pgMar w:top="1701"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3F5"/>
    <w:multiLevelType w:val="hybridMultilevel"/>
    <w:tmpl w:val="46EC230E"/>
    <w:lvl w:ilvl="0" w:tplc="0406000F">
      <w:start w:val="1"/>
      <w:numFmt w:val="decimal"/>
      <w:lvlText w:val="%1."/>
      <w:lvlJc w:val="left"/>
      <w:pPr>
        <w:ind w:left="720" w:hanging="360"/>
      </w:pPr>
    </w:lvl>
    <w:lvl w:ilvl="1" w:tplc="470C1962">
      <w:start w:val="1"/>
      <w:numFmt w:val="lowerLetter"/>
      <w:lvlText w:val="%2."/>
      <w:lvlJc w:val="left"/>
      <w:pPr>
        <w:ind w:left="1440" w:hanging="360"/>
      </w:pPr>
      <w:rPr>
        <w:b w:val="0"/>
        <w:bCs w:val="0"/>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D22368"/>
    <w:multiLevelType w:val="hybridMultilevel"/>
    <w:tmpl w:val="41C4567E"/>
    <w:lvl w:ilvl="0" w:tplc="6FEC4076">
      <w:start w:val="21"/>
      <w:numFmt w:val="bullet"/>
      <w:lvlText w:val="-"/>
      <w:lvlJc w:val="left"/>
      <w:pPr>
        <w:ind w:left="1080" w:hanging="360"/>
      </w:pPr>
      <w:rPr>
        <w:rFonts w:ascii="Aptos" w:eastAsiaTheme="minorHAnsi" w:hAnsi="Aptos" w:cstheme="minorBidi"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24645A26"/>
    <w:multiLevelType w:val="hybridMultilevel"/>
    <w:tmpl w:val="3D02EB9C"/>
    <w:lvl w:ilvl="0" w:tplc="755E2D38">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391672F"/>
    <w:multiLevelType w:val="hybridMultilevel"/>
    <w:tmpl w:val="945618E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F426CF6"/>
    <w:multiLevelType w:val="hybridMultilevel"/>
    <w:tmpl w:val="B64C1A86"/>
    <w:lvl w:ilvl="0" w:tplc="F8683AC8">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3086D2A"/>
    <w:multiLevelType w:val="hybridMultilevel"/>
    <w:tmpl w:val="7E8C1DE2"/>
    <w:lvl w:ilvl="0" w:tplc="04D6D35E">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6063B2C"/>
    <w:multiLevelType w:val="hybridMultilevel"/>
    <w:tmpl w:val="4E686C9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C0C4B91"/>
    <w:multiLevelType w:val="hybridMultilevel"/>
    <w:tmpl w:val="B6C678FE"/>
    <w:lvl w:ilvl="0" w:tplc="0406000F">
      <w:start w:val="1"/>
      <w:numFmt w:val="decimal"/>
      <w:lvlText w:val="%1."/>
      <w:lvlJc w:val="left"/>
      <w:pPr>
        <w:ind w:left="720" w:hanging="360"/>
      </w:pPr>
    </w:lvl>
    <w:lvl w:ilvl="1" w:tplc="BE10FFCC">
      <w:start w:val="1"/>
      <w:numFmt w:val="lowerLetter"/>
      <w:lvlText w:val="%2."/>
      <w:lvlJc w:val="left"/>
      <w:pPr>
        <w:ind w:left="1495" w:hanging="360"/>
      </w:pPr>
      <w:rPr>
        <w:b w:val="0"/>
        <w:bCs w:val="0"/>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7735AC2"/>
    <w:multiLevelType w:val="hybridMultilevel"/>
    <w:tmpl w:val="1A465D6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16cid:durableId="1564101531">
    <w:abstractNumId w:val="1"/>
  </w:num>
  <w:num w:numId="2" w16cid:durableId="916865507">
    <w:abstractNumId w:val="7"/>
  </w:num>
  <w:num w:numId="3" w16cid:durableId="1239097845">
    <w:abstractNumId w:val="8"/>
  </w:num>
  <w:num w:numId="4" w16cid:durableId="993610184">
    <w:abstractNumId w:val="3"/>
  </w:num>
  <w:num w:numId="5" w16cid:durableId="1186596145">
    <w:abstractNumId w:val="6"/>
  </w:num>
  <w:num w:numId="6" w16cid:durableId="1132096176">
    <w:abstractNumId w:val="2"/>
  </w:num>
  <w:num w:numId="7" w16cid:durableId="1591893628">
    <w:abstractNumId w:val="5"/>
  </w:num>
  <w:num w:numId="8" w16cid:durableId="907112820">
    <w:abstractNumId w:val="4"/>
  </w:num>
  <w:num w:numId="9" w16cid:durableId="46616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67"/>
    <w:rsid w:val="000053CA"/>
    <w:rsid w:val="00027888"/>
    <w:rsid w:val="00044DD7"/>
    <w:rsid w:val="00075781"/>
    <w:rsid w:val="000D0189"/>
    <w:rsid w:val="00130B2E"/>
    <w:rsid w:val="001417A7"/>
    <w:rsid w:val="0016520E"/>
    <w:rsid w:val="001B5ED7"/>
    <w:rsid w:val="00217BC0"/>
    <w:rsid w:val="00224AB0"/>
    <w:rsid w:val="00227B44"/>
    <w:rsid w:val="002309D8"/>
    <w:rsid w:val="002631A6"/>
    <w:rsid w:val="00275398"/>
    <w:rsid w:val="002A06A1"/>
    <w:rsid w:val="002A5384"/>
    <w:rsid w:val="002B6641"/>
    <w:rsid w:val="002C677F"/>
    <w:rsid w:val="002E2B56"/>
    <w:rsid w:val="00335539"/>
    <w:rsid w:val="00362D96"/>
    <w:rsid w:val="00367C37"/>
    <w:rsid w:val="003A48FF"/>
    <w:rsid w:val="003E0DD7"/>
    <w:rsid w:val="003F3112"/>
    <w:rsid w:val="003F75EA"/>
    <w:rsid w:val="00444E7D"/>
    <w:rsid w:val="00500101"/>
    <w:rsid w:val="00502AF6"/>
    <w:rsid w:val="00552344"/>
    <w:rsid w:val="00567A08"/>
    <w:rsid w:val="0058275C"/>
    <w:rsid w:val="00595C89"/>
    <w:rsid w:val="005C4B08"/>
    <w:rsid w:val="005C7749"/>
    <w:rsid w:val="005D709B"/>
    <w:rsid w:val="00603A20"/>
    <w:rsid w:val="006133A3"/>
    <w:rsid w:val="00693194"/>
    <w:rsid w:val="00703C85"/>
    <w:rsid w:val="0073508C"/>
    <w:rsid w:val="00746153"/>
    <w:rsid w:val="00771525"/>
    <w:rsid w:val="00792FD0"/>
    <w:rsid w:val="007C2EBB"/>
    <w:rsid w:val="00807CB0"/>
    <w:rsid w:val="00863933"/>
    <w:rsid w:val="00874B5E"/>
    <w:rsid w:val="00874C07"/>
    <w:rsid w:val="008A1AD9"/>
    <w:rsid w:val="008B2406"/>
    <w:rsid w:val="008C1450"/>
    <w:rsid w:val="00926F9E"/>
    <w:rsid w:val="00944CAB"/>
    <w:rsid w:val="00980C05"/>
    <w:rsid w:val="00992CDA"/>
    <w:rsid w:val="00992F67"/>
    <w:rsid w:val="009B6188"/>
    <w:rsid w:val="00A46AA1"/>
    <w:rsid w:val="00A7191F"/>
    <w:rsid w:val="00A9742E"/>
    <w:rsid w:val="00AA455D"/>
    <w:rsid w:val="00AF128C"/>
    <w:rsid w:val="00B84516"/>
    <w:rsid w:val="00BC41A3"/>
    <w:rsid w:val="00C45F69"/>
    <w:rsid w:val="00C9668B"/>
    <w:rsid w:val="00CE03CF"/>
    <w:rsid w:val="00D13014"/>
    <w:rsid w:val="00D67EF5"/>
    <w:rsid w:val="00DC2C5D"/>
    <w:rsid w:val="00E85F53"/>
    <w:rsid w:val="00F40D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C7CC"/>
  <w15:chartTrackingRefBased/>
  <w15:docId w15:val="{1EC175D9-4B6A-4F1B-831C-53D8D4CD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67"/>
  </w:style>
  <w:style w:type="paragraph" w:styleId="Overskrift1">
    <w:name w:val="heading 1"/>
    <w:basedOn w:val="Normal"/>
    <w:next w:val="Normal"/>
    <w:link w:val="Overskrift1Tegn"/>
    <w:uiPriority w:val="9"/>
    <w:qFormat/>
    <w:rsid w:val="0099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9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92F6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92F6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92F6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92F6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92F6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92F6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92F6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92F6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992F6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92F6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92F6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92F6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92F6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92F6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92F6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92F67"/>
    <w:rPr>
      <w:rFonts w:eastAsiaTheme="majorEastAsia" w:cstheme="majorBidi"/>
      <w:color w:val="272727" w:themeColor="text1" w:themeTint="D8"/>
    </w:rPr>
  </w:style>
  <w:style w:type="paragraph" w:styleId="Titel">
    <w:name w:val="Title"/>
    <w:basedOn w:val="Normal"/>
    <w:next w:val="Normal"/>
    <w:link w:val="TitelTegn"/>
    <w:uiPriority w:val="10"/>
    <w:qFormat/>
    <w:rsid w:val="00992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92F6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92F6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92F6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92F6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92F67"/>
    <w:rPr>
      <w:i/>
      <w:iCs/>
      <w:color w:val="404040" w:themeColor="text1" w:themeTint="BF"/>
    </w:rPr>
  </w:style>
  <w:style w:type="paragraph" w:styleId="Listeafsnit">
    <w:name w:val="List Paragraph"/>
    <w:basedOn w:val="Normal"/>
    <w:uiPriority w:val="34"/>
    <w:qFormat/>
    <w:rsid w:val="00992F67"/>
    <w:pPr>
      <w:ind w:left="720"/>
      <w:contextualSpacing/>
    </w:pPr>
  </w:style>
  <w:style w:type="character" w:styleId="Kraftigfremhvning">
    <w:name w:val="Intense Emphasis"/>
    <w:basedOn w:val="Standardskrifttypeiafsnit"/>
    <w:uiPriority w:val="21"/>
    <w:qFormat/>
    <w:rsid w:val="00992F67"/>
    <w:rPr>
      <w:i/>
      <w:iCs/>
      <w:color w:val="0F4761" w:themeColor="accent1" w:themeShade="BF"/>
    </w:rPr>
  </w:style>
  <w:style w:type="paragraph" w:styleId="Strktcitat">
    <w:name w:val="Intense Quote"/>
    <w:basedOn w:val="Normal"/>
    <w:next w:val="Normal"/>
    <w:link w:val="StrktcitatTegn"/>
    <w:uiPriority w:val="30"/>
    <w:qFormat/>
    <w:rsid w:val="0099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92F67"/>
    <w:rPr>
      <w:i/>
      <w:iCs/>
      <w:color w:val="0F4761" w:themeColor="accent1" w:themeShade="BF"/>
    </w:rPr>
  </w:style>
  <w:style w:type="character" w:styleId="Kraftighenvisning">
    <w:name w:val="Intense Reference"/>
    <w:basedOn w:val="Standardskrifttypeiafsnit"/>
    <w:uiPriority w:val="32"/>
    <w:qFormat/>
    <w:rsid w:val="00992F67"/>
    <w:rPr>
      <w:b/>
      <w:bCs/>
      <w:smallCaps/>
      <w:color w:val="0F4761" w:themeColor="accent1" w:themeShade="BF"/>
      <w:spacing w:val="5"/>
    </w:rPr>
  </w:style>
  <w:style w:type="character" w:styleId="Hyperlink">
    <w:name w:val="Hyperlink"/>
    <w:basedOn w:val="Standardskrifttypeiafsnit"/>
    <w:uiPriority w:val="99"/>
    <w:unhideWhenUsed/>
    <w:rsid w:val="00992F67"/>
    <w:rPr>
      <w:color w:val="467886" w:themeColor="hyperlink"/>
      <w:u w:val="single"/>
    </w:rPr>
  </w:style>
  <w:style w:type="character" w:styleId="BesgtLink">
    <w:name w:val="FollowedHyperlink"/>
    <w:basedOn w:val="Standardskrifttypeiafsnit"/>
    <w:uiPriority w:val="99"/>
    <w:semiHidden/>
    <w:unhideWhenUsed/>
    <w:rsid w:val="00AF128C"/>
    <w:rPr>
      <w:color w:val="96607D" w:themeColor="followedHyperlink"/>
      <w:u w:val="single"/>
    </w:rPr>
  </w:style>
  <w:style w:type="table" w:styleId="Tabel-Gitter">
    <w:name w:val="Table Grid"/>
    <w:basedOn w:val="Tabel-Normal"/>
    <w:uiPriority w:val="39"/>
    <w:rsid w:val="00224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7B44"/>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social-trends/2018/11/15/early-benchmarks-show-post-millennials-on-track-to-be-most-diverse-best-educated-generation-y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asasa.com/exchange/articles/generations/gen-x-gen-y-gen-z" TargetMode="External"/><Relationship Id="rId12" Type="http://schemas.openxmlformats.org/officeDocument/2006/relationships/hyperlink" Target="https://www.sst.dk/-/media/Udgivelser/2021/Tobak/Danskernes-Rygevaner-2020_delrapport-1_04_03_2021.ashx?la=da&amp;hash=8077A894BA39F6DC18B6A4CCFFFC4120768D1B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allup.com/workplace/324218/millennials-finally-workplace.aspx" TargetMode="External"/><Relationship Id="rId11" Type="http://schemas.openxmlformats.org/officeDocument/2006/relationships/hyperlink" Target="https://markets.businessinsider.com/news/stocks/gen-z-economic-impact-outlook-spending-permanently-change-investing-bofa-2020-11-1029822486" TargetMode="External"/><Relationship Id="rId5" Type="http://schemas.openxmlformats.org/officeDocument/2006/relationships/webSettings" Target="webSettings.xml"/><Relationship Id="rId10" Type="http://schemas.openxmlformats.org/officeDocument/2006/relationships/hyperlink" Target="https://www.pewresearch.org/science/2021/05/26/gen-z-millennials-stand-out-for-climate-change-activism-social-media-engagement-with-issue/" TargetMode="External"/><Relationship Id="rId4" Type="http://schemas.openxmlformats.org/officeDocument/2006/relationships/settings" Target="settings.xml"/><Relationship Id="rId9" Type="http://schemas.openxmlformats.org/officeDocument/2006/relationships/hyperlink" Target="https://www.pewresearch.org/social-trends/2019/01/17/generation-z-looks-a-lot-like-millennials-on-key-social-and-political-issues/"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A0451-8A8C-4893-84F0-0A5DEA6D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992</Words>
  <Characters>6054</Characters>
  <Application>Microsoft Office Word</Application>
  <DocSecurity>0</DocSecurity>
  <Lines>50</Lines>
  <Paragraphs>14</Paragraphs>
  <ScaleCrop>false</ScaleCrop>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Nielsen</dc:creator>
  <cp:keywords/>
  <dc:description/>
  <cp:lastModifiedBy>Almedina Bajramovic</cp:lastModifiedBy>
  <cp:revision>5</cp:revision>
  <dcterms:created xsi:type="dcterms:W3CDTF">2025-08-18T08:37:00Z</dcterms:created>
  <dcterms:modified xsi:type="dcterms:W3CDTF">2025-08-18T09:04:00Z</dcterms:modified>
</cp:coreProperties>
</file>