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524C" w14:textId="4CC5C359" w:rsidR="009E2DC5" w:rsidRDefault="009E2DC5" w:rsidP="009E2DC5">
      <w:pPr>
        <w:rPr>
          <w:b/>
          <w:bCs/>
          <w:sz w:val="32"/>
          <w:szCs w:val="32"/>
        </w:rPr>
      </w:pPr>
      <w:r w:rsidRPr="009E2DC5">
        <w:rPr>
          <w:b/>
          <w:bCs/>
          <w:sz w:val="32"/>
          <w:szCs w:val="32"/>
        </w:rPr>
        <w:t>Gruppetænkning</w:t>
      </w:r>
      <w:r>
        <w:rPr>
          <w:b/>
          <w:bCs/>
          <w:sz w:val="32"/>
          <w:szCs w:val="32"/>
        </w:rPr>
        <w:t xml:space="preserve"> og </w:t>
      </w:r>
      <w:r w:rsidRPr="009E2DC5">
        <w:rPr>
          <w:b/>
          <w:bCs/>
          <w:sz w:val="32"/>
          <w:szCs w:val="32"/>
        </w:rPr>
        <w:t>gruppepolarisering</w:t>
      </w:r>
    </w:p>
    <w:p w14:paraId="59E40958" w14:textId="77777777" w:rsidR="00561535" w:rsidRPr="00561535" w:rsidRDefault="00561535" w:rsidP="009E2DC5">
      <w:pPr>
        <w:rPr>
          <w:b/>
          <w:bCs/>
        </w:rPr>
      </w:pPr>
    </w:p>
    <w:p w14:paraId="0152B5DD" w14:textId="2C6F0F02" w:rsidR="009E2DC5" w:rsidRDefault="009E2DC5" w:rsidP="009E2DC5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Hvad kendetegner fænomenet gruppetænkning? (s. 356)</w:t>
      </w:r>
    </w:p>
    <w:p w14:paraId="0931B098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7062341F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1534720E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3B9F8AE1" w14:textId="0F62DF34" w:rsidR="009E2DC5" w:rsidRDefault="009E2DC5" w:rsidP="009E2DC5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Hvorfor opstår gruppetænkning?</w:t>
      </w:r>
    </w:p>
    <w:p w14:paraId="12078E1D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28887F35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60672F22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0B94EAF5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5F197AC5" w14:textId="09BB7CED" w:rsidR="009E2DC5" w:rsidRDefault="009E2DC5" w:rsidP="009E2DC5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Hvilke konsekvenser kan gruppetænkning have? (s. 357, første spalte)</w:t>
      </w:r>
    </w:p>
    <w:p w14:paraId="7111F5A1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4AF47C5D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4A37584E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4FD76AF3" w14:textId="17C6832A" w:rsidR="009E2DC5" w:rsidRDefault="009E2DC5" w:rsidP="009E2DC5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Hvad kendetegner gruppepolarisering?</w:t>
      </w:r>
    </w:p>
    <w:p w14:paraId="640D85AD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030CF776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374CD540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531955FD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35A2B282" w14:textId="07F0AB3D" w:rsidR="009E2DC5" w:rsidRDefault="009E2DC5" w:rsidP="009E2DC5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Hvordan kan g</w:t>
      </w:r>
      <w:r w:rsidRPr="009E2DC5">
        <w:rPr>
          <w:sz w:val="24"/>
          <w:szCs w:val="24"/>
        </w:rPr>
        <w:t>ruppepolarisering opstå? (s. 357, anden spalte)</w:t>
      </w:r>
    </w:p>
    <w:p w14:paraId="643C7F65" w14:textId="77777777" w:rsidR="00A255AC" w:rsidRDefault="00A255AC" w:rsidP="00A255AC">
      <w:pPr>
        <w:rPr>
          <w:sz w:val="24"/>
          <w:szCs w:val="24"/>
        </w:rPr>
      </w:pPr>
    </w:p>
    <w:p w14:paraId="25FABE48" w14:textId="77777777" w:rsidR="00A255AC" w:rsidRDefault="00A255AC" w:rsidP="00A255AC">
      <w:pPr>
        <w:rPr>
          <w:sz w:val="24"/>
          <w:szCs w:val="24"/>
        </w:rPr>
      </w:pPr>
    </w:p>
    <w:p w14:paraId="257CC031" w14:textId="77777777" w:rsidR="00A255AC" w:rsidRDefault="00A255AC" w:rsidP="00A255AC">
      <w:pPr>
        <w:rPr>
          <w:sz w:val="24"/>
          <w:szCs w:val="24"/>
        </w:rPr>
      </w:pPr>
    </w:p>
    <w:p w14:paraId="379107FA" w14:textId="77777777" w:rsidR="00A255AC" w:rsidRDefault="00A255AC" w:rsidP="00A255AC">
      <w:pPr>
        <w:rPr>
          <w:sz w:val="24"/>
          <w:szCs w:val="24"/>
        </w:rPr>
      </w:pPr>
    </w:p>
    <w:p w14:paraId="608A71BD" w14:textId="77777777" w:rsidR="00A255AC" w:rsidRPr="00A255AC" w:rsidRDefault="00A255AC" w:rsidP="00A255AC">
      <w:pPr>
        <w:rPr>
          <w:sz w:val="24"/>
          <w:szCs w:val="24"/>
        </w:rPr>
      </w:pPr>
    </w:p>
    <w:p w14:paraId="36E5F909" w14:textId="49F3931B" w:rsidR="009E2DC5" w:rsidRDefault="009E2DC5" w:rsidP="009E2DC5">
      <w:pPr>
        <w:rPr>
          <w:sz w:val="24"/>
          <w:szCs w:val="24"/>
        </w:rPr>
      </w:pPr>
    </w:p>
    <w:p w14:paraId="205F5352" w14:textId="1624D558" w:rsidR="009E2DC5" w:rsidRDefault="009E2DC5" w:rsidP="009E2DC5">
      <w:pPr>
        <w:rPr>
          <w:b/>
          <w:bCs/>
          <w:sz w:val="32"/>
          <w:szCs w:val="32"/>
        </w:rPr>
      </w:pPr>
      <w:r w:rsidRPr="009E2DC5">
        <w:rPr>
          <w:b/>
          <w:bCs/>
          <w:sz w:val="32"/>
          <w:szCs w:val="32"/>
        </w:rPr>
        <w:t>Mobning</w:t>
      </w:r>
    </w:p>
    <w:p w14:paraId="1E194366" w14:textId="77777777" w:rsidR="00561535" w:rsidRPr="00561535" w:rsidRDefault="00561535" w:rsidP="009E2DC5">
      <w:pPr>
        <w:rPr>
          <w:b/>
          <w:bCs/>
        </w:rPr>
      </w:pPr>
    </w:p>
    <w:p w14:paraId="29845789" w14:textId="7F771899" w:rsidR="009E2DC5" w:rsidRDefault="009E2DC5" w:rsidP="009E2DC5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Hvorfra stammer ordet mobning? (s. 358, anden spalte)</w:t>
      </w:r>
    </w:p>
    <w:p w14:paraId="670D318C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371520C7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2499D9F4" w14:textId="1E2BC944" w:rsidR="009E2DC5" w:rsidRDefault="009E2DC5" w:rsidP="009E2DC5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Hvordan definerer man mobning?</w:t>
      </w:r>
    </w:p>
    <w:p w14:paraId="07AC9046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42FBB9C3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2BDC6357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49CEA1D3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10D4F58C" w14:textId="4AF322DB" w:rsidR="009E2DC5" w:rsidRDefault="009E2DC5" w:rsidP="009E2DC5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hvorfor kan mobning have alvorlige konsekvenser for individet? (s. 359, midten af første spalte)</w:t>
      </w:r>
    </w:p>
    <w:p w14:paraId="3230DFF5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4633B6BD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32F89504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6C8D0745" w14:textId="59088D53" w:rsidR="009E2DC5" w:rsidRDefault="009E2DC5" w:rsidP="009E2DC5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Hvilke perspektiver kan man skelne imellem, når man skal forklare mobningen?</w:t>
      </w:r>
    </w:p>
    <w:p w14:paraId="23187FFB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772FBC3B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5E1D1496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7D75CCC1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38228504" w14:textId="71612A55" w:rsidR="009E2DC5" w:rsidRDefault="009E2DC5" w:rsidP="009E2DC5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Hvad kendetegner personer, der mobber? (s. 359, nederst </w:t>
      </w:r>
      <w:r w:rsidR="00561535">
        <w:rPr>
          <w:sz w:val="24"/>
          <w:szCs w:val="24"/>
        </w:rPr>
        <w:t>første</w:t>
      </w:r>
      <w:r>
        <w:rPr>
          <w:sz w:val="24"/>
          <w:szCs w:val="24"/>
        </w:rPr>
        <w:t xml:space="preserve"> spalte)</w:t>
      </w:r>
    </w:p>
    <w:p w14:paraId="6049939A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07B25651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65F64613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09D819D5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2A86AE55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63366971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491093F3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4706D87B" w14:textId="04784552" w:rsidR="009E2DC5" w:rsidRDefault="00561535" w:rsidP="009E2DC5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Hvad kendetegner mobbeofret? (s. 359, anden spalte)</w:t>
      </w:r>
    </w:p>
    <w:p w14:paraId="11DEC37D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1DD9C3F6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0DEC2831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731C8A57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090672B6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5BAF13E4" w14:textId="15080E91" w:rsidR="00561535" w:rsidRDefault="00561535" w:rsidP="009E2DC5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Hvilke to offertyper skelner Dan </w:t>
      </w:r>
      <w:proofErr w:type="spellStart"/>
      <w:r>
        <w:rPr>
          <w:sz w:val="24"/>
          <w:szCs w:val="24"/>
        </w:rPr>
        <w:t>Olweus</w:t>
      </w:r>
      <w:proofErr w:type="spellEnd"/>
      <w:r>
        <w:rPr>
          <w:sz w:val="24"/>
          <w:szCs w:val="24"/>
        </w:rPr>
        <w:t xml:space="preserve"> mellem? (s. 359, nederst anden spalte)</w:t>
      </w:r>
    </w:p>
    <w:p w14:paraId="5084B11C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384F7DD4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414CFC75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388C899B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2DBF99B7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160E0493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48904F0B" w14:textId="77777777" w:rsidR="00A255AC" w:rsidRDefault="00A255AC" w:rsidP="00A255AC">
      <w:pPr>
        <w:pStyle w:val="Listeafsnit"/>
        <w:rPr>
          <w:sz w:val="24"/>
          <w:szCs w:val="24"/>
        </w:rPr>
      </w:pPr>
    </w:p>
    <w:p w14:paraId="712397DB" w14:textId="0D6A943E" w:rsidR="00561535" w:rsidRPr="009E2DC5" w:rsidRDefault="00561535" w:rsidP="009E2DC5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Hvordan kan man forklare mobning ud fra et gruppepsykologisk perspektiv? (s. 360, anden spalte </w:t>
      </w:r>
      <w:r w:rsidRPr="00561535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s. 361, første spalte)</w:t>
      </w:r>
    </w:p>
    <w:sectPr w:rsidR="00561535" w:rsidRPr="009E2D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649CF"/>
    <w:multiLevelType w:val="hybridMultilevel"/>
    <w:tmpl w:val="A20054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01E0C"/>
    <w:multiLevelType w:val="hybridMultilevel"/>
    <w:tmpl w:val="F558C7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803303">
    <w:abstractNumId w:val="1"/>
  </w:num>
  <w:num w:numId="2" w16cid:durableId="836455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C5"/>
    <w:rsid w:val="00561535"/>
    <w:rsid w:val="00714761"/>
    <w:rsid w:val="009E2DC5"/>
    <w:rsid w:val="00A2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996E"/>
  <w15:chartTrackingRefBased/>
  <w15:docId w15:val="{B4A0F48B-BA69-44EB-8FA5-B4F359D1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E2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Shik Søndergaard</dc:creator>
  <cp:keywords/>
  <dc:description/>
  <cp:lastModifiedBy>Anja Søndergaard</cp:lastModifiedBy>
  <cp:revision>2</cp:revision>
  <dcterms:created xsi:type="dcterms:W3CDTF">2025-08-20T05:52:00Z</dcterms:created>
  <dcterms:modified xsi:type="dcterms:W3CDTF">2025-08-20T05:52:00Z</dcterms:modified>
</cp:coreProperties>
</file>