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A5BA" w14:textId="7354251F" w:rsidR="004936AF" w:rsidRDefault="004936AF" w:rsidP="00902CFE">
      <w:pPr>
        <w:rPr>
          <w:b/>
          <w:bCs/>
        </w:rPr>
      </w:pPr>
      <w:r>
        <w:rPr>
          <w:b/>
          <w:bCs/>
        </w:rPr>
        <w:t>Læsefokus:</w:t>
      </w:r>
    </w:p>
    <w:p w14:paraId="52CA0E9F" w14:textId="6CF9FEB1" w:rsidR="004936AF" w:rsidRPr="0008610C" w:rsidRDefault="004936AF" w:rsidP="0008610C">
      <w:pPr>
        <w:pStyle w:val="Listeafsnit"/>
        <w:numPr>
          <w:ilvl w:val="0"/>
          <w:numId w:val="4"/>
        </w:numPr>
        <w:rPr>
          <w:b/>
          <w:bCs/>
        </w:rPr>
      </w:pPr>
      <w:r w:rsidRPr="0008610C">
        <w:rPr>
          <w:b/>
          <w:bCs/>
        </w:rPr>
        <w:t>Hvornår og hvorfor stoppede den arabiske ekspansion?</w:t>
      </w:r>
    </w:p>
    <w:p w14:paraId="78930997" w14:textId="65F34CA5" w:rsidR="004936AF" w:rsidRPr="0008610C" w:rsidRDefault="004936AF" w:rsidP="0008610C">
      <w:pPr>
        <w:pStyle w:val="Listeafsnit"/>
        <w:numPr>
          <w:ilvl w:val="0"/>
          <w:numId w:val="4"/>
        </w:numPr>
        <w:rPr>
          <w:b/>
          <w:bCs/>
        </w:rPr>
      </w:pPr>
      <w:r w:rsidRPr="0008610C">
        <w:rPr>
          <w:b/>
          <w:bCs/>
        </w:rPr>
        <w:t xml:space="preserve">Hvilken rolle fik arabisk kultur i forhold til at </w:t>
      </w:r>
      <w:r w:rsidR="00F907B2" w:rsidRPr="0008610C">
        <w:rPr>
          <w:b/>
          <w:bCs/>
        </w:rPr>
        <w:t>fastholde og videreudvikle videnskab?</w:t>
      </w:r>
    </w:p>
    <w:p w14:paraId="7AD2081D" w14:textId="00E4F4B1" w:rsidR="0008610C" w:rsidRPr="0008610C" w:rsidRDefault="0008610C" w:rsidP="0008610C">
      <w:pPr>
        <w:pStyle w:val="Listeafsnit"/>
        <w:numPr>
          <w:ilvl w:val="0"/>
          <w:numId w:val="4"/>
        </w:numPr>
        <w:rPr>
          <w:b/>
          <w:bCs/>
        </w:rPr>
      </w:pPr>
      <w:r w:rsidRPr="0008610C">
        <w:rPr>
          <w:b/>
          <w:bCs/>
        </w:rPr>
        <w:t xml:space="preserve">Hvilken rolle spillede </w:t>
      </w:r>
      <w:proofErr w:type="spellStart"/>
      <w:r w:rsidRPr="0008610C">
        <w:rPr>
          <w:b/>
          <w:bCs/>
        </w:rPr>
        <w:t>seldsjukkerne</w:t>
      </w:r>
      <w:proofErr w:type="spellEnd"/>
      <w:r w:rsidRPr="0008610C">
        <w:rPr>
          <w:b/>
          <w:bCs/>
        </w:rPr>
        <w:t>?</w:t>
      </w:r>
    </w:p>
    <w:p w14:paraId="112CDF76" w14:textId="3A394576" w:rsidR="0008610C" w:rsidRPr="0008610C" w:rsidRDefault="0008610C" w:rsidP="0008610C">
      <w:pPr>
        <w:pStyle w:val="Listeafsnit"/>
        <w:numPr>
          <w:ilvl w:val="0"/>
          <w:numId w:val="4"/>
        </w:numPr>
        <w:rPr>
          <w:b/>
          <w:bCs/>
        </w:rPr>
      </w:pPr>
      <w:r w:rsidRPr="0008610C">
        <w:rPr>
          <w:b/>
          <w:bCs/>
        </w:rPr>
        <w:t>Hvad var baggrunden for de kristne korstog?</w:t>
      </w:r>
    </w:p>
    <w:p w14:paraId="1D5EF923" w14:textId="77777777" w:rsidR="00F907B2" w:rsidRDefault="00F907B2" w:rsidP="00902CFE">
      <w:pPr>
        <w:rPr>
          <w:b/>
          <w:bCs/>
        </w:rPr>
      </w:pPr>
    </w:p>
    <w:p w14:paraId="648288BE" w14:textId="08747EA1" w:rsidR="00902CFE" w:rsidRPr="00902CFE" w:rsidRDefault="00902CFE" w:rsidP="00902CFE">
      <w:pPr>
        <w:rPr>
          <w:b/>
          <w:bCs/>
        </w:rPr>
      </w:pPr>
      <w:r w:rsidRPr="00902CFE">
        <w:rPr>
          <w:b/>
          <w:bCs/>
        </w:rPr>
        <w:t>Araberne og de erobrede områder</w:t>
      </w:r>
    </w:p>
    <w:p w14:paraId="7EC4BB4F" w14:textId="77777777" w:rsidR="00902CFE" w:rsidRPr="00902CFE" w:rsidRDefault="00902CFE" w:rsidP="00902CFE">
      <w:r w:rsidRPr="00902CFE">
        <w:t>Eftersom araberne var relativt fåtallige og havde begrænset administrativ erfaring, var de også nødt til at inddrage mænd fra de undertvungne folkeslag i styret, Der indsattes arabiske statholdere i de erobrede områder, og der stationeredes arabiske tropper, men det lokale selvstyre blev i hovedsagen opretholdt. Således vedblev græsk i flere årtier med at være administrationssprog i de tidligere byzantinske dele af arabernes imperium.</w:t>
      </w:r>
    </w:p>
    <w:p w14:paraId="045890DC" w14:textId="3EF7678D" w:rsidR="00902CFE" w:rsidRPr="00902CFE" w:rsidRDefault="00902CFE" w:rsidP="00902CFE">
      <w:r w:rsidRPr="00902CFE">
        <w:t>Der var ikke noget stort pres på de undertvungne folkeslag for at få dem til at konvertere. Faktisk ansås islam i begyndelsen for en religion for arabere, og koranen blev ikke oversat – den betragtedes jo bogstaveligt som Guds tale. Alligevel trængte det herskende folkeslags religion naturligvis frem. I Nordafrika gik berberne meget hurtigt over til islam. Det var således en berber, der ledte det muslimske angreb på Spanien i 711. I Syrien og Palæstina gik islamiseringen meget langsommere. Det var en proces, der strakte sig over flere hundrede år, og endnu i dag findes der som bekendt kristne menigheder og kristne kirker i Mellemøsten.</w:t>
      </w:r>
      <w:r>
        <w:t xml:space="preserve"> </w:t>
      </w:r>
    </w:p>
    <w:p w14:paraId="54BA0C7B" w14:textId="77777777" w:rsidR="00902CFE" w:rsidRPr="00902CFE" w:rsidRDefault="00902CFE" w:rsidP="00902CFE">
      <w:r w:rsidRPr="00902CFE">
        <w:t xml:space="preserve">Samtidig med at islam vandt udbredelse i de erobrede områder, trængte også det arabiske sprog frem. Befolkningerne i hele Nordafrika og Mellemøsten blev efterhånden altovervejende </w:t>
      </w:r>
      <w:proofErr w:type="spellStart"/>
      <w:r w:rsidRPr="00902CFE">
        <w:t>arabisk-talende</w:t>
      </w:r>
      <w:proofErr w:type="spellEnd"/>
      <w:r w:rsidRPr="00902CFE">
        <w:t>. Derimod fastholdt perserne deres sprog og væsentlige elementer af deres historiske kultur. Persisk blev sammen med arabisk de store islamiske lærdomssprog.</w:t>
      </w:r>
    </w:p>
    <w:p w14:paraId="007DAC3F" w14:textId="77777777" w:rsidR="00902CFE" w:rsidRPr="00902CFE" w:rsidRDefault="00902CFE" w:rsidP="00902CFE">
      <w:r w:rsidRPr="00902CFE">
        <w:t>Allerede i 661 var kalifatets hovedsæde blevet flyttet fra Medina til Syriens hovedby, Damaskus, og i 762 videre østpå til Bagdad. Men kaliffens position som hersker over den islamiske verden blev hurtigt en illusion. Den islamiske verdens enhed gik i opløsning, og de forskellige lande blev reelt selvstændige fyrstendømmer. I 900-tallet opstod der tilmed rivaliserende kalifater i Ægypten og i Spanien.</w:t>
      </w:r>
    </w:p>
    <w:p w14:paraId="70458D07" w14:textId="77777777" w:rsidR="00902CFE" w:rsidRPr="00902CFE" w:rsidRDefault="00902CFE" w:rsidP="00902CFE">
      <w:r w:rsidRPr="00902CFE">
        <w:t>Omkring 800 var den arabiske ekspansion ophørt, og i 900-tallet var araberne i defensiven både i vest – i Spanien – og i Mellemøsten. I Spanien blev araberne skridt for skridt trængt tilbage af kristne kongedømmer i Nordspanien. Det var en "generobring", som spanierne kalder "</w:t>
      </w:r>
      <w:proofErr w:type="spellStart"/>
      <w:r w:rsidRPr="00902CFE">
        <w:t>reconquista</w:t>
      </w:r>
      <w:proofErr w:type="spellEnd"/>
      <w:r w:rsidRPr="00902CFE">
        <w:t>", og som først var endeligt afsluttet i 1492, da den sidste arabiske by i Spanien, Granada, faldt. I Mellemøsten var Byzans i 800- og 900-tallet i offensiven mod araberne, og de var i stand til at vinde væsentlige dele af de tabte landområder i Syrien og Nordirak tilbage.</w:t>
      </w:r>
    </w:p>
    <w:p w14:paraId="374042D3" w14:textId="77777777" w:rsidR="00902CFE" w:rsidRPr="00902CFE" w:rsidRDefault="00902CFE" w:rsidP="00902CFE">
      <w:pPr>
        <w:rPr>
          <w:b/>
          <w:bCs/>
        </w:rPr>
      </w:pPr>
      <w:r w:rsidRPr="00902CFE">
        <w:rPr>
          <w:b/>
          <w:bCs/>
        </w:rPr>
        <w:t>Den arabisk-islamiske kultur</w:t>
      </w:r>
    </w:p>
    <w:p w14:paraId="10A48878" w14:textId="2B78C6E4" w:rsidR="00902CFE" w:rsidRPr="00902CFE" w:rsidRDefault="00902CFE" w:rsidP="00902CFE">
      <w:r>
        <w:t xml:space="preserve"> </w:t>
      </w:r>
      <w:r w:rsidRPr="00902CFE">
        <w:t>Da araberne erobrede store tidligere græske og persiske områder, overtog de også en kolossal kulturel arv, og da der samtidig var tætte forbindelser til Asien, opsamlede den arabisk-muslimske verden mangfoldige kulturelle strømninger og datidens mest fremskredne teknisk-videnskabelige kunnen. I sammenligning hermed var det kristne Vesteuropa ved middelalderens begyndelse afsides og provinsielt. De klassiske græske filosofiske og videnskabelige skrifter blev oversat til arabisk, og græsk-romersk arkitektur dannede udgangspunkt for avanceret arabisk-muslimsk bygningskunst.</w:t>
      </w:r>
    </w:p>
    <w:p w14:paraId="1314284E" w14:textId="77777777" w:rsidR="00902CFE" w:rsidRPr="00902CFE" w:rsidRDefault="00902CFE" w:rsidP="00902CFE">
      <w:r w:rsidRPr="00902CFE">
        <w:lastRenderedPageBreak/>
        <w:t>På områder som astronomi, matematik og medicin var araberne og perserne banebrydende. Vore dages talsystem, arabertal, udvikledes af araberne efter inspiration fra Indien. Det havde nullet som tegn, hvilket gav mulighed for at bruge cifrenes positioner i talangivelser. I slutningen af 1100-tallet lærte italienske købmænd talsystemet at kende og bragte det til Europa.</w:t>
      </w:r>
    </w:p>
    <w:p w14:paraId="075B0178" w14:textId="77777777" w:rsidR="00902CFE" w:rsidRPr="00902CFE" w:rsidRDefault="00902CFE" w:rsidP="00902CFE">
      <w:r w:rsidRPr="00902CFE">
        <w:t xml:space="preserve">Der opstod vigtige muslimske lærdomscentre i </w:t>
      </w:r>
      <w:proofErr w:type="spellStart"/>
      <w:r w:rsidRPr="00902CFE">
        <w:t>bl.a</w:t>
      </w:r>
      <w:proofErr w:type="spellEnd"/>
      <w:r w:rsidRPr="00902CFE">
        <w:t xml:space="preserve"> Cordoba, hvor også kristne europæere studerede. Den første oversættelse af koranen til latin blev foretaget af to vesterlændinge (fra England og </w:t>
      </w:r>
      <w:proofErr w:type="spellStart"/>
      <w:r w:rsidRPr="00902CFE">
        <w:t>Dalmatien</w:t>
      </w:r>
      <w:proofErr w:type="spellEnd"/>
      <w:r w:rsidRPr="00902CFE">
        <w:t>), der opholdt sig i Spanien for at studere matematik.</w:t>
      </w:r>
    </w:p>
    <w:p w14:paraId="495416DC" w14:textId="77777777" w:rsidR="00902CFE" w:rsidRPr="00902CFE" w:rsidRDefault="00902CFE" w:rsidP="00902CFE">
      <w:r w:rsidRPr="00902CFE">
        <w:t>Den islamiske civilisation havde også tråde til Skandinavien. I 800-tallet og 900-tallet var der gennem Rusland handelsforbindelser til kalifatet, og der er fundet en mængde arabiske sølvmønter fra denne tid især i Sverige, men også i Danmark. Der findes samtidige arabiske beretninger om vikingerne, der beskrives som uciviliserede barbarer.</w:t>
      </w:r>
    </w:p>
    <w:p w14:paraId="39FDCD97" w14:textId="77777777" w:rsidR="00902CFE" w:rsidRPr="00902CFE" w:rsidRDefault="00902CFE" w:rsidP="00902CFE">
      <w:pPr>
        <w:rPr>
          <w:b/>
          <w:bCs/>
        </w:rPr>
      </w:pPr>
      <w:r w:rsidRPr="00902CFE">
        <w:rPr>
          <w:b/>
          <w:bCs/>
        </w:rPr>
        <w:t>Tyrkerne i den islamiske verden</w:t>
      </w:r>
    </w:p>
    <w:p w14:paraId="58C4E143" w14:textId="77777777" w:rsidR="00902CFE" w:rsidRPr="00902CFE" w:rsidRDefault="00902CFE" w:rsidP="00902CFE">
      <w:r w:rsidRPr="00902CFE">
        <w:t>Tyrkerne var en gruppe af nomadefolk i Centralasien, og allerede i 700-tallet var araberne begyndt at anvende tyrkiske slaver som krigere. Kaliffen begyndte ligefrem at sammensætte sin personlige livgarde af tyrkere, der var uden forbindelse til arabiske stammer, klaner og familier, og som dermed antoges at være fuldt ud trofaste mod deres herre.</w:t>
      </w:r>
    </w:p>
    <w:p w14:paraId="1402A527" w14:textId="77777777" w:rsidR="00902CFE" w:rsidRPr="00902CFE" w:rsidRDefault="00902CFE" w:rsidP="00902CFE">
      <w:r w:rsidRPr="00902CFE">
        <w:t xml:space="preserve">Mange tyrkere gjorde således militær karriere, og efterhånden fik de </w:t>
      </w:r>
      <w:proofErr w:type="gramStart"/>
      <w:r w:rsidRPr="00902CFE">
        <w:t>stor politisk</w:t>
      </w:r>
      <w:proofErr w:type="gramEnd"/>
      <w:r w:rsidRPr="00902CFE">
        <w:t xml:space="preserve"> indflydelse. I den østlige, persiske del af den muslimske verden etablerede tyrkiske fyrster sig som herskere i slutningen af 900-tallet, og i begyndelsen af 1000-tallet trængte tyrkiske stammer ind i Persien østfra. De blev kaldt </w:t>
      </w:r>
      <w:proofErr w:type="spellStart"/>
      <w:r w:rsidRPr="00902CFE">
        <w:t>seldsjukkerne</w:t>
      </w:r>
      <w:proofErr w:type="spellEnd"/>
      <w:r w:rsidRPr="00902CFE">
        <w:t xml:space="preserve"> efter den leder, </w:t>
      </w:r>
      <w:proofErr w:type="spellStart"/>
      <w:r w:rsidRPr="00902CFE">
        <w:t>Seldsjuk</w:t>
      </w:r>
      <w:proofErr w:type="spellEnd"/>
      <w:r w:rsidRPr="00902CFE">
        <w:t xml:space="preserve">, der i 900-tallet havde samlet stammerne. </w:t>
      </w:r>
      <w:proofErr w:type="spellStart"/>
      <w:r w:rsidRPr="00902CFE">
        <w:t>Seldsjukkerne</w:t>
      </w:r>
      <w:proofErr w:type="spellEnd"/>
      <w:r w:rsidRPr="00902CFE">
        <w:t xml:space="preserve"> underlagde sig i løbet af få årtier hele området fra Afghanistan til Middelhavet. I 1055 rykkede de ind i Bagdad. Den </w:t>
      </w:r>
      <w:proofErr w:type="spellStart"/>
      <w:r w:rsidRPr="00902CFE">
        <w:t>seldsjukkiske</w:t>
      </w:r>
      <w:proofErr w:type="spellEnd"/>
      <w:r w:rsidRPr="00902CFE">
        <w:t xml:space="preserve"> leder, </w:t>
      </w:r>
      <w:proofErr w:type="spellStart"/>
      <w:r w:rsidRPr="00902CFE">
        <w:t>Tugril</w:t>
      </w:r>
      <w:proofErr w:type="spellEnd"/>
      <w:r w:rsidRPr="00902CFE">
        <w:t>, gjorde sig ikke til kalif. Han tog i stedet kaliffen under sin beskyttelse og brugte i stedet titlen "sultan". En titel, der angiver, at man ikke anerkender nogen overherre. Kalifværdigheden var dermed endegyldigt reduceret til kun at have symbolsk betydning.</w:t>
      </w:r>
    </w:p>
    <w:p w14:paraId="44868C87" w14:textId="77777777" w:rsidR="00902CFE" w:rsidRDefault="00902CFE" w:rsidP="00902CFE">
      <w:proofErr w:type="spellStart"/>
      <w:r w:rsidRPr="00902CFE">
        <w:t>Seldsjukkerne</w:t>
      </w:r>
      <w:proofErr w:type="spellEnd"/>
      <w:r w:rsidRPr="00902CFE">
        <w:t xml:space="preserve"> gav nyt liv til den islamiske ekspansion, og de besejrede byzantinerne i et stort slag ved </w:t>
      </w:r>
      <w:proofErr w:type="spellStart"/>
      <w:r w:rsidRPr="00902CFE">
        <w:t>Manzikert</w:t>
      </w:r>
      <w:proofErr w:type="spellEnd"/>
      <w:r w:rsidRPr="00902CFE">
        <w:t xml:space="preserve"> i Østtyrkiet i 1071. I de følgende 20 år underlagde de sig næsten hele Lilleasien, så selve Byzans var truet.</w:t>
      </w:r>
    </w:p>
    <w:p w14:paraId="24B95733" w14:textId="77777777" w:rsidR="00902CFE" w:rsidRPr="00902CFE" w:rsidRDefault="00902CFE" w:rsidP="00902CFE">
      <w:pPr>
        <w:rPr>
          <w:b/>
          <w:bCs/>
        </w:rPr>
      </w:pPr>
      <w:r w:rsidRPr="00902CFE">
        <w:rPr>
          <w:b/>
          <w:bCs/>
        </w:rPr>
        <w:t>Korstogene – den kristne modoffensiv</w:t>
      </w:r>
    </w:p>
    <w:p w14:paraId="50AE11AC" w14:textId="36F79215" w:rsidR="005826C0" w:rsidRDefault="00902CFE">
      <w:r w:rsidRPr="00902CFE">
        <w:t xml:space="preserve">Da den byzantinske kejser så sig truet af de tyrkiske </w:t>
      </w:r>
      <w:proofErr w:type="spellStart"/>
      <w:r w:rsidRPr="00902CFE">
        <w:t>seldsjukker</w:t>
      </w:r>
      <w:proofErr w:type="spellEnd"/>
      <w:r w:rsidRPr="00902CFE">
        <w:t>, bad han de kristne i Vesteuropa om hjælp. Det blev indledningen til korstogene. Pave Urban d. 2. (1088-1099) imødekom den byzantinske kejsers anmodning ved at opfordre til korstog i forbindelse med et kirkemøde i Clermont i Frankrig i 1095. Paven opfordrede de kristne i Vesteuropa til at opgive alle interne fejder og i stedet forene deres kræfter om at forsvare den truede kristenhed i øst. Man skulle komme Byzans til undsætning, men det, der frem for alt opfyldte de troende med begejstring, var visionen om at befri Jerusalem fra de vantro, denne by, der frem for nogen var hellig for de kristne, fordi det var her, Kristus blev korsfæstet og begravet.</w:t>
      </w:r>
      <w:r w:rsidRPr="00902CFE">
        <w:rPr>
          <w:b/>
          <w:bCs/>
        </w:rPr>
        <w:t xml:space="preserve"> </w:t>
      </w:r>
      <w:r w:rsidRPr="00902CFE">
        <w:t>Urban d. 2.s opfordring til korstog kan også ses som et forsøg på at skabe fred i Vesteuropa. Mange feudalfyrster lå i stadige indbyrdes fejder. Yngre sønner af riddere, som ikke kunne arve faderens len, søgte at vinde jord, rigdom og position som krigere, i nogle tilfælde som simple lejesoldater. Kirken havde søgt at begrænse de stadige fejder, bl.a. ved at erklære bestemte dage og perioder for fredhellige. Med korstogene syntes der nu at åbne sig en mulighed for at rette denne krigeriske aktivitet udad og på én gang skabe mere fred i kristenheden og samtidig slå muslimerne tilbage.</w:t>
      </w:r>
    </w:p>
    <w:sectPr w:rsidR="005826C0">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C31D" w14:textId="77777777" w:rsidR="00425545" w:rsidRDefault="00425545" w:rsidP="00425545">
      <w:pPr>
        <w:spacing w:after="0" w:line="240" w:lineRule="auto"/>
      </w:pPr>
      <w:r>
        <w:separator/>
      </w:r>
    </w:p>
  </w:endnote>
  <w:endnote w:type="continuationSeparator" w:id="0">
    <w:p w14:paraId="0CB00E07" w14:textId="77777777" w:rsidR="00425545" w:rsidRDefault="00425545" w:rsidP="0042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BF16" w14:textId="77777777" w:rsidR="00425545" w:rsidRDefault="00425545" w:rsidP="00425545">
      <w:pPr>
        <w:spacing w:after="0" w:line="240" w:lineRule="auto"/>
      </w:pPr>
      <w:r>
        <w:separator/>
      </w:r>
    </w:p>
  </w:footnote>
  <w:footnote w:type="continuationSeparator" w:id="0">
    <w:p w14:paraId="68CF273E" w14:textId="77777777" w:rsidR="00425545" w:rsidRDefault="00425545" w:rsidP="0042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48CD" w14:textId="35DD29FD" w:rsidR="00425545" w:rsidRDefault="00425545">
    <w:pPr>
      <w:pStyle w:val="Sidehoved"/>
    </w:pPr>
    <w:r>
      <w:t>Bryld: Verden før 1914 – i dansk perspektiv</w:t>
    </w:r>
    <w:r w:rsidR="00C327B5">
      <w:t xml:space="preserve">: Araberne og de erobrede områder, den arabisk muslimske kultur, Tyrkerne i </w:t>
    </w:r>
    <w:proofErr w:type="spellStart"/>
    <w:r w:rsidR="00C327B5">
      <w:t>i</w:t>
    </w:r>
    <w:proofErr w:type="spellEnd"/>
    <w:r w:rsidR="00C327B5">
      <w:t xml:space="preserve"> den islamiske verden og Korstogene – den kristne modoffensiv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5A27"/>
    <w:multiLevelType w:val="multilevel"/>
    <w:tmpl w:val="915A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234B9"/>
    <w:multiLevelType w:val="multilevel"/>
    <w:tmpl w:val="92A0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17CDA"/>
    <w:multiLevelType w:val="hybridMultilevel"/>
    <w:tmpl w:val="0D5838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7F31794"/>
    <w:multiLevelType w:val="multilevel"/>
    <w:tmpl w:val="746A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20175">
    <w:abstractNumId w:val="3"/>
  </w:num>
  <w:num w:numId="2" w16cid:durableId="1370296732">
    <w:abstractNumId w:val="1"/>
  </w:num>
  <w:num w:numId="3" w16cid:durableId="1169521087">
    <w:abstractNumId w:val="0"/>
  </w:num>
  <w:num w:numId="4" w16cid:durableId="19565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FE"/>
    <w:rsid w:val="0008610C"/>
    <w:rsid w:val="00425545"/>
    <w:rsid w:val="004936AF"/>
    <w:rsid w:val="005826C0"/>
    <w:rsid w:val="00784620"/>
    <w:rsid w:val="007F3A5D"/>
    <w:rsid w:val="00902CFE"/>
    <w:rsid w:val="00C327B5"/>
    <w:rsid w:val="00F907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3698"/>
  <w15:chartTrackingRefBased/>
  <w15:docId w15:val="{8E72EE58-D5BC-47C0-AD6C-E076C09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2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02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02CF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02CF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02CF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02CF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2CF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2CF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2CF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2CF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02CF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02CF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02CF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02CF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02CF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2CF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2CF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2CFE"/>
    <w:rPr>
      <w:rFonts w:eastAsiaTheme="majorEastAsia" w:cstheme="majorBidi"/>
      <w:color w:val="272727" w:themeColor="text1" w:themeTint="D8"/>
    </w:rPr>
  </w:style>
  <w:style w:type="paragraph" w:styleId="Titel">
    <w:name w:val="Title"/>
    <w:basedOn w:val="Normal"/>
    <w:next w:val="Normal"/>
    <w:link w:val="TitelTegn"/>
    <w:uiPriority w:val="10"/>
    <w:qFormat/>
    <w:rsid w:val="0090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2CF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2CF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2CF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2CF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2CFE"/>
    <w:rPr>
      <w:i/>
      <w:iCs/>
      <w:color w:val="404040" w:themeColor="text1" w:themeTint="BF"/>
    </w:rPr>
  </w:style>
  <w:style w:type="paragraph" w:styleId="Listeafsnit">
    <w:name w:val="List Paragraph"/>
    <w:basedOn w:val="Normal"/>
    <w:uiPriority w:val="34"/>
    <w:qFormat/>
    <w:rsid w:val="00902CFE"/>
    <w:pPr>
      <w:ind w:left="720"/>
      <w:contextualSpacing/>
    </w:pPr>
  </w:style>
  <w:style w:type="character" w:styleId="Kraftigfremhvning">
    <w:name w:val="Intense Emphasis"/>
    <w:basedOn w:val="Standardskrifttypeiafsnit"/>
    <w:uiPriority w:val="21"/>
    <w:qFormat/>
    <w:rsid w:val="00902CFE"/>
    <w:rPr>
      <w:i/>
      <w:iCs/>
      <w:color w:val="2F5496" w:themeColor="accent1" w:themeShade="BF"/>
    </w:rPr>
  </w:style>
  <w:style w:type="paragraph" w:styleId="Strktcitat">
    <w:name w:val="Intense Quote"/>
    <w:basedOn w:val="Normal"/>
    <w:next w:val="Normal"/>
    <w:link w:val="StrktcitatTegn"/>
    <w:uiPriority w:val="30"/>
    <w:qFormat/>
    <w:rsid w:val="00902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02CFE"/>
    <w:rPr>
      <w:i/>
      <w:iCs/>
      <w:color w:val="2F5496" w:themeColor="accent1" w:themeShade="BF"/>
    </w:rPr>
  </w:style>
  <w:style w:type="character" w:styleId="Kraftighenvisning">
    <w:name w:val="Intense Reference"/>
    <w:basedOn w:val="Standardskrifttypeiafsnit"/>
    <w:uiPriority w:val="32"/>
    <w:qFormat/>
    <w:rsid w:val="00902CFE"/>
    <w:rPr>
      <w:b/>
      <w:bCs/>
      <w:smallCaps/>
      <w:color w:val="2F5496" w:themeColor="accent1" w:themeShade="BF"/>
      <w:spacing w:val="5"/>
    </w:rPr>
  </w:style>
  <w:style w:type="character" w:styleId="Hyperlink">
    <w:name w:val="Hyperlink"/>
    <w:basedOn w:val="Standardskrifttypeiafsnit"/>
    <w:uiPriority w:val="99"/>
    <w:unhideWhenUsed/>
    <w:rsid w:val="00902CFE"/>
    <w:rPr>
      <w:color w:val="0563C1" w:themeColor="hyperlink"/>
      <w:u w:val="single"/>
    </w:rPr>
  </w:style>
  <w:style w:type="character" w:styleId="Ulstomtale">
    <w:name w:val="Unresolved Mention"/>
    <w:basedOn w:val="Standardskrifttypeiafsnit"/>
    <w:uiPriority w:val="99"/>
    <w:semiHidden/>
    <w:unhideWhenUsed/>
    <w:rsid w:val="00902CFE"/>
    <w:rPr>
      <w:color w:val="605E5C"/>
      <w:shd w:val="clear" w:color="auto" w:fill="E1DFDD"/>
    </w:rPr>
  </w:style>
  <w:style w:type="paragraph" w:styleId="Sidehoved">
    <w:name w:val="header"/>
    <w:basedOn w:val="Normal"/>
    <w:link w:val="SidehovedTegn"/>
    <w:uiPriority w:val="99"/>
    <w:unhideWhenUsed/>
    <w:rsid w:val="0042554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25545"/>
  </w:style>
  <w:style w:type="paragraph" w:styleId="Sidefod">
    <w:name w:val="footer"/>
    <w:basedOn w:val="Normal"/>
    <w:link w:val="SidefodTegn"/>
    <w:uiPriority w:val="99"/>
    <w:unhideWhenUsed/>
    <w:rsid w:val="0042554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25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989</Words>
  <Characters>6038</Characters>
  <Application>Microsoft Office Word</Application>
  <DocSecurity>0</DocSecurity>
  <Lines>50</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6</cp:revision>
  <dcterms:created xsi:type="dcterms:W3CDTF">2025-09-02T11:20:00Z</dcterms:created>
  <dcterms:modified xsi:type="dcterms:W3CDTF">2025-09-02T11:33:00Z</dcterms:modified>
</cp:coreProperties>
</file>