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8A2E" w14:textId="0FC8AA92" w:rsidR="00E15404" w:rsidRPr="00E15404" w:rsidRDefault="00E15404" w:rsidP="00E15404">
      <w:pPr>
        <w:spacing w:after="0" w:line="240" w:lineRule="auto"/>
        <w:outlineLvl w:val="2"/>
        <w:rPr>
          <w:rFonts w:ascii="var(--font-content)" w:eastAsia="Times New Roman" w:hAnsi="var(--font-content)" w:cs="Noto Sans"/>
          <w:b/>
          <w:bCs/>
          <w:color w:val="333333"/>
          <w:kern w:val="0"/>
          <w:sz w:val="27"/>
          <w:szCs w:val="27"/>
          <w:lang w:val="en-US" w:eastAsia="da-DK"/>
          <w14:ligatures w14:val="none"/>
        </w:rPr>
      </w:pPr>
      <w:r w:rsidRPr="00E15404">
        <w:rPr>
          <w:rFonts w:ascii="var(--font-content)" w:eastAsia="Times New Roman" w:hAnsi="var(--font-content)" w:cs="Noto Sans"/>
          <w:b/>
          <w:bCs/>
          <w:color w:val="333333"/>
          <w:kern w:val="0"/>
          <w:sz w:val="27"/>
          <w:szCs w:val="27"/>
          <w:lang w:val="en-US" w:eastAsia="da-DK"/>
          <w14:ligatures w14:val="none"/>
        </w:rPr>
        <w:t>Pave Urban 2.'s tale i Clermont</w:t>
      </w:r>
      <w:r w:rsidR="00405732">
        <w:rPr>
          <w:rFonts w:ascii="var(--font-content)" w:eastAsia="Times New Roman" w:hAnsi="var(--font-content)" w:cs="Noto Sans"/>
          <w:b/>
          <w:bCs/>
          <w:color w:val="333333"/>
          <w:kern w:val="0"/>
          <w:sz w:val="27"/>
          <w:szCs w:val="27"/>
          <w:lang w:val="en-US" w:eastAsia="da-DK"/>
          <w14:ligatures w14:val="none"/>
        </w:rPr>
        <w:t xml:space="preserve"> (1095)</w:t>
      </w:r>
    </w:p>
    <w:p w14:paraId="0C8A7BBB" w14:textId="3B83451F" w:rsidR="007D58F3" w:rsidRPr="007D58F3" w:rsidRDefault="007D58F3" w:rsidP="007D58F3">
      <w:pPr>
        <w:spacing w:beforeAutospacing="1" w:after="0" w:afterAutospacing="1" w:line="240" w:lineRule="auto"/>
        <w:rPr>
          <w:rFonts w:ascii="var(--font-content)" w:eastAsia="Times New Roman" w:hAnsi="var(--font-content)" w:cs="Noto Sans"/>
          <w:i/>
          <w:iCs/>
          <w:color w:val="333333"/>
          <w:kern w:val="0"/>
          <w:sz w:val="26"/>
          <w:szCs w:val="26"/>
          <w:bdr w:val="none" w:sz="0" w:space="0" w:color="auto" w:frame="1"/>
          <w:lang w:eastAsia="da-DK"/>
          <w14:ligatures w14:val="none"/>
        </w:rPr>
      </w:pPr>
      <w:r w:rsidRPr="007D58F3">
        <w:rPr>
          <w:rFonts w:ascii="var(--font-content)" w:eastAsia="Times New Roman" w:hAnsi="var(--font-content)" w:cs="Noto Sans"/>
          <w:i/>
          <w:iCs/>
          <w:color w:val="333333"/>
          <w:kern w:val="0"/>
          <w:sz w:val="26"/>
          <w:szCs w:val="26"/>
          <w:bdr w:val="none" w:sz="0" w:space="0" w:color="auto" w:frame="1"/>
          <w:lang w:eastAsia="da-DK"/>
          <w14:ligatures w14:val="none"/>
        </w:rPr>
        <w:t>I slutningen af 1000-tallet trængte de seldsjukkiske tyrkere frem i Lilleasien og truede selveste Konstantinopel</w:t>
      </w:r>
      <w:r w:rsidR="00572457">
        <w:rPr>
          <w:rFonts w:ascii="var(--font-content)" w:eastAsia="Times New Roman" w:hAnsi="var(--font-content)" w:cs="Noto Sans"/>
          <w:i/>
          <w:iCs/>
          <w:color w:val="333333"/>
          <w:kern w:val="0"/>
          <w:sz w:val="26"/>
          <w:szCs w:val="26"/>
          <w:bdr w:val="none" w:sz="0" w:space="0" w:color="auto" w:frame="1"/>
          <w:lang w:eastAsia="da-DK"/>
          <w14:ligatures w14:val="none"/>
        </w:rPr>
        <w:t>/Byzans</w:t>
      </w:r>
      <w:r w:rsidRPr="007D58F3">
        <w:rPr>
          <w:rFonts w:ascii="var(--font-content)" w:eastAsia="Times New Roman" w:hAnsi="var(--font-content)" w:cs="Noto Sans"/>
          <w:i/>
          <w:iCs/>
          <w:color w:val="333333"/>
          <w:kern w:val="0"/>
          <w:sz w:val="26"/>
          <w:szCs w:val="26"/>
          <w:bdr w:val="none" w:sz="0" w:space="0" w:color="auto" w:frame="1"/>
          <w:lang w:eastAsia="da-DK"/>
          <w14:ligatures w14:val="none"/>
        </w:rPr>
        <w:t>. Den byzantinske kejser appellerede til sine trosfæller i Vesteuropa om hjælp, og pave Urban d. 2. reagerede ved at opfordre vesterlændingene til at drage i krig mod de vantro.</w:t>
      </w:r>
    </w:p>
    <w:p w14:paraId="6EED0B7E" w14:textId="77777777" w:rsidR="00141A70" w:rsidRPr="00E15404" w:rsidRDefault="00141A70" w:rsidP="00141A70">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E15404">
        <w:rPr>
          <w:rFonts w:ascii="var(--font-content)" w:eastAsia="Times New Roman" w:hAnsi="var(--font-content)" w:cs="Noto Sans"/>
          <w:i/>
          <w:iCs/>
          <w:color w:val="333333"/>
          <w:kern w:val="0"/>
          <w:sz w:val="26"/>
          <w:szCs w:val="26"/>
          <w:bdr w:val="none" w:sz="0" w:space="0" w:color="auto" w:frame="1"/>
          <w:lang w:eastAsia="da-DK"/>
          <w14:ligatures w14:val="none"/>
        </w:rPr>
        <w:t>Pavens tale, der udløste det første korstog, findes i en række forskellige udgaver. Denne er af Fulcher af Chartres, der menes at have været til stede i Clermont, og som efterfølgende deltog i korstoget. Fulcher skrev sin krønike om korstoget mellem 1101 og 1128. Paven har netop behandlet en række spørgsmål vedrørende kristendommen i vest:</w:t>
      </w:r>
    </w:p>
    <w:p w14:paraId="0A407C57" w14:textId="1A43D4B8" w:rsidR="00E15404" w:rsidRPr="00E15404" w:rsidRDefault="00141A70" w:rsidP="00E15404">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i/>
          <w:iCs/>
          <w:color w:val="333333"/>
          <w:kern w:val="0"/>
          <w:sz w:val="26"/>
          <w:szCs w:val="26"/>
          <w:bdr w:val="none" w:sz="0" w:space="0" w:color="auto" w:frame="1"/>
          <w:lang w:eastAsia="da-DK"/>
          <w14:ligatures w14:val="none"/>
        </w:rPr>
        <w:t xml:space="preserve"> </w:t>
      </w:r>
      <w:hyperlink r:id="rId5" w:history="1"/>
      <w:r w:rsidR="00E15404" w:rsidRPr="00E15404">
        <w:rPr>
          <w:rFonts w:ascii="var(--font-content)" w:eastAsia="Times New Roman" w:hAnsi="var(--font-content)" w:cs="Noto Sans"/>
          <w:b/>
          <w:bCs/>
          <w:color w:val="333333"/>
          <w:kern w:val="0"/>
          <w:sz w:val="26"/>
          <w:szCs w:val="26"/>
          <w:bdr w:val="none" w:sz="0" w:space="0" w:color="auto" w:frame="1"/>
          <w:lang w:eastAsia="da-DK"/>
          <w14:ligatures w14:val="none"/>
        </w:rPr>
        <w:t>III. (…)</w:t>
      </w:r>
    </w:p>
    <w:p w14:paraId="66EEC28F" w14:textId="77777777" w:rsidR="00E15404" w:rsidRPr="00E15404" w:rsidRDefault="00E15404" w:rsidP="00E15404">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15404">
        <w:rPr>
          <w:rFonts w:ascii="var(--font-content)" w:eastAsia="Times New Roman" w:hAnsi="var(--font-content)" w:cs="Noto Sans"/>
          <w:color w:val="333333"/>
          <w:kern w:val="0"/>
          <w:sz w:val="26"/>
          <w:szCs w:val="26"/>
          <w:lang w:eastAsia="da-DK"/>
          <w14:ligatures w14:val="none"/>
        </w:rPr>
        <w:t>2. Nu da I, Guds sønner, har lovet med stor styrke, over for Gud, at holde fred mellem jer, og trofast at opretholde kirkens love, er der arbejde at gøre, for I må vende jeres oprigtigheds styrke (…) til en anden sag, der angår jer og Gud. I må komme jeres brødre i Østen, der har brug for jeres hjælp, og som allerede har bedt om den mange gange, til undsætning.</w:t>
      </w:r>
    </w:p>
    <w:p w14:paraId="70AAE78D" w14:textId="77777777" w:rsidR="00E15404" w:rsidRPr="00E15404" w:rsidRDefault="00E15404" w:rsidP="00E15404">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15404">
        <w:rPr>
          <w:rFonts w:ascii="var(--font-content)" w:eastAsia="Times New Roman" w:hAnsi="var(--font-content)" w:cs="Noto Sans"/>
          <w:color w:val="333333"/>
          <w:kern w:val="0"/>
          <w:sz w:val="26"/>
          <w:szCs w:val="26"/>
          <w:lang w:eastAsia="da-DK"/>
          <w14:ligatures w14:val="none"/>
        </w:rPr>
        <w:t>3. For, som de fleste af jer har hørt, er tyrkerne, af persisk race, trængt ind over grænserne i Romania helt frem til Middelhavet, til det punkt de kalder Skt. Georgs Arm. De har besat mere og mere af de kristnes land, har besejret dem i syv slag, og har dræbt dem og taget dem til fange, har hærget kirkerne og har plyndret Guds rige. Hvis I dvaskt tillader, at dette fortsætter meget længere, vil Guds trofaste undersåtter blive stadig mere undertrykt.</w:t>
      </w:r>
    </w:p>
    <w:p w14:paraId="6781F2DF" w14:textId="77777777" w:rsidR="00E15404" w:rsidRPr="00E15404" w:rsidRDefault="00E15404" w:rsidP="00E15404">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15404">
        <w:rPr>
          <w:rFonts w:ascii="var(--font-content)" w:eastAsia="Times New Roman" w:hAnsi="var(--font-content)" w:cs="Noto Sans"/>
          <w:color w:val="333333"/>
          <w:kern w:val="0"/>
          <w:sz w:val="26"/>
          <w:szCs w:val="26"/>
          <w:lang w:eastAsia="da-DK"/>
          <w14:ligatures w14:val="none"/>
        </w:rPr>
        <w:t>4. Hvad angår denne sag, formaner jeg, – ikke jeg, men Herren formaner jer, Guds budbringere, til at overbevise alle, både riddere og fodfolk, både rig og fattig, til i talrige kundgørelser at kæmpe for at hjælpe med at udstøde denne gudløse race fra vore kristne lande før det er for sent.</w:t>
      </w:r>
    </w:p>
    <w:p w14:paraId="7F4F4F84" w14:textId="77777777" w:rsidR="00E15404" w:rsidRPr="00E15404" w:rsidRDefault="00E15404" w:rsidP="00E15404">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15404">
        <w:rPr>
          <w:rFonts w:ascii="var(--font-content)" w:eastAsia="Times New Roman" w:hAnsi="var(--font-content)" w:cs="Noto Sans"/>
          <w:color w:val="333333"/>
          <w:kern w:val="0"/>
          <w:sz w:val="26"/>
          <w:szCs w:val="26"/>
          <w:lang w:eastAsia="da-DK"/>
          <w14:ligatures w14:val="none"/>
        </w:rPr>
        <w:t>5. Jeg taler til dem, der er til stede her. Jeg sender bud til dem, der ikke er her. Kristus befaler det. Syndernes forladelse vil blive givet til dem, der drager af sted, hvis de ender deres liv, til lands, til søs, eller i kamp mod hedningene. Jeg, der har fået overdraget denne magt af Gud, tilstår dette til dem, der drager af sted.</w:t>
      </w:r>
    </w:p>
    <w:p w14:paraId="20AA7A7C" w14:textId="77777777" w:rsidR="00E15404" w:rsidRPr="00E15404" w:rsidRDefault="00E15404" w:rsidP="00E15404">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15404">
        <w:rPr>
          <w:rFonts w:ascii="var(--font-content)" w:eastAsia="Times New Roman" w:hAnsi="var(--font-content)" w:cs="Noto Sans"/>
          <w:color w:val="333333"/>
          <w:kern w:val="0"/>
          <w:sz w:val="26"/>
          <w:szCs w:val="26"/>
          <w:lang w:eastAsia="da-DK"/>
          <w14:ligatures w14:val="none"/>
        </w:rPr>
        <w:t>6. Oh, hvilken vanære, hvis et så foragtet og tilbagestående folk, holdt fangen af djævle, således kunne besejre et folk, der er udstyret med den almægtige Guds tillid, og strålende i Kristi navn. Oh, hvor mange onde ting vil ikke blive bebrejdet jer af Herren selv, hvis ikke I hjælper dem, der som jer bekender sig til den kristne tro.</w:t>
      </w:r>
    </w:p>
    <w:p w14:paraId="4729A084" w14:textId="77777777" w:rsidR="00E15404" w:rsidRPr="00E15404" w:rsidRDefault="00E15404" w:rsidP="00E15404">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15404">
        <w:rPr>
          <w:rFonts w:ascii="var(--font-content)" w:eastAsia="Times New Roman" w:hAnsi="var(--font-content)" w:cs="Noto Sans"/>
          <w:color w:val="333333"/>
          <w:kern w:val="0"/>
          <w:sz w:val="26"/>
          <w:szCs w:val="26"/>
          <w:lang w:eastAsia="da-DK"/>
          <w14:ligatures w14:val="none"/>
        </w:rPr>
        <w:t xml:space="preserve">7. Lad dem, der er vant til at føre private krige ødselt mod de troende, drage af sted mod de vantro i en krig, der er værd at påtage sig nu, og afslutte den sejrrigt. Lad dem, </w:t>
      </w:r>
      <w:r w:rsidRPr="00E15404">
        <w:rPr>
          <w:rFonts w:ascii="var(--font-content)" w:eastAsia="Times New Roman" w:hAnsi="var(--font-content)" w:cs="Noto Sans"/>
          <w:color w:val="333333"/>
          <w:kern w:val="0"/>
          <w:sz w:val="26"/>
          <w:szCs w:val="26"/>
          <w:lang w:eastAsia="da-DK"/>
          <w14:ligatures w14:val="none"/>
        </w:rPr>
        <w:lastRenderedPageBreak/>
        <w:t>der indtil for nylig var røvere, blive Kristi soldater. Lad dem, der har kæmpet mod brødre og slægtninge, på ret vis nu kæmpe med barbarerne. Lad dem, der for ikke længe siden blev lejet for nogle få sølvmønter, nu vinde evig belønning. Lad dem, der har udmattet sig på legeme og sjæl, arbejde for den dobbelte belønning. Hvad mere kan der siges. De, der er tynget af sorg her, vil blive glade dér. De, der er fattige her, vil blive rige dér, og Herrens fjender her vil blive hans venner dér.</w:t>
      </w:r>
    </w:p>
    <w:p w14:paraId="22FFCE02" w14:textId="77777777" w:rsidR="00E15404" w:rsidRPr="00E15404" w:rsidRDefault="00E15404" w:rsidP="00E15404">
      <w:pPr>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E15404">
        <w:rPr>
          <w:rFonts w:ascii="var(--font-content)" w:eastAsia="Times New Roman" w:hAnsi="var(--font-content)" w:cs="Noto Sans"/>
          <w:color w:val="333333"/>
          <w:kern w:val="0"/>
          <w:sz w:val="26"/>
          <w:szCs w:val="26"/>
          <w:lang w:eastAsia="da-DK"/>
          <w14:ligatures w14:val="none"/>
        </w:rPr>
        <w:t>8. Lad ikke noget forsinke dem, der ønsker at drage af sted. Når de har samlet de penge, de skyldes, og udgifterne til rejsen, og når vinteren er ovre og foråret begyndt, lad dem modigt drage af sted med Gud som vejviser.</w:t>
      </w:r>
    </w:p>
    <w:p w14:paraId="4A8EE556" w14:textId="77777777" w:rsidR="00E15404" w:rsidRPr="00E15404" w:rsidRDefault="00E15404" w:rsidP="00E15404">
      <w:pPr>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E15404">
        <w:rPr>
          <w:rFonts w:ascii="var(--font-content)" w:eastAsia="Times New Roman" w:hAnsi="var(--font-content)" w:cs="Noto Sans"/>
          <w:b/>
          <w:bCs/>
          <w:color w:val="333333"/>
          <w:kern w:val="0"/>
          <w:sz w:val="26"/>
          <w:szCs w:val="26"/>
          <w:bdr w:val="none" w:sz="0" w:space="0" w:color="auto" w:frame="1"/>
          <w:lang w:eastAsia="da-DK"/>
          <w14:ligatures w14:val="none"/>
        </w:rPr>
        <w:t>IV.</w:t>
      </w:r>
    </w:p>
    <w:p w14:paraId="67010070" w14:textId="77777777" w:rsidR="00E15404" w:rsidRPr="00E15404" w:rsidRDefault="00E15404" w:rsidP="00E15404">
      <w:pPr>
        <w:spacing w:after="0" w:line="240" w:lineRule="auto"/>
        <w:rPr>
          <w:rFonts w:ascii="var(--font-content)" w:eastAsia="Times New Roman" w:hAnsi="var(--font-content)" w:cs="Noto Sans"/>
          <w:color w:val="333333"/>
          <w:kern w:val="0"/>
          <w:sz w:val="26"/>
          <w:szCs w:val="26"/>
          <w:lang w:eastAsia="da-DK"/>
          <w14:ligatures w14:val="none"/>
        </w:rPr>
      </w:pPr>
      <w:r w:rsidRPr="00E15404">
        <w:rPr>
          <w:rFonts w:ascii="var(--font-content)" w:eastAsia="Times New Roman" w:hAnsi="var(--font-content)" w:cs="Noto Sans"/>
          <w:color w:val="333333"/>
          <w:kern w:val="0"/>
          <w:sz w:val="26"/>
          <w:szCs w:val="26"/>
          <w:lang w:eastAsia="da-DK"/>
          <w14:ligatures w14:val="none"/>
        </w:rPr>
        <w:t>1. Efter at disse ord var talt, var tilhørerne fyldt af glødende begejstring. Intet i verden kunne være mere ærefuldt end at deltage i dette forehavende, og mange af tilhørerne sværgede højtideligt at ville drage af sted og tilskynde dem, der ikke var til stede, til det samme. Der var iblandt dem en Biskop af Le Puy, Adhémar var hans navn, der efterfølgende, som pavens stedfortræder, vist og tankefuldt, kommanderede Guds hær, og ansporede dem til energisk at fuldføre deres forehavende.</w:t>
      </w:r>
    </w:p>
    <w:p w14:paraId="5A931DDB" w14:textId="469760F5" w:rsidR="005826C0" w:rsidRDefault="005826C0"/>
    <w:p w14:paraId="248E340F" w14:textId="77777777" w:rsidR="00E15404" w:rsidRPr="00BA63D1" w:rsidRDefault="00E15404" w:rsidP="00E15404">
      <w:pPr>
        <w:numPr>
          <w:ilvl w:val="0"/>
          <w:numId w:val="1"/>
        </w:numPr>
        <w:spacing w:after="0" w:line="240" w:lineRule="auto"/>
        <w:rPr>
          <w:rFonts w:ascii="Cambria" w:hAnsi="Cambria"/>
        </w:rPr>
      </w:pPr>
      <w:r w:rsidRPr="00BA63D1">
        <w:rPr>
          <w:rFonts w:ascii="Cambria" w:hAnsi="Cambria"/>
        </w:rPr>
        <w:t xml:space="preserve">Redegør for ophavssituationen </w:t>
      </w:r>
      <w:r>
        <w:rPr>
          <w:rFonts w:ascii="Cambria" w:hAnsi="Cambria"/>
        </w:rPr>
        <w:t xml:space="preserve">(i hvilken forbindelse er kilden blevet til - </w:t>
      </w:r>
      <w:r w:rsidRPr="00BA63D1">
        <w:rPr>
          <w:rFonts w:ascii="Cambria" w:hAnsi="Cambria"/>
        </w:rPr>
        <w:t>hvem, hvad, hvor, hvornår, til hvem)</w:t>
      </w:r>
      <w:r>
        <w:rPr>
          <w:rFonts w:ascii="Cambria" w:hAnsi="Cambria"/>
        </w:rPr>
        <w:t xml:space="preserve"> </w:t>
      </w:r>
    </w:p>
    <w:p w14:paraId="7E6FEB4D" w14:textId="46EE8156" w:rsidR="00E15404" w:rsidRPr="00BA63D1" w:rsidRDefault="00E15404" w:rsidP="00E15404">
      <w:pPr>
        <w:numPr>
          <w:ilvl w:val="0"/>
          <w:numId w:val="1"/>
        </w:numPr>
        <w:spacing w:after="0" w:line="240" w:lineRule="auto"/>
        <w:rPr>
          <w:rFonts w:ascii="Cambria" w:hAnsi="Cambria"/>
        </w:rPr>
      </w:pPr>
      <w:r w:rsidRPr="00BA63D1">
        <w:rPr>
          <w:rFonts w:ascii="Cambria" w:hAnsi="Cambria"/>
        </w:rPr>
        <w:t>Hvilke argumenter benytter Pave Urban til at få de franske adelsmænd til at drage af sted på korstog?</w:t>
      </w:r>
      <w:r w:rsidR="00BC4E97">
        <w:rPr>
          <w:rFonts w:ascii="Cambria" w:hAnsi="Cambria"/>
        </w:rPr>
        <w:t xml:space="preserve"> Hvad får de ud af</w:t>
      </w:r>
      <w:r w:rsidR="00AF7077">
        <w:rPr>
          <w:rFonts w:ascii="Cambria" w:hAnsi="Cambria"/>
        </w:rPr>
        <w:t xml:space="preserve"> det – individuelt? Samlet?</w:t>
      </w:r>
    </w:p>
    <w:p w14:paraId="26A2F098" w14:textId="77777777" w:rsidR="00E15404" w:rsidRPr="00BA63D1" w:rsidRDefault="00E15404" w:rsidP="00E15404">
      <w:pPr>
        <w:numPr>
          <w:ilvl w:val="0"/>
          <w:numId w:val="1"/>
        </w:numPr>
        <w:spacing w:after="0" w:line="240" w:lineRule="auto"/>
        <w:rPr>
          <w:rFonts w:ascii="Cambria" w:hAnsi="Cambria"/>
        </w:rPr>
      </w:pPr>
      <w:r w:rsidRPr="00BA63D1">
        <w:rPr>
          <w:rFonts w:ascii="Cambria" w:hAnsi="Cambria"/>
        </w:rPr>
        <w:t>Inddel argumenterne efter, hvor I tror, Urban har oplysningerne fra. Kategorier kunne være: Bibelen, historie, kendsgerninger, rygter. Find selv flere!</w:t>
      </w:r>
    </w:p>
    <w:p w14:paraId="53F4C85D" w14:textId="77777777" w:rsidR="00E15404" w:rsidRDefault="00E15404" w:rsidP="00E15404">
      <w:pPr>
        <w:numPr>
          <w:ilvl w:val="0"/>
          <w:numId w:val="1"/>
        </w:numPr>
        <w:spacing w:after="0" w:line="240" w:lineRule="auto"/>
        <w:rPr>
          <w:rFonts w:ascii="Cambria" w:hAnsi="Cambria"/>
        </w:rPr>
      </w:pPr>
      <w:r w:rsidRPr="00BA63D1">
        <w:rPr>
          <w:rFonts w:ascii="Cambria" w:hAnsi="Cambria"/>
        </w:rPr>
        <w:t>Hvordan beskriver Urban tyrkerne</w:t>
      </w:r>
      <w:r>
        <w:rPr>
          <w:rFonts w:ascii="Cambria" w:hAnsi="Cambria"/>
        </w:rPr>
        <w:t xml:space="preserve">, og hvorfor? </w:t>
      </w:r>
    </w:p>
    <w:p w14:paraId="70B78D1F" w14:textId="6D8C8714" w:rsidR="00E15404" w:rsidRDefault="00E15404" w:rsidP="00E15404">
      <w:pPr>
        <w:numPr>
          <w:ilvl w:val="0"/>
          <w:numId w:val="1"/>
        </w:numPr>
        <w:spacing w:after="0" w:line="240" w:lineRule="auto"/>
        <w:rPr>
          <w:rFonts w:ascii="Cambria" w:hAnsi="Cambria"/>
        </w:rPr>
      </w:pPr>
      <w:r>
        <w:rPr>
          <w:rFonts w:ascii="Cambria" w:hAnsi="Cambria"/>
        </w:rPr>
        <w:t>Hvad siger</w:t>
      </w:r>
      <w:r w:rsidR="00405732">
        <w:rPr>
          <w:rFonts w:ascii="Cambria" w:hAnsi="Cambria"/>
        </w:rPr>
        <w:t xml:space="preserve"> kilden</w:t>
      </w:r>
      <w:r>
        <w:rPr>
          <w:rFonts w:ascii="Cambria" w:hAnsi="Cambria"/>
        </w:rPr>
        <w:t xml:space="preserve"> om, hvorfor man tog på korstog? Og hvem, der drog på korstog?</w:t>
      </w:r>
    </w:p>
    <w:p w14:paraId="386F654E" w14:textId="77777777" w:rsidR="00E15404" w:rsidRDefault="00E15404"/>
    <w:sectPr w:rsidR="00E1540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069F6"/>
    <w:multiLevelType w:val="hybridMultilevel"/>
    <w:tmpl w:val="90860DD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28642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04"/>
    <w:rsid w:val="00141A70"/>
    <w:rsid w:val="003F469F"/>
    <w:rsid w:val="00405732"/>
    <w:rsid w:val="00572457"/>
    <w:rsid w:val="005826C0"/>
    <w:rsid w:val="00784620"/>
    <w:rsid w:val="007D58F3"/>
    <w:rsid w:val="007F3A5D"/>
    <w:rsid w:val="00AF7077"/>
    <w:rsid w:val="00BC4E97"/>
    <w:rsid w:val="00D56F22"/>
    <w:rsid w:val="00E154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7D3C"/>
  <w15:chartTrackingRefBased/>
  <w15:docId w15:val="{A94E0214-F52C-4CB5-A2A6-D45FB0F4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D58F3"/>
    <w:rPr>
      <w:color w:val="0563C1" w:themeColor="hyperlink"/>
      <w:u w:val="single"/>
    </w:rPr>
  </w:style>
  <w:style w:type="character" w:styleId="Ulstomtale">
    <w:name w:val="Unresolved Mention"/>
    <w:basedOn w:val="Standardskrifttypeiafsnit"/>
    <w:uiPriority w:val="99"/>
    <w:semiHidden/>
    <w:unhideWhenUsed/>
    <w:rsid w:val="007D5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419547">
      <w:bodyDiv w:val="1"/>
      <w:marLeft w:val="0"/>
      <w:marRight w:val="0"/>
      <w:marTop w:val="0"/>
      <w:marBottom w:val="0"/>
      <w:divBdr>
        <w:top w:val="none" w:sz="0" w:space="0" w:color="auto"/>
        <w:left w:val="none" w:sz="0" w:space="0" w:color="auto"/>
        <w:bottom w:val="none" w:sz="0" w:space="0" w:color="auto"/>
        <w:right w:val="none" w:sz="0" w:space="0" w:color="auto"/>
      </w:divBdr>
      <w:divsChild>
        <w:div w:id="32848584">
          <w:marLeft w:val="0"/>
          <w:marRight w:val="0"/>
          <w:marTop w:val="0"/>
          <w:marBottom w:val="0"/>
          <w:divBdr>
            <w:top w:val="none" w:sz="0" w:space="0" w:color="DDDDDD"/>
            <w:left w:val="none" w:sz="0" w:space="0" w:color="DDDDDD"/>
            <w:bottom w:val="none" w:sz="0" w:space="0" w:color="DDDDDD"/>
            <w:right w:val="none" w:sz="0" w:space="0" w:color="DDDDDD"/>
          </w:divBdr>
          <w:divsChild>
            <w:div w:id="839346737">
              <w:marLeft w:val="0"/>
              <w:marRight w:val="0"/>
              <w:marTop w:val="0"/>
              <w:marBottom w:val="0"/>
              <w:divBdr>
                <w:top w:val="none" w:sz="0" w:space="0" w:color="DDDDDD"/>
                <w:left w:val="none" w:sz="0" w:space="0" w:color="DDDDDD"/>
                <w:bottom w:val="none" w:sz="0" w:space="0" w:color="DDDDDD"/>
                <w:right w:val="none" w:sz="0" w:space="0" w:color="DDDDDD"/>
              </w:divBdr>
            </w:div>
          </w:divsChild>
        </w:div>
        <w:div w:id="1566408250">
          <w:marLeft w:val="0"/>
          <w:marRight w:val="0"/>
          <w:marTop w:val="0"/>
          <w:marBottom w:val="0"/>
          <w:divBdr>
            <w:top w:val="none" w:sz="0" w:space="0" w:color="DDDDDD"/>
            <w:left w:val="none" w:sz="0" w:space="0" w:color="DDDDDD"/>
            <w:bottom w:val="none" w:sz="0" w:space="0" w:color="DDDDDD"/>
            <w:right w:val="none" w:sz="0" w:space="0" w:color="DDDDDD"/>
          </w:divBdr>
          <w:divsChild>
            <w:div w:id="1547914978">
              <w:marLeft w:val="0"/>
              <w:marRight w:val="0"/>
              <w:marTop w:val="0"/>
              <w:marBottom w:val="0"/>
              <w:divBdr>
                <w:top w:val="none" w:sz="0" w:space="0" w:color="DDDDDD"/>
                <w:left w:val="none" w:sz="0" w:space="0" w:color="DDDDDD"/>
                <w:bottom w:val="none" w:sz="0" w:space="0" w:color="DDDDDD"/>
                <w:right w:val="none" w:sz="0" w:space="0" w:color="DDDDDD"/>
              </w:divBdr>
              <w:divsChild>
                <w:div w:id="87130915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erdenfoer1914idanskperspektiv.systime.dk/?id=599"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3846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7</cp:revision>
  <dcterms:created xsi:type="dcterms:W3CDTF">2025-09-02T11:35:00Z</dcterms:created>
  <dcterms:modified xsi:type="dcterms:W3CDTF">2025-09-03T20:36:00Z</dcterms:modified>
</cp:coreProperties>
</file>