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6F94D5" w14:textId="6C1310F0" w:rsidR="001D1995" w:rsidRPr="006D3284" w:rsidRDefault="00304BD5" w:rsidP="001D1995">
      <w:pPr>
        <w:rPr>
          <w:b/>
          <w:bCs/>
          <w:color w:val="7030A0"/>
          <w:lang w:val="da-DK"/>
        </w:rPr>
      </w:pPr>
      <w:r>
        <w:rPr>
          <w:b/>
          <w:bCs/>
          <w:color w:val="7030A0"/>
          <w:lang w:val="da-DK"/>
        </w:rPr>
        <w:t>Spørgsmål til s. 23-26 i Religioner lever</w:t>
      </w:r>
    </w:p>
    <w:tbl>
      <w:tblPr>
        <w:tblStyle w:val="Tabel-Gitter"/>
        <w:tblW w:w="0" w:type="auto"/>
        <w:tblLook w:val="04A0" w:firstRow="1" w:lastRow="0" w:firstColumn="1" w:lastColumn="0" w:noHBand="0" w:noVBand="1"/>
      </w:tblPr>
      <w:tblGrid>
        <w:gridCol w:w="9628"/>
      </w:tblGrid>
      <w:tr w:rsidR="001D1995" w:rsidRPr="00D7052A" w14:paraId="1F6C159B" w14:textId="77777777" w:rsidTr="001D1995">
        <w:tc>
          <w:tcPr>
            <w:tcW w:w="9628" w:type="dxa"/>
          </w:tcPr>
          <w:p w14:paraId="52251C64" w14:textId="77777777" w:rsidR="00655465" w:rsidRDefault="00655465" w:rsidP="00655465">
            <w:pPr>
              <w:pStyle w:val="Listeafsnit"/>
              <w:spacing w:line="259" w:lineRule="auto"/>
              <w:rPr>
                <w:rFonts w:ascii="Times New Roman" w:hAnsi="Times New Roman" w:cs="Times New Roman"/>
                <w:lang w:val="da-DK"/>
              </w:rPr>
            </w:pPr>
          </w:p>
          <w:p w14:paraId="6AE0BC3A" w14:textId="64D81EDE" w:rsidR="00D7052A" w:rsidRPr="004020C7" w:rsidRDefault="00D7052A" w:rsidP="004020C7">
            <w:pPr>
              <w:pStyle w:val="Listeafsnit"/>
              <w:numPr>
                <w:ilvl w:val="0"/>
                <w:numId w:val="6"/>
              </w:numPr>
              <w:spacing w:line="259" w:lineRule="auto"/>
              <w:rPr>
                <w:rFonts w:ascii="Times New Roman" w:hAnsi="Times New Roman" w:cs="Times New Roman"/>
                <w:lang w:val="da-DK"/>
              </w:rPr>
            </w:pPr>
            <w:r w:rsidRPr="004020C7">
              <w:rPr>
                <w:rFonts w:ascii="Times New Roman" w:hAnsi="Times New Roman" w:cs="Times New Roman"/>
                <w:lang w:val="da-DK"/>
              </w:rPr>
              <w:t xml:space="preserve">Hvad kendetegner et 'offer' i en religionsfaglig sammenhæng? </w:t>
            </w:r>
          </w:p>
          <w:p w14:paraId="41F7F0EC" w14:textId="6F39ED7F" w:rsidR="00D7052A" w:rsidRPr="004020C7" w:rsidRDefault="00D7052A" w:rsidP="004020C7">
            <w:pPr>
              <w:pStyle w:val="Listeafsnit"/>
              <w:numPr>
                <w:ilvl w:val="0"/>
                <w:numId w:val="6"/>
              </w:numPr>
              <w:spacing w:line="259" w:lineRule="auto"/>
              <w:rPr>
                <w:rFonts w:ascii="Times New Roman" w:hAnsi="Times New Roman" w:cs="Times New Roman"/>
                <w:lang w:val="da-DK"/>
              </w:rPr>
            </w:pPr>
            <w:r w:rsidRPr="004020C7">
              <w:rPr>
                <w:rFonts w:ascii="Times New Roman" w:hAnsi="Times New Roman" w:cs="Times New Roman"/>
                <w:lang w:val="da-DK"/>
              </w:rPr>
              <w:t>Hvad betyder 'Do ut des' og hvordan adskiller offeret sig fra andre ritualer? Hvilke typer af offeret arbejder vi med?</w:t>
            </w:r>
          </w:p>
          <w:p w14:paraId="68ED7165" w14:textId="607B8244" w:rsidR="004020C7" w:rsidRPr="004020C7" w:rsidRDefault="00D7052A" w:rsidP="004020C7">
            <w:pPr>
              <w:pStyle w:val="Listeafsnit"/>
              <w:numPr>
                <w:ilvl w:val="0"/>
                <w:numId w:val="6"/>
              </w:numPr>
              <w:rPr>
                <w:rFonts w:ascii="Times New Roman" w:hAnsi="Times New Roman" w:cs="Times New Roman"/>
                <w:lang w:val="da-DK"/>
              </w:rPr>
            </w:pPr>
            <w:r w:rsidRPr="004020C7">
              <w:rPr>
                <w:rFonts w:ascii="Times New Roman" w:hAnsi="Times New Roman" w:cs="Times New Roman"/>
                <w:lang w:val="da-DK"/>
              </w:rPr>
              <w:t xml:space="preserve">Hvad vil det sige at noget er enten rent eller urent i en religionsfaglig forstand? </w:t>
            </w:r>
          </w:p>
          <w:p w14:paraId="5FE26360" w14:textId="490DA4D6" w:rsidR="00D7052A" w:rsidRPr="004020C7" w:rsidRDefault="00D7052A" w:rsidP="004020C7">
            <w:pPr>
              <w:pStyle w:val="Listeafsnit"/>
              <w:numPr>
                <w:ilvl w:val="0"/>
                <w:numId w:val="6"/>
              </w:numPr>
              <w:rPr>
                <w:rFonts w:ascii="Times New Roman" w:hAnsi="Times New Roman" w:cs="Times New Roman"/>
                <w:lang w:val="da-DK"/>
              </w:rPr>
            </w:pPr>
            <w:r w:rsidRPr="004020C7">
              <w:rPr>
                <w:rFonts w:ascii="Times New Roman" w:hAnsi="Times New Roman" w:cs="Times New Roman"/>
                <w:lang w:val="da-DK"/>
              </w:rPr>
              <w:t>Hvilken sammenhæng er der mellem rent/urent og kaos/kosmos?</w:t>
            </w:r>
          </w:p>
          <w:p w14:paraId="5FF6F043" w14:textId="63C5C9C1" w:rsidR="001D1995" w:rsidRDefault="001D1995" w:rsidP="001D1995">
            <w:pPr>
              <w:rPr>
                <w:lang w:val="da-DK"/>
              </w:rPr>
            </w:pPr>
          </w:p>
        </w:tc>
      </w:tr>
    </w:tbl>
    <w:p w14:paraId="702236E9" w14:textId="77777777" w:rsidR="001D1995" w:rsidRDefault="001D1995" w:rsidP="001D1995">
      <w:pPr>
        <w:rPr>
          <w:lang w:val="da-DK"/>
        </w:rPr>
      </w:pPr>
    </w:p>
    <w:p w14:paraId="0E9347CC" w14:textId="7C71B01D" w:rsidR="001D1995" w:rsidRPr="000A610A" w:rsidRDefault="002626DD" w:rsidP="001D1995">
      <w:pPr>
        <w:rPr>
          <w:b/>
          <w:bCs/>
          <w:lang w:val="da-DK"/>
        </w:rPr>
      </w:pPr>
      <w:r>
        <w:rPr>
          <w:b/>
          <w:bCs/>
          <w:color w:val="0F9ED5" w:themeColor="accent4"/>
          <w:lang w:val="da-DK"/>
        </w:rPr>
        <w:t xml:space="preserve">Ad. </w:t>
      </w:r>
      <w:r w:rsidR="000160DF">
        <w:rPr>
          <w:b/>
          <w:bCs/>
          <w:color w:val="0F9ED5" w:themeColor="accent4"/>
          <w:lang w:val="da-DK"/>
        </w:rPr>
        <w:t>1</w:t>
      </w:r>
      <w:r w:rsidR="00567129">
        <w:rPr>
          <w:b/>
          <w:bCs/>
          <w:color w:val="0F9ED5" w:themeColor="accent4"/>
          <w:lang w:val="da-DK"/>
        </w:rPr>
        <w:t>+2</w:t>
      </w:r>
      <w:r w:rsidR="001D1995" w:rsidRPr="000A610A">
        <w:rPr>
          <w:b/>
          <w:bCs/>
          <w:color w:val="0F9ED5" w:themeColor="accent4"/>
          <w:lang w:val="da-DK"/>
        </w:rPr>
        <w:t xml:space="preserve"> – </w:t>
      </w:r>
      <w:r>
        <w:rPr>
          <w:b/>
          <w:bCs/>
          <w:color w:val="0F9ED5" w:themeColor="accent4"/>
          <w:lang w:val="da-DK"/>
        </w:rPr>
        <w:t>Offer</w:t>
      </w:r>
    </w:p>
    <w:p w14:paraId="2E6F7CE0" w14:textId="6863CFE6" w:rsidR="009C7435" w:rsidRDefault="00FE7F82" w:rsidP="001D1995">
      <w:pPr>
        <w:pStyle w:val="Listeafsnit"/>
        <w:numPr>
          <w:ilvl w:val="0"/>
          <w:numId w:val="1"/>
        </w:numPr>
        <w:rPr>
          <w:lang w:val="da-DK"/>
        </w:rPr>
      </w:pPr>
      <w:r>
        <w:rPr>
          <w:lang w:val="da-DK"/>
        </w:rPr>
        <w:t>Hvad er et offer</w:t>
      </w:r>
      <w:r w:rsidR="006B2691">
        <w:rPr>
          <w:lang w:val="da-DK"/>
        </w:rPr>
        <w:t xml:space="preserve"> og hvordan er den udtryk for </w:t>
      </w:r>
      <w:r w:rsidR="00365DA0">
        <w:rPr>
          <w:lang w:val="da-DK"/>
        </w:rPr>
        <w:t>en forbindelse/kommunikation med den anden verden</w:t>
      </w:r>
      <w:r w:rsidR="009C7435">
        <w:rPr>
          <w:lang w:val="da-DK"/>
        </w:rPr>
        <w:t xml:space="preserve">? (Brug dine noter hjemmefra eller skriv dem nu) </w:t>
      </w:r>
    </w:p>
    <w:p w14:paraId="12734548" w14:textId="5F59D09E" w:rsidR="009C7435" w:rsidRDefault="00476B2E" w:rsidP="001D1995">
      <w:pPr>
        <w:pStyle w:val="Listeafsnit"/>
        <w:numPr>
          <w:ilvl w:val="0"/>
          <w:numId w:val="1"/>
        </w:numPr>
        <w:rPr>
          <w:lang w:val="da-DK"/>
        </w:rPr>
      </w:pPr>
      <w:r>
        <w:rPr>
          <w:lang w:val="da-DK"/>
        </w:rPr>
        <w:t>Søg på nettet efter</w:t>
      </w:r>
      <w:r w:rsidR="009857E4">
        <w:rPr>
          <w:lang w:val="da-DK"/>
        </w:rPr>
        <w:t xml:space="preserve"> </w:t>
      </w:r>
      <w:r w:rsidR="00A6613F">
        <w:rPr>
          <w:lang w:val="da-DK"/>
        </w:rPr>
        <w:t xml:space="preserve">viden om </w:t>
      </w:r>
      <w:r w:rsidR="009857E4">
        <w:rPr>
          <w:lang w:val="da-DK"/>
        </w:rPr>
        <w:t>hvordan ’offer</w:t>
      </w:r>
      <w:r w:rsidR="00A6613F">
        <w:rPr>
          <w:lang w:val="da-DK"/>
        </w:rPr>
        <w:t>et</w:t>
      </w:r>
      <w:r w:rsidR="009857E4">
        <w:rPr>
          <w:lang w:val="da-DK"/>
        </w:rPr>
        <w:t xml:space="preserve">’ kommer til udtryk i hhv. </w:t>
      </w:r>
      <w:r w:rsidR="00EA786F">
        <w:rPr>
          <w:lang w:val="da-DK"/>
        </w:rPr>
        <w:t xml:space="preserve">jødedom, </w:t>
      </w:r>
      <w:r w:rsidR="009857E4">
        <w:rPr>
          <w:lang w:val="da-DK"/>
        </w:rPr>
        <w:t>kristendom og islam</w:t>
      </w:r>
      <w:r w:rsidR="003D5C76">
        <w:rPr>
          <w:lang w:val="da-DK"/>
        </w:rPr>
        <w:t>.</w:t>
      </w:r>
    </w:p>
    <w:p w14:paraId="6964CE13" w14:textId="0BBAF4D8" w:rsidR="003D5C76" w:rsidRDefault="00055A54" w:rsidP="001D1995">
      <w:pPr>
        <w:pStyle w:val="Listeafsnit"/>
        <w:numPr>
          <w:ilvl w:val="0"/>
          <w:numId w:val="1"/>
        </w:numPr>
        <w:rPr>
          <w:lang w:val="da-DK"/>
        </w:rPr>
      </w:pPr>
      <w:r>
        <w:rPr>
          <w:lang w:val="da-DK"/>
        </w:rPr>
        <w:t>Brug jeres viden om offer</w:t>
      </w:r>
      <w:r w:rsidR="00EA786F">
        <w:rPr>
          <w:lang w:val="da-DK"/>
        </w:rPr>
        <w:t>et til at karakterisere det muslimske offer</w:t>
      </w:r>
    </w:p>
    <w:p w14:paraId="0C4691A9" w14:textId="6998E84C" w:rsidR="001D1995" w:rsidRPr="000A610A" w:rsidRDefault="00567129" w:rsidP="000A610A">
      <w:pPr>
        <w:rPr>
          <w:b/>
          <w:bCs/>
          <w:color w:val="0F9ED5" w:themeColor="accent4"/>
          <w:lang w:val="da-DK"/>
        </w:rPr>
      </w:pPr>
      <w:r>
        <w:rPr>
          <w:b/>
          <w:bCs/>
          <w:color w:val="0F9ED5" w:themeColor="accent4"/>
          <w:lang w:val="da-DK"/>
        </w:rPr>
        <w:t>Ad. 3</w:t>
      </w:r>
      <w:r w:rsidR="008D4127">
        <w:rPr>
          <w:b/>
          <w:bCs/>
          <w:color w:val="0F9ED5" w:themeColor="accent4"/>
          <w:lang w:val="da-DK"/>
        </w:rPr>
        <w:t>+4</w:t>
      </w:r>
      <w:r w:rsidR="001D1995" w:rsidRPr="000A610A">
        <w:rPr>
          <w:b/>
          <w:bCs/>
          <w:color w:val="0F9ED5" w:themeColor="accent4"/>
          <w:lang w:val="da-DK"/>
        </w:rPr>
        <w:t xml:space="preserve"> – </w:t>
      </w:r>
      <w:r w:rsidR="009E58AA">
        <w:rPr>
          <w:b/>
          <w:bCs/>
          <w:color w:val="0F9ED5" w:themeColor="accent4"/>
          <w:lang w:val="da-DK"/>
        </w:rPr>
        <w:t>Rent/urent</w:t>
      </w:r>
    </w:p>
    <w:p w14:paraId="5BF79391" w14:textId="44846905" w:rsidR="008D4127" w:rsidRPr="00897221" w:rsidRDefault="008D4127" w:rsidP="00897221">
      <w:pPr>
        <w:pStyle w:val="Listeafsnit"/>
        <w:numPr>
          <w:ilvl w:val="0"/>
          <w:numId w:val="2"/>
        </w:numPr>
        <w:spacing w:after="0" w:line="240" w:lineRule="auto"/>
        <w:rPr>
          <w:rFonts w:ascii="Times New Roman" w:hAnsi="Times New Roman" w:cs="Times New Roman"/>
          <w:lang w:val="da-DK"/>
        </w:rPr>
      </w:pPr>
      <w:r w:rsidRPr="00897221">
        <w:rPr>
          <w:rFonts w:ascii="Times New Roman" w:hAnsi="Times New Roman" w:cs="Times New Roman"/>
          <w:lang w:val="da-DK"/>
        </w:rPr>
        <w:t xml:space="preserve">Hvad vil det sige at noget er enten rent eller urent i en religionsfaglig forstand? </w:t>
      </w:r>
    </w:p>
    <w:p w14:paraId="48AAB31E" w14:textId="2AC47D7D" w:rsidR="000160DF" w:rsidRDefault="00897221" w:rsidP="001D1995">
      <w:pPr>
        <w:pStyle w:val="Listeafsnit"/>
        <w:numPr>
          <w:ilvl w:val="0"/>
          <w:numId w:val="2"/>
        </w:numPr>
        <w:rPr>
          <w:lang w:val="nb-NO"/>
        </w:rPr>
      </w:pPr>
      <w:r w:rsidRPr="00897221">
        <w:rPr>
          <w:lang w:val="nb-NO"/>
        </w:rPr>
        <w:t>Find billeder på nettet, d</w:t>
      </w:r>
      <w:r>
        <w:rPr>
          <w:lang w:val="nb-NO"/>
        </w:rPr>
        <w:t>er viser hvordan muslimer forbereder sig til fredagsbønnen</w:t>
      </w:r>
    </w:p>
    <w:p w14:paraId="6DA00756" w14:textId="75AC0FCD" w:rsidR="005243D3" w:rsidRPr="00AD7C23" w:rsidRDefault="005243D3" w:rsidP="001D1995">
      <w:pPr>
        <w:pStyle w:val="Listeafsnit"/>
        <w:numPr>
          <w:ilvl w:val="0"/>
          <w:numId w:val="2"/>
        </w:numPr>
        <w:rPr>
          <w:lang w:val="nb-NO"/>
        </w:rPr>
      </w:pPr>
      <w:r w:rsidRPr="00AD7C23">
        <w:rPr>
          <w:lang w:val="nb-NO"/>
        </w:rPr>
        <w:t xml:space="preserve">Læs lignelsen om den barmhjertige samaritaner og </w:t>
      </w:r>
      <w:r w:rsidR="000A5751" w:rsidRPr="00AD7C23">
        <w:rPr>
          <w:lang w:val="nb-NO"/>
        </w:rPr>
        <w:t xml:space="preserve">forsøg at forklare </w:t>
      </w:r>
      <w:r w:rsidR="00AD7C23" w:rsidRPr="00AD7C23">
        <w:rPr>
          <w:lang w:val="nb-NO"/>
        </w:rPr>
        <w:t>de jødiske religiøse autoriteters reaktioner på den nødlidende i g</w:t>
      </w:r>
      <w:r w:rsidR="00AD7C23">
        <w:rPr>
          <w:lang w:val="nb-NO"/>
        </w:rPr>
        <w:t>røftekanten</w:t>
      </w:r>
      <w:r w:rsidR="00D52848">
        <w:rPr>
          <w:lang w:val="nb-NO"/>
        </w:rPr>
        <w:t xml:space="preserve"> – google evt.</w:t>
      </w:r>
    </w:p>
    <w:p w14:paraId="53A3E4F2" w14:textId="3A9AAA3B" w:rsidR="001D1995" w:rsidRDefault="001D1995" w:rsidP="001D1995">
      <w:pPr>
        <w:rPr>
          <w:b/>
          <w:bCs/>
          <w:color w:val="4EA72E" w:themeColor="accent6"/>
          <w:lang w:val="da-DK"/>
        </w:rPr>
      </w:pPr>
      <w:r w:rsidRPr="000160DF">
        <w:rPr>
          <w:b/>
          <w:bCs/>
          <w:color w:val="4EA72E" w:themeColor="accent6"/>
          <w:lang w:val="da-DK"/>
        </w:rPr>
        <w:t xml:space="preserve">Tekst </w:t>
      </w:r>
      <w:r w:rsidR="000A610A" w:rsidRPr="000160DF">
        <w:rPr>
          <w:b/>
          <w:bCs/>
          <w:color w:val="4EA72E" w:themeColor="accent6"/>
          <w:lang w:val="da-DK"/>
        </w:rPr>
        <w:t>1</w:t>
      </w:r>
      <w:r w:rsidRPr="000160DF">
        <w:rPr>
          <w:b/>
          <w:bCs/>
          <w:color w:val="4EA72E" w:themeColor="accent6"/>
          <w:lang w:val="da-DK"/>
        </w:rPr>
        <w:t xml:space="preserve"> – </w:t>
      </w:r>
      <w:r w:rsidR="00D52848">
        <w:rPr>
          <w:b/>
          <w:bCs/>
          <w:color w:val="4EA72E" w:themeColor="accent6"/>
          <w:lang w:val="da-DK"/>
        </w:rPr>
        <w:t>Den barmhjertige samaritaner</w:t>
      </w:r>
      <w:r w:rsidRPr="000160DF">
        <w:rPr>
          <w:b/>
          <w:bCs/>
          <w:color w:val="4EA72E" w:themeColor="accent6"/>
          <w:lang w:val="da-DK"/>
        </w:rPr>
        <w:tab/>
      </w:r>
    </w:p>
    <w:p w14:paraId="210F2BF8" w14:textId="3EDEF084" w:rsidR="00281EA5" w:rsidRPr="000160DF" w:rsidRDefault="00281EA5" w:rsidP="001D1995">
      <w:pPr>
        <w:rPr>
          <w:b/>
          <w:bCs/>
          <w:color w:val="4EA72E" w:themeColor="accent6"/>
          <w:lang w:val="da-DK"/>
        </w:rPr>
      </w:pPr>
      <w:r w:rsidRPr="00281EA5">
        <w:rPr>
          <w:b/>
          <w:bCs/>
          <w:color w:val="4EA72E" w:themeColor="accent6"/>
          <w:lang w:val="da-DK"/>
        </w:rPr>
        <w:t>Da rejste en lovkyndig sig og ville sætte Jesus på prøve og spurgte ham: »Mester, hvad skal jeg gøre for at arve evigt liv?«  </w:t>
      </w:r>
      <w:r w:rsidRPr="00281EA5">
        <w:rPr>
          <w:b/>
          <w:bCs/>
          <w:color w:val="4EA72E" w:themeColor="accent6"/>
        </w:rPr>
        <w:t>Han sagde til ham: »Hvad står der i loven? Hvad læser du dér?«  Manden svarede: »Du skal elske Herren din Gud af hele dit hjerte og af hele din sjæl og af hele din styrke og af hele dit sind, og din næste som dig selv.«  Jesus sagde: »Du har svaret rigtigt. Gør det, så skal du leve.«  Men han ville retfærdiggøre sig selv og spurgte Jesus: »Hvem er så min næste?«  Jesus svarede og sagde: »En mand var på vej fra Jerusalem ned til Jeriko og faldt i hænderne på røvere. De trak tøjet af ham og slog ham, så gik de og lod ham ligge halvdød.  Tilfældigvis kom en præst den samme vej; han så manden, men gik forbi.  Det samme gjorde en levit, der kom til stedet; også han så ham og gik forbi.  Men en samaritaner, som var på rejse, kom hen til ham, og han fik medynk med ham, da han så ham.  Han gik hen og hældte olie og vin i hans sår og forbandt dem, løftede ham op på sit ridedyr og bragte ham til et herberg og sørgede for ham.  Næste dag tog han to denarer frem, gav værten dem og sagde: Sørg for ham, og hvad mere du lægger ud, vil jeg betale dig, når jeg kommer tilbage.  Hvem af disse tre synes du var en næste for ham, der faldt i røvernes hænder?«  Den lovkyndige svarede: »Han, som viste ham barmhjertighed.« Og Jesus sagde: »Gå du hen og gør ligeså!«</w:t>
      </w:r>
    </w:p>
    <w:sectPr w:rsidR="00281EA5" w:rsidRPr="000160DF">
      <w:headerReference w:type="default" r:id="rId7"/>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5093F8" w14:textId="77777777" w:rsidR="00863A77" w:rsidRDefault="00863A77" w:rsidP="000160DF">
      <w:pPr>
        <w:spacing w:after="0" w:line="240" w:lineRule="auto"/>
      </w:pPr>
      <w:r>
        <w:separator/>
      </w:r>
    </w:p>
  </w:endnote>
  <w:endnote w:type="continuationSeparator" w:id="0">
    <w:p w14:paraId="7F50F5C4" w14:textId="77777777" w:rsidR="00863A77" w:rsidRDefault="00863A77" w:rsidP="000160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9FD220" w14:textId="77777777" w:rsidR="00863A77" w:rsidRDefault="00863A77" w:rsidP="000160DF">
      <w:pPr>
        <w:spacing w:after="0" w:line="240" w:lineRule="auto"/>
      </w:pPr>
      <w:r>
        <w:separator/>
      </w:r>
    </w:p>
  </w:footnote>
  <w:footnote w:type="continuationSeparator" w:id="0">
    <w:p w14:paraId="55B697F6" w14:textId="77777777" w:rsidR="00863A77" w:rsidRDefault="00863A77" w:rsidP="000160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4CC05" w14:textId="414BDF96" w:rsidR="000160DF" w:rsidRPr="00D00689" w:rsidRDefault="000160DF">
    <w:pPr>
      <w:pStyle w:val="Sidehoved"/>
      <w:rPr>
        <w:lang w:val="da-DK"/>
      </w:rPr>
    </w:pPr>
    <w:r w:rsidRPr="00D00689">
      <w:rPr>
        <w:lang w:val="da-DK"/>
      </w:rPr>
      <w:t xml:space="preserve">Ritualer </w:t>
    </w:r>
    <w:r w:rsidR="00D00689" w:rsidRPr="00D00689">
      <w:rPr>
        <w:lang w:val="da-DK"/>
      </w:rPr>
      <w:t>– offer, rent/urent, indefra/ud</w:t>
    </w:r>
    <w:r w:rsidR="00D00689">
      <w:rPr>
        <w:lang w:val="da-DK"/>
      </w:rPr>
      <w:t>efra</w:t>
    </w:r>
  </w:p>
  <w:p w14:paraId="22E2FE09" w14:textId="578C2AAE" w:rsidR="000160DF" w:rsidRPr="00D00689" w:rsidRDefault="000160DF">
    <w:pPr>
      <w:pStyle w:val="Sidehoved"/>
      <w:rPr>
        <w:lang w:val="sv-SE"/>
      </w:rPr>
    </w:pPr>
    <w:r w:rsidRPr="00D00689">
      <w:rPr>
        <w:lang w:val="sv-SE"/>
      </w:rPr>
      <w:t xml:space="preserve">Religioner lever s. </w:t>
    </w:r>
    <w:r w:rsidR="00D00689" w:rsidRPr="00D00689">
      <w:rPr>
        <w:lang w:val="sv-SE"/>
      </w:rPr>
      <w:t>23-26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5347DF"/>
    <w:multiLevelType w:val="hybridMultilevel"/>
    <w:tmpl w:val="9FA4C6E6"/>
    <w:lvl w:ilvl="0" w:tplc="20000019">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33EF1A7E"/>
    <w:multiLevelType w:val="hybridMultilevel"/>
    <w:tmpl w:val="0DDAD22A"/>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38C81332"/>
    <w:multiLevelType w:val="hybridMultilevel"/>
    <w:tmpl w:val="F258A064"/>
    <w:lvl w:ilvl="0" w:tplc="20000019">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59AD0F05"/>
    <w:multiLevelType w:val="hybridMultilevel"/>
    <w:tmpl w:val="6E30B27E"/>
    <w:lvl w:ilvl="0" w:tplc="E4BCBDB6">
      <w:start w:val="1"/>
      <w:numFmt w:val="lowerLetter"/>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4" w15:restartNumberingAfterBreak="0">
    <w:nsid w:val="764F12B9"/>
    <w:multiLevelType w:val="hybridMultilevel"/>
    <w:tmpl w:val="E65CF076"/>
    <w:lvl w:ilvl="0" w:tplc="44862716">
      <w:start w:val="1"/>
      <w:numFmt w:val="decimal"/>
      <w:lvlText w:val="%1."/>
      <w:lvlJc w:val="left"/>
      <w:pPr>
        <w:ind w:left="720" w:hanging="360"/>
      </w:pPr>
      <w:rPr>
        <w:rFonts w:hint="default"/>
        <w:b/>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7CE35F3F"/>
    <w:multiLevelType w:val="hybridMultilevel"/>
    <w:tmpl w:val="944CD510"/>
    <w:lvl w:ilvl="0" w:tplc="2CEE234C">
      <w:start w:val="1"/>
      <w:numFmt w:val="bullet"/>
      <w:lvlText w:val="-"/>
      <w:lvlJc w:val="left"/>
      <w:pPr>
        <w:ind w:left="720" w:hanging="360"/>
      </w:pPr>
      <w:rPr>
        <w:rFonts w:ascii="Aptos" w:eastAsiaTheme="minorHAnsi" w:hAnsi="Aptos" w:cstheme="minorBid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568541144">
    <w:abstractNumId w:val="2"/>
  </w:num>
  <w:num w:numId="2" w16cid:durableId="347878368">
    <w:abstractNumId w:val="0"/>
  </w:num>
  <w:num w:numId="3" w16cid:durableId="939416659">
    <w:abstractNumId w:val="5"/>
  </w:num>
  <w:num w:numId="4" w16cid:durableId="312029424">
    <w:abstractNumId w:val="4"/>
  </w:num>
  <w:num w:numId="5" w16cid:durableId="625621638">
    <w:abstractNumId w:val="3"/>
  </w:num>
  <w:num w:numId="6" w16cid:durableId="12111085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1995"/>
    <w:rsid w:val="000160DF"/>
    <w:rsid w:val="00055A54"/>
    <w:rsid w:val="000A5751"/>
    <w:rsid w:val="000A610A"/>
    <w:rsid w:val="001D1995"/>
    <w:rsid w:val="002626DD"/>
    <w:rsid w:val="00281EA5"/>
    <w:rsid w:val="002C0DC7"/>
    <w:rsid w:val="002F3328"/>
    <w:rsid w:val="00304BD5"/>
    <w:rsid w:val="00365DA0"/>
    <w:rsid w:val="003D5C76"/>
    <w:rsid w:val="004020C7"/>
    <w:rsid w:val="00476B2E"/>
    <w:rsid w:val="005243D3"/>
    <w:rsid w:val="00567129"/>
    <w:rsid w:val="00655465"/>
    <w:rsid w:val="006634DA"/>
    <w:rsid w:val="006B2691"/>
    <w:rsid w:val="006D3284"/>
    <w:rsid w:val="0082379B"/>
    <w:rsid w:val="00863A77"/>
    <w:rsid w:val="00897221"/>
    <w:rsid w:val="008D4127"/>
    <w:rsid w:val="009857E4"/>
    <w:rsid w:val="009C7435"/>
    <w:rsid w:val="009D1217"/>
    <w:rsid w:val="009E58AA"/>
    <w:rsid w:val="00A6613F"/>
    <w:rsid w:val="00AD7C23"/>
    <w:rsid w:val="00CA05BF"/>
    <w:rsid w:val="00CB6A50"/>
    <w:rsid w:val="00D00689"/>
    <w:rsid w:val="00D52848"/>
    <w:rsid w:val="00D7052A"/>
    <w:rsid w:val="00EA786F"/>
    <w:rsid w:val="00FE7F82"/>
  </w:rsids>
  <m:mathPr>
    <m:mathFont m:val="Cambria Math"/>
    <m:brkBin m:val="before"/>
    <m:brkBinSub m:val="--"/>
    <m:smallFrac m:val="0"/>
    <m:dispDef/>
    <m:lMargin m:val="0"/>
    <m:rMargin m:val="0"/>
    <m:defJc m:val="centerGroup"/>
    <m:wrapIndent m:val="1440"/>
    <m:intLim m:val="subSup"/>
    <m:naryLim m:val="undOvr"/>
  </m:mathPr>
  <w:themeFontLang w:val="en-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C73952"/>
  <w15:chartTrackingRefBased/>
  <w15:docId w15:val="{85B25E8D-6295-44A3-BB8B-63126A4EC6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D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Overskrift1">
    <w:name w:val="heading 1"/>
    <w:basedOn w:val="Normal"/>
    <w:next w:val="Normal"/>
    <w:link w:val="Overskrift1Tegn"/>
    <w:uiPriority w:val="9"/>
    <w:qFormat/>
    <w:rsid w:val="001D199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1D199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1D1995"/>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1D1995"/>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1D1995"/>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1D1995"/>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1D1995"/>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1D1995"/>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1D1995"/>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1D1995"/>
    <w:rPr>
      <w:rFonts w:asciiTheme="majorHAnsi" w:eastAsiaTheme="majorEastAsia" w:hAnsiTheme="majorHAnsi" w:cstheme="majorBidi"/>
      <w:color w:val="0F4761" w:themeColor="accent1" w:themeShade="BF"/>
      <w:sz w:val="40"/>
      <w:szCs w:val="40"/>
      <w:lang w:val="en-GB"/>
    </w:rPr>
  </w:style>
  <w:style w:type="character" w:customStyle="1" w:styleId="Overskrift2Tegn">
    <w:name w:val="Overskrift 2 Tegn"/>
    <w:basedOn w:val="Standardskrifttypeiafsnit"/>
    <w:link w:val="Overskrift2"/>
    <w:uiPriority w:val="9"/>
    <w:semiHidden/>
    <w:rsid w:val="001D1995"/>
    <w:rPr>
      <w:rFonts w:asciiTheme="majorHAnsi" w:eastAsiaTheme="majorEastAsia" w:hAnsiTheme="majorHAnsi" w:cstheme="majorBidi"/>
      <w:color w:val="0F4761" w:themeColor="accent1" w:themeShade="BF"/>
      <w:sz w:val="32"/>
      <w:szCs w:val="32"/>
      <w:lang w:val="en-GB"/>
    </w:rPr>
  </w:style>
  <w:style w:type="character" w:customStyle="1" w:styleId="Overskrift3Tegn">
    <w:name w:val="Overskrift 3 Tegn"/>
    <w:basedOn w:val="Standardskrifttypeiafsnit"/>
    <w:link w:val="Overskrift3"/>
    <w:uiPriority w:val="9"/>
    <w:semiHidden/>
    <w:rsid w:val="001D1995"/>
    <w:rPr>
      <w:rFonts w:eastAsiaTheme="majorEastAsia" w:cstheme="majorBidi"/>
      <w:color w:val="0F4761" w:themeColor="accent1" w:themeShade="BF"/>
      <w:sz w:val="28"/>
      <w:szCs w:val="28"/>
      <w:lang w:val="en-GB"/>
    </w:rPr>
  </w:style>
  <w:style w:type="character" w:customStyle="1" w:styleId="Overskrift4Tegn">
    <w:name w:val="Overskrift 4 Tegn"/>
    <w:basedOn w:val="Standardskrifttypeiafsnit"/>
    <w:link w:val="Overskrift4"/>
    <w:uiPriority w:val="9"/>
    <w:semiHidden/>
    <w:rsid w:val="001D1995"/>
    <w:rPr>
      <w:rFonts w:eastAsiaTheme="majorEastAsia" w:cstheme="majorBidi"/>
      <w:i/>
      <w:iCs/>
      <w:color w:val="0F4761" w:themeColor="accent1" w:themeShade="BF"/>
      <w:lang w:val="en-GB"/>
    </w:rPr>
  </w:style>
  <w:style w:type="character" w:customStyle="1" w:styleId="Overskrift5Tegn">
    <w:name w:val="Overskrift 5 Tegn"/>
    <w:basedOn w:val="Standardskrifttypeiafsnit"/>
    <w:link w:val="Overskrift5"/>
    <w:uiPriority w:val="9"/>
    <w:semiHidden/>
    <w:rsid w:val="001D1995"/>
    <w:rPr>
      <w:rFonts w:eastAsiaTheme="majorEastAsia" w:cstheme="majorBidi"/>
      <w:color w:val="0F4761" w:themeColor="accent1" w:themeShade="BF"/>
      <w:lang w:val="en-GB"/>
    </w:rPr>
  </w:style>
  <w:style w:type="character" w:customStyle="1" w:styleId="Overskrift6Tegn">
    <w:name w:val="Overskrift 6 Tegn"/>
    <w:basedOn w:val="Standardskrifttypeiafsnit"/>
    <w:link w:val="Overskrift6"/>
    <w:uiPriority w:val="9"/>
    <w:semiHidden/>
    <w:rsid w:val="001D1995"/>
    <w:rPr>
      <w:rFonts w:eastAsiaTheme="majorEastAsia" w:cstheme="majorBidi"/>
      <w:i/>
      <w:iCs/>
      <w:color w:val="595959" w:themeColor="text1" w:themeTint="A6"/>
      <w:lang w:val="en-GB"/>
    </w:rPr>
  </w:style>
  <w:style w:type="character" w:customStyle="1" w:styleId="Overskrift7Tegn">
    <w:name w:val="Overskrift 7 Tegn"/>
    <w:basedOn w:val="Standardskrifttypeiafsnit"/>
    <w:link w:val="Overskrift7"/>
    <w:uiPriority w:val="9"/>
    <w:semiHidden/>
    <w:rsid w:val="001D1995"/>
    <w:rPr>
      <w:rFonts w:eastAsiaTheme="majorEastAsia" w:cstheme="majorBidi"/>
      <w:color w:val="595959" w:themeColor="text1" w:themeTint="A6"/>
      <w:lang w:val="en-GB"/>
    </w:rPr>
  </w:style>
  <w:style w:type="character" w:customStyle="1" w:styleId="Overskrift8Tegn">
    <w:name w:val="Overskrift 8 Tegn"/>
    <w:basedOn w:val="Standardskrifttypeiafsnit"/>
    <w:link w:val="Overskrift8"/>
    <w:uiPriority w:val="9"/>
    <w:semiHidden/>
    <w:rsid w:val="001D1995"/>
    <w:rPr>
      <w:rFonts w:eastAsiaTheme="majorEastAsia" w:cstheme="majorBidi"/>
      <w:i/>
      <w:iCs/>
      <w:color w:val="272727" w:themeColor="text1" w:themeTint="D8"/>
      <w:lang w:val="en-GB"/>
    </w:rPr>
  </w:style>
  <w:style w:type="character" w:customStyle="1" w:styleId="Overskrift9Tegn">
    <w:name w:val="Overskrift 9 Tegn"/>
    <w:basedOn w:val="Standardskrifttypeiafsnit"/>
    <w:link w:val="Overskrift9"/>
    <w:uiPriority w:val="9"/>
    <w:semiHidden/>
    <w:rsid w:val="001D1995"/>
    <w:rPr>
      <w:rFonts w:eastAsiaTheme="majorEastAsia" w:cstheme="majorBidi"/>
      <w:color w:val="272727" w:themeColor="text1" w:themeTint="D8"/>
      <w:lang w:val="en-GB"/>
    </w:rPr>
  </w:style>
  <w:style w:type="paragraph" w:styleId="Titel">
    <w:name w:val="Title"/>
    <w:basedOn w:val="Normal"/>
    <w:next w:val="Normal"/>
    <w:link w:val="TitelTegn"/>
    <w:uiPriority w:val="10"/>
    <w:qFormat/>
    <w:rsid w:val="001D19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1D1995"/>
    <w:rPr>
      <w:rFonts w:asciiTheme="majorHAnsi" w:eastAsiaTheme="majorEastAsia" w:hAnsiTheme="majorHAnsi" w:cstheme="majorBidi"/>
      <w:spacing w:val="-10"/>
      <w:kern w:val="28"/>
      <w:sz w:val="56"/>
      <w:szCs w:val="56"/>
      <w:lang w:val="en-GB"/>
    </w:rPr>
  </w:style>
  <w:style w:type="paragraph" w:styleId="Undertitel">
    <w:name w:val="Subtitle"/>
    <w:basedOn w:val="Normal"/>
    <w:next w:val="Normal"/>
    <w:link w:val="UndertitelTegn"/>
    <w:uiPriority w:val="11"/>
    <w:qFormat/>
    <w:rsid w:val="001D1995"/>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1D1995"/>
    <w:rPr>
      <w:rFonts w:eastAsiaTheme="majorEastAsia" w:cstheme="majorBidi"/>
      <w:color w:val="595959" w:themeColor="text1" w:themeTint="A6"/>
      <w:spacing w:val="15"/>
      <w:sz w:val="28"/>
      <w:szCs w:val="28"/>
      <w:lang w:val="en-GB"/>
    </w:rPr>
  </w:style>
  <w:style w:type="paragraph" w:styleId="Citat">
    <w:name w:val="Quote"/>
    <w:basedOn w:val="Normal"/>
    <w:next w:val="Normal"/>
    <w:link w:val="CitatTegn"/>
    <w:uiPriority w:val="29"/>
    <w:qFormat/>
    <w:rsid w:val="001D1995"/>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1D1995"/>
    <w:rPr>
      <w:i/>
      <w:iCs/>
      <w:color w:val="404040" w:themeColor="text1" w:themeTint="BF"/>
      <w:lang w:val="en-GB"/>
    </w:rPr>
  </w:style>
  <w:style w:type="paragraph" w:styleId="Listeafsnit">
    <w:name w:val="List Paragraph"/>
    <w:basedOn w:val="Normal"/>
    <w:uiPriority w:val="34"/>
    <w:qFormat/>
    <w:rsid w:val="001D1995"/>
    <w:pPr>
      <w:ind w:left="720"/>
      <w:contextualSpacing/>
    </w:pPr>
  </w:style>
  <w:style w:type="character" w:styleId="Kraftigfremhvning">
    <w:name w:val="Intense Emphasis"/>
    <w:basedOn w:val="Standardskrifttypeiafsnit"/>
    <w:uiPriority w:val="21"/>
    <w:qFormat/>
    <w:rsid w:val="001D1995"/>
    <w:rPr>
      <w:i/>
      <w:iCs/>
      <w:color w:val="0F4761" w:themeColor="accent1" w:themeShade="BF"/>
    </w:rPr>
  </w:style>
  <w:style w:type="paragraph" w:styleId="Strktcitat">
    <w:name w:val="Intense Quote"/>
    <w:basedOn w:val="Normal"/>
    <w:next w:val="Normal"/>
    <w:link w:val="StrktcitatTegn"/>
    <w:uiPriority w:val="30"/>
    <w:qFormat/>
    <w:rsid w:val="001D199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1D1995"/>
    <w:rPr>
      <w:i/>
      <w:iCs/>
      <w:color w:val="0F4761" w:themeColor="accent1" w:themeShade="BF"/>
      <w:lang w:val="en-GB"/>
    </w:rPr>
  </w:style>
  <w:style w:type="character" w:styleId="Kraftighenvisning">
    <w:name w:val="Intense Reference"/>
    <w:basedOn w:val="Standardskrifttypeiafsnit"/>
    <w:uiPriority w:val="32"/>
    <w:qFormat/>
    <w:rsid w:val="001D1995"/>
    <w:rPr>
      <w:b/>
      <w:bCs/>
      <w:smallCaps/>
      <w:color w:val="0F4761" w:themeColor="accent1" w:themeShade="BF"/>
      <w:spacing w:val="5"/>
    </w:rPr>
  </w:style>
  <w:style w:type="table" w:styleId="Tabel-Gitter">
    <w:name w:val="Table Grid"/>
    <w:basedOn w:val="Tabel-Normal"/>
    <w:uiPriority w:val="39"/>
    <w:rsid w:val="001D19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dehoved">
    <w:name w:val="header"/>
    <w:basedOn w:val="Normal"/>
    <w:link w:val="SidehovedTegn"/>
    <w:uiPriority w:val="99"/>
    <w:unhideWhenUsed/>
    <w:rsid w:val="000160DF"/>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0160DF"/>
    <w:rPr>
      <w:lang w:val="en-GB"/>
    </w:rPr>
  </w:style>
  <w:style w:type="paragraph" w:styleId="Sidefod">
    <w:name w:val="footer"/>
    <w:basedOn w:val="Normal"/>
    <w:link w:val="SidefodTegn"/>
    <w:uiPriority w:val="99"/>
    <w:unhideWhenUsed/>
    <w:rsid w:val="000160DF"/>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0160DF"/>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19</TotalTime>
  <Pages>1</Pages>
  <Words>370</Words>
  <Characters>2112</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Tine Dyssemark</dc:creator>
  <cp:keywords/>
  <dc:description/>
  <cp:lastModifiedBy>Tine Dyssemark</cp:lastModifiedBy>
  <cp:revision>29</cp:revision>
  <dcterms:created xsi:type="dcterms:W3CDTF">2025-09-05T07:46:00Z</dcterms:created>
  <dcterms:modified xsi:type="dcterms:W3CDTF">2025-09-05T08:04:00Z</dcterms:modified>
</cp:coreProperties>
</file>