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E1F77" w14:textId="77777777" w:rsidR="00024D32" w:rsidRDefault="00024D32" w:rsidP="00024D32">
      <w:pPr>
        <w:pStyle w:val="Titel"/>
      </w:pPr>
      <w:r>
        <w:t>Fældning af regnskoven</w:t>
      </w:r>
    </w:p>
    <w:p w14:paraId="39C9C689" w14:textId="77777777" w:rsidR="00024D32" w:rsidRDefault="00024D32" w:rsidP="00024D32">
      <w:pPr>
        <w:pStyle w:val="Overskrift1"/>
      </w:pPr>
      <w:r w:rsidRPr="002C1003">
        <w:t>Formål:</w:t>
      </w:r>
      <w:r>
        <w:t xml:space="preserve"> </w:t>
      </w:r>
    </w:p>
    <w:p w14:paraId="0CD2595A" w14:textId="77777777" w:rsidR="00024D32" w:rsidRDefault="00024D32" w:rsidP="00024D32">
      <w:r>
        <w:t xml:space="preserve">Formålet er at finde og undersøge forskellige udnyttelser af regnskoven i </w:t>
      </w:r>
      <w:proofErr w:type="spellStart"/>
      <w:r>
        <w:t>Rondonia</w:t>
      </w:r>
      <w:proofErr w:type="spellEnd"/>
      <w:r>
        <w:t xml:space="preserve"> (delstat i Brasilien) i Amazonas Regnskov. </w:t>
      </w:r>
    </w:p>
    <w:p w14:paraId="7CBA9487" w14:textId="77777777" w:rsidR="00024D32" w:rsidRDefault="00024D32" w:rsidP="00024D32">
      <w:pPr>
        <w:pStyle w:val="Overskrift1"/>
      </w:pPr>
      <w:r w:rsidRPr="002C1003">
        <w:t xml:space="preserve">Teori: </w:t>
      </w:r>
    </w:p>
    <w:p w14:paraId="1CE10026" w14:textId="77777777" w:rsidR="00024D32" w:rsidRDefault="00024D32" w:rsidP="00024D32">
      <w:r>
        <w:t xml:space="preserve">I regnskoven findes næringsstofferne </w:t>
      </w:r>
      <w:proofErr w:type="spellStart"/>
      <w:r>
        <w:t>hovedsagligt</w:t>
      </w:r>
      <w:proofErr w:type="spellEnd"/>
      <w:r>
        <w:t xml:space="preserve"> i planterne, og i de allerøverste jordlag, mens der i tempereret løvskov, som findes i Danmark, er mange næringsstoffer i de dybere jordlag også (se figur 1). Det er der fordi jorden i Danmark kun er 10.000 år gammel, mens den i mange tropiske regnskove er 60-70 mio. år gammel. </w:t>
      </w:r>
    </w:p>
    <w:p w14:paraId="7ECF6414" w14:textId="77777777" w:rsidR="00024D32" w:rsidRDefault="00024D32" w:rsidP="00024D32">
      <w:r>
        <w:t xml:space="preserve">Næringsstoffernes fordeling er vigtig i forhold til, hvordan jorden kan udnyttes. Når regnskoven fældes og bruges til landbrug, falder udbyttet hurtigt, men hvis jorden lægges brak, dvs. ikke dyrkes i en periode på 10-30 år, genopbygges næringsstof-puljen i jorden igen. Denne viden bruges i traditionelle flyttemarksbrug, hvor en indianerstamme har flere marker, som de skifter mellem at have landbrug på, og lade ligge brak. Hvis braklægnings-perioden forkortes, vil næringsstofpuljen ikke kunne opbygges, og udbyttet falder (se figur 2). Ved kontakt med luftens ilt, vil jorden desuden hærde (danne </w:t>
      </w:r>
      <w:proofErr w:type="spellStart"/>
      <w:r>
        <w:t>laterit</w:t>
      </w:r>
      <w:proofErr w:type="spellEnd"/>
      <w:r>
        <w:t xml:space="preserve"> eller bauxit) pga. det høje indhold af jern eller aluminium. </w:t>
      </w:r>
    </w:p>
    <w:p w14:paraId="753F4EE5" w14:textId="77777777" w:rsidR="00024D32" w:rsidRPr="00093AF5" w:rsidRDefault="00024D32" w:rsidP="00024D32">
      <w:r>
        <w:t>Regnskoven fældes af flere grunde. Græsningsarealer til kvæg er den vigtigste årsag, men også fældning til andet landbrug, tømmerhugst (legal og illegal), udvinding af olie, minedrift, plantager, ny-</w:t>
      </w:r>
      <w:proofErr w:type="spellStart"/>
      <w:r>
        <w:t>kolonialisering</w:t>
      </w:r>
      <w:proofErr w:type="spellEnd"/>
      <w:r>
        <w:t xml:space="preserve"> (se figur 3) og oversvømmelser i forbindelse med dæmninger, er med til at mindske regnskovens udbredelse.</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799"/>
      </w:tblGrid>
      <w:tr w:rsidR="00024D32" w14:paraId="18E8343B" w14:textId="77777777" w:rsidTr="00553817">
        <w:tc>
          <w:tcPr>
            <w:tcW w:w="4889" w:type="dxa"/>
          </w:tcPr>
          <w:p w14:paraId="18C29C4F" w14:textId="77777777" w:rsidR="00024D32" w:rsidRDefault="00024D32" w:rsidP="00553817">
            <w:r>
              <w:rPr>
                <w:noProof/>
              </w:rPr>
              <w:lastRenderedPageBreak/>
              <w:drawing>
                <wp:inline distT="0" distB="0" distL="0" distR="0" wp14:anchorId="5C4F0264" wp14:editId="5E1B9902">
                  <wp:extent cx="2867273" cy="3072531"/>
                  <wp:effectExtent l="19050" t="0" r="9277" b="0"/>
                  <wp:docPr id="4" name="Billede 1" descr="NæringIJord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æringIJorden.jpg"/>
                          <pic:cNvPicPr/>
                        </pic:nvPicPr>
                        <pic:blipFill>
                          <a:blip r:embed="rId5" cstate="print"/>
                          <a:srcRect t="16078" b="3534"/>
                          <a:stretch>
                            <a:fillRect/>
                          </a:stretch>
                        </pic:blipFill>
                        <pic:spPr>
                          <a:xfrm>
                            <a:off x="0" y="0"/>
                            <a:ext cx="2867273" cy="3072531"/>
                          </a:xfrm>
                          <a:prstGeom prst="rect">
                            <a:avLst/>
                          </a:prstGeom>
                        </pic:spPr>
                      </pic:pic>
                    </a:graphicData>
                  </a:graphic>
                </wp:inline>
              </w:drawing>
            </w:r>
          </w:p>
        </w:tc>
        <w:tc>
          <w:tcPr>
            <w:tcW w:w="4889" w:type="dxa"/>
          </w:tcPr>
          <w:p w14:paraId="7CF33293" w14:textId="77777777" w:rsidR="00024D32" w:rsidRDefault="00024D32" w:rsidP="00553817">
            <w:r>
              <w:rPr>
                <w:noProof/>
              </w:rPr>
              <w:drawing>
                <wp:inline distT="0" distB="0" distL="0" distR="0" wp14:anchorId="63C9C408" wp14:editId="4E724CBC">
                  <wp:extent cx="2815120" cy="2973788"/>
                  <wp:effectExtent l="19050" t="0" r="4280" b="0"/>
                  <wp:docPr id="5" name="Billede 0" descr="Brak+dyrk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k+dyrkning.jpg"/>
                          <pic:cNvPicPr/>
                        </pic:nvPicPr>
                        <pic:blipFill>
                          <a:blip r:embed="rId6" cstate="print"/>
                          <a:srcRect t="20594"/>
                          <a:stretch>
                            <a:fillRect/>
                          </a:stretch>
                        </pic:blipFill>
                        <pic:spPr>
                          <a:xfrm>
                            <a:off x="0" y="0"/>
                            <a:ext cx="2815120" cy="2973788"/>
                          </a:xfrm>
                          <a:prstGeom prst="rect">
                            <a:avLst/>
                          </a:prstGeom>
                        </pic:spPr>
                      </pic:pic>
                    </a:graphicData>
                  </a:graphic>
                </wp:inline>
              </w:drawing>
            </w:r>
          </w:p>
        </w:tc>
      </w:tr>
      <w:tr w:rsidR="00024D32" w14:paraId="30341682" w14:textId="77777777" w:rsidTr="00553817">
        <w:tc>
          <w:tcPr>
            <w:tcW w:w="4889" w:type="dxa"/>
          </w:tcPr>
          <w:p w14:paraId="1F28749B" w14:textId="77777777" w:rsidR="00024D32" w:rsidRDefault="00024D32" w:rsidP="00553817">
            <w:pPr>
              <w:rPr>
                <w:noProof/>
              </w:rPr>
            </w:pPr>
            <w:r>
              <w:t xml:space="preserve">Figur 1. Næringsstoffordeling. </w:t>
            </w:r>
            <w:r>
              <w:rPr>
                <w:noProof/>
              </w:rPr>
              <w:t>(Alle Tiders Geografi)</w:t>
            </w:r>
          </w:p>
        </w:tc>
        <w:tc>
          <w:tcPr>
            <w:tcW w:w="4889" w:type="dxa"/>
          </w:tcPr>
          <w:p w14:paraId="6E0E287C" w14:textId="77777777" w:rsidR="00024D32" w:rsidRDefault="00024D32" w:rsidP="00553817">
            <w:r>
              <w:rPr>
                <w:noProof/>
              </w:rPr>
              <w:t>Figur 2. Sammenhæng mellemlængden af dyrknings- og brakperioden og næringsindholdet i jorden. (Alle Tiders Geografi)</w:t>
            </w:r>
          </w:p>
        </w:tc>
      </w:tr>
    </w:tbl>
    <w:p w14:paraId="59503DA3" w14:textId="77777777" w:rsidR="00024D32" w:rsidRDefault="00024D32" w:rsidP="00024D32"/>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9"/>
        <w:gridCol w:w="4789"/>
      </w:tblGrid>
      <w:tr w:rsidR="00024D32" w14:paraId="69658904" w14:textId="77777777" w:rsidTr="00553817">
        <w:tc>
          <w:tcPr>
            <w:tcW w:w="4889" w:type="dxa"/>
          </w:tcPr>
          <w:p w14:paraId="765969D5" w14:textId="77777777" w:rsidR="00024D32" w:rsidRDefault="00024D32" w:rsidP="00553817">
            <w:r>
              <w:rPr>
                <w:noProof/>
                <w:sz w:val="28"/>
                <w:szCs w:val="28"/>
              </w:rPr>
              <w:drawing>
                <wp:inline distT="0" distB="0" distL="0" distR="0" wp14:anchorId="11F69C5F" wp14:editId="3CD99458">
                  <wp:extent cx="2326584" cy="3546729"/>
                  <wp:effectExtent l="19050" t="0" r="0" b="0"/>
                  <wp:docPr id="3" name="Billede 1" descr="Statslig kolon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slig kolonisation"/>
                          <pic:cNvPicPr>
                            <a:picLocks noChangeAspect="1" noChangeArrowheads="1"/>
                          </pic:cNvPicPr>
                        </pic:nvPicPr>
                        <pic:blipFill>
                          <a:blip r:embed="rId7" cstate="print"/>
                          <a:srcRect b="26013"/>
                          <a:stretch>
                            <a:fillRect/>
                          </a:stretch>
                        </pic:blipFill>
                        <pic:spPr bwMode="auto">
                          <a:xfrm>
                            <a:off x="0" y="0"/>
                            <a:ext cx="2326584" cy="3546729"/>
                          </a:xfrm>
                          <a:prstGeom prst="rect">
                            <a:avLst/>
                          </a:prstGeom>
                          <a:noFill/>
                          <a:ln w="9525">
                            <a:noFill/>
                            <a:miter lim="800000"/>
                            <a:headEnd/>
                            <a:tailEnd/>
                          </a:ln>
                        </pic:spPr>
                      </pic:pic>
                    </a:graphicData>
                  </a:graphic>
                </wp:inline>
              </w:drawing>
            </w:r>
          </w:p>
        </w:tc>
        <w:tc>
          <w:tcPr>
            <w:tcW w:w="4889" w:type="dxa"/>
          </w:tcPr>
          <w:p w14:paraId="5F3E057E" w14:textId="77777777" w:rsidR="00024D32" w:rsidRDefault="00024D32" w:rsidP="00553817">
            <w:r>
              <w:t xml:space="preserve">Figur 3. Skematisk oversigt over et </w:t>
            </w:r>
            <w:proofErr w:type="spellStart"/>
            <w:r>
              <w:t>kolonialiseringsområde</w:t>
            </w:r>
            <w:proofErr w:type="spellEnd"/>
            <w:r>
              <w:t xml:space="preserve"> i </w:t>
            </w:r>
            <w:proofErr w:type="spellStart"/>
            <w:r>
              <w:t>Amazonia</w:t>
            </w:r>
            <w:proofErr w:type="spellEnd"/>
            <w:r>
              <w:t xml:space="preserve">. Fordelingen af parceller i et nybyggerprojekt ved </w:t>
            </w:r>
            <w:proofErr w:type="spellStart"/>
            <w:r>
              <w:t>Tranamazonika</w:t>
            </w:r>
            <w:proofErr w:type="spellEnd"/>
            <w:r>
              <w:t xml:space="preserve">. Maksimalt 50 % af jorden må inddrages til dyrkning, resten skal forblive skovreserve for at sikre plantefrø til fornyelse af skoven efter dyrkningsperioden. For mange nybyggere har en forværring af deres økonomiske situation imidlertid gjort det nødvendigt helt eller delvist at frasælge parcellens skovreserve. Hermed undergraves forudsætningerne for flyttemarksbruget på lang sigt. </w:t>
            </w:r>
          </w:p>
        </w:tc>
      </w:tr>
    </w:tbl>
    <w:p w14:paraId="77463AE9" w14:textId="77777777" w:rsidR="00024D32" w:rsidRDefault="00024D32" w:rsidP="00024D32"/>
    <w:p w14:paraId="421D7355" w14:textId="0C4AC85A" w:rsidR="007634A0" w:rsidRDefault="00024D32" w:rsidP="00024D32">
      <w:pPr>
        <w:pStyle w:val="Overskrift1"/>
      </w:pPr>
      <w:r>
        <w:lastRenderedPageBreak/>
        <w:t>Fremgangsmåde og resultater</w:t>
      </w:r>
    </w:p>
    <w:p w14:paraId="6A948779" w14:textId="727B2575" w:rsidR="00024D32" w:rsidRDefault="00024D32" w:rsidP="00024D32">
      <w:pPr>
        <w:rPr>
          <w:lang w:eastAsia="en-US"/>
        </w:rPr>
      </w:pPr>
      <w:r>
        <w:rPr>
          <w:lang w:eastAsia="en-US"/>
        </w:rPr>
        <w:t>Åbn filen ”</w:t>
      </w:r>
      <w:proofErr w:type="spellStart"/>
      <w:r>
        <w:rPr>
          <w:lang w:eastAsia="en-US"/>
        </w:rPr>
        <w:t>Rondonia.kmz</w:t>
      </w:r>
      <w:proofErr w:type="spellEnd"/>
      <w:r>
        <w:rPr>
          <w:lang w:eastAsia="en-US"/>
        </w:rPr>
        <w:t>”</w:t>
      </w:r>
    </w:p>
    <w:p w14:paraId="2443F860" w14:textId="7BD404CA" w:rsidR="00024D32" w:rsidRDefault="00024D32" w:rsidP="00024D32">
      <w:pPr>
        <w:rPr>
          <w:lang w:eastAsia="en-US"/>
        </w:rPr>
      </w:pPr>
      <w:r>
        <w:rPr>
          <w:lang w:eastAsia="en-US"/>
        </w:rPr>
        <w:t>Find hvert bogstav og følg vejledningen:</w:t>
      </w:r>
    </w:p>
    <w:p w14:paraId="64F2E196" w14:textId="2D0642B5" w:rsidR="00024D32" w:rsidRDefault="00024D32" w:rsidP="00024D32">
      <w:pPr>
        <w:rPr>
          <w:lang w:eastAsia="en-US"/>
        </w:rPr>
      </w:pPr>
      <w:r>
        <w:rPr>
          <w:lang w:eastAsia="en-US"/>
        </w:rPr>
        <w:t xml:space="preserve">A: Tag screenshots af området </w:t>
      </w:r>
    </w:p>
    <w:p w14:paraId="3F891B2D" w14:textId="119B0B9F" w:rsidR="00024D32" w:rsidRDefault="00024D32" w:rsidP="00024D32">
      <w:pPr>
        <w:pStyle w:val="Listeafsnit"/>
        <w:numPr>
          <w:ilvl w:val="0"/>
          <w:numId w:val="1"/>
        </w:numPr>
        <w:rPr>
          <w:lang w:eastAsia="en-US"/>
        </w:rPr>
      </w:pPr>
      <w:r>
        <w:rPr>
          <w:lang w:eastAsia="en-US"/>
        </w:rPr>
        <w:t>Find bosættelsen midt i skoven – hvem bor her?</w:t>
      </w:r>
    </w:p>
    <w:p w14:paraId="6CF45001" w14:textId="3E1145B0" w:rsidR="00024D32" w:rsidRDefault="00024D32" w:rsidP="00024D32">
      <w:pPr>
        <w:pStyle w:val="Listeafsnit"/>
        <w:numPr>
          <w:ilvl w:val="0"/>
          <w:numId w:val="1"/>
        </w:numPr>
        <w:rPr>
          <w:lang w:eastAsia="en-US"/>
        </w:rPr>
      </w:pPr>
      <w:r>
        <w:rPr>
          <w:lang w:eastAsia="en-US"/>
        </w:rPr>
        <w:t>Find firkantede eller runde plamager i området – hvilken type landbrug tyder dette på?</w:t>
      </w:r>
    </w:p>
    <w:p w14:paraId="0F442877" w14:textId="3C84061B" w:rsidR="00024D32" w:rsidRDefault="00024D32" w:rsidP="00024D32">
      <w:pPr>
        <w:pStyle w:val="Listeafsnit"/>
        <w:numPr>
          <w:ilvl w:val="0"/>
          <w:numId w:val="1"/>
        </w:numPr>
        <w:rPr>
          <w:lang w:eastAsia="en-US"/>
        </w:rPr>
      </w:pPr>
      <w:r>
        <w:rPr>
          <w:lang w:eastAsia="en-US"/>
        </w:rPr>
        <w:t>Brug tids-funktionen: hvordan har området ændret sig siden 1984 og frem til 2020?</w:t>
      </w:r>
    </w:p>
    <w:p w14:paraId="03027E51" w14:textId="2815B040" w:rsidR="00024D32" w:rsidRDefault="00024D32" w:rsidP="00024D32">
      <w:pPr>
        <w:rPr>
          <w:lang w:eastAsia="en-US"/>
        </w:rPr>
      </w:pPr>
      <w:r>
        <w:rPr>
          <w:lang w:eastAsia="en-US"/>
        </w:rPr>
        <w:t>B: Tag screenshots af området</w:t>
      </w:r>
    </w:p>
    <w:p w14:paraId="1913ACE3" w14:textId="77777777" w:rsidR="00084137" w:rsidRDefault="00084137" w:rsidP="00084137">
      <w:pPr>
        <w:pStyle w:val="Listeafsnit"/>
        <w:numPr>
          <w:ilvl w:val="0"/>
          <w:numId w:val="2"/>
        </w:numPr>
        <w:rPr>
          <w:lang w:eastAsia="en-US"/>
        </w:rPr>
      </w:pPr>
      <w:r>
        <w:rPr>
          <w:lang w:eastAsia="en-US"/>
        </w:rPr>
        <w:t xml:space="preserve">Brug tids-funktionen: Hvordan har området ændret sig </w:t>
      </w:r>
      <w:r>
        <w:rPr>
          <w:lang w:eastAsia="en-US"/>
        </w:rPr>
        <w:t>siden 1984 og frem til 2020?</w:t>
      </w:r>
      <w:r>
        <w:rPr>
          <w:lang w:eastAsia="en-US"/>
        </w:rPr>
        <w:t xml:space="preserve"> </w:t>
      </w:r>
    </w:p>
    <w:p w14:paraId="61D7D834" w14:textId="60D8CC41" w:rsidR="00084137" w:rsidRDefault="00084137" w:rsidP="00024D32">
      <w:pPr>
        <w:pStyle w:val="Listeafsnit"/>
        <w:numPr>
          <w:ilvl w:val="0"/>
          <w:numId w:val="2"/>
        </w:numPr>
        <w:rPr>
          <w:lang w:eastAsia="en-US"/>
        </w:rPr>
      </w:pPr>
      <w:r>
        <w:rPr>
          <w:lang w:eastAsia="en-US"/>
        </w:rPr>
        <w:t>Find de firkantede små fældede områder – hvem fælder skoven her?</w:t>
      </w:r>
    </w:p>
    <w:p w14:paraId="58C58E86" w14:textId="6072082A" w:rsidR="00084137" w:rsidRDefault="00084137" w:rsidP="00024D32">
      <w:pPr>
        <w:rPr>
          <w:lang w:eastAsia="en-US"/>
        </w:rPr>
      </w:pPr>
      <w:r>
        <w:rPr>
          <w:lang w:eastAsia="en-US"/>
        </w:rPr>
        <w:t>C: Tag screenshots af området</w:t>
      </w:r>
    </w:p>
    <w:p w14:paraId="2F17CE86" w14:textId="5013C8CD" w:rsidR="00084137" w:rsidRDefault="00084137" w:rsidP="0063299C">
      <w:pPr>
        <w:pStyle w:val="Listeafsnit"/>
        <w:numPr>
          <w:ilvl w:val="0"/>
          <w:numId w:val="3"/>
        </w:numPr>
        <w:rPr>
          <w:lang w:eastAsia="en-US"/>
        </w:rPr>
      </w:pPr>
      <w:r>
        <w:rPr>
          <w:lang w:eastAsia="en-US"/>
        </w:rPr>
        <w:t xml:space="preserve">Undersøg hvilken aktivitet der er her – hvilken fordel kan i se ved placeringen? </w:t>
      </w:r>
    </w:p>
    <w:p w14:paraId="25D4220E" w14:textId="4DDFBC78" w:rsidR="0063299C" w:rsidRDefault="00084137" w:rsidP="00024D32">
      <w:pPr>
        <w:pStyle w:val="Listeafsnit"/>
        <w:numPr>
          <w:ilvl w:val="0"/>
          <w:numId w:val="3"/>
        </w:numPr>
        <w:rPr>
          <w:lang w:eastAsia="en-US"/>
        </w:rPr>
      </w:pPr>
      <w:r>
        <w:rPr>
          <w:lang w:eastAsia="en-US"/>
        </w:rPr>
        <w:t>Tror du aktiviteten her er lovlig?</w:t>
      </w:r>
    </w:p>
    <w:p w14:paraId="2D765849" w14:textId="58CBB815" w:rsidR="0063299C" w:rsidRDefault="0063299C" w:rsidP="0063299C">
      <w:pPr>
        <w:rPr>
          <w:lang w:eastAsia="en-US"/>
        </w:rPr>
      </w:pPr>
      <w:r>
        <w:rPr>
          <w:lang w:eastAsia="en-US"/>
        </w:rPr>
        <w:t xml:space="preserve">D og E: </w:t>
      </w:r>
      <w:r>
        <w:rPr>
          <w:lang w:eastAsia="en-US"/>
        </w:rPr>
        <w:t>Tag screenshots af område</w:t>
      </w:r>
      <w:r>
        <w:rPr>
          <w:lang w:eastAsia="en-US"/>
        </w:rPr>
        <w:t xml:space="preserve">rne. </w:t>
      </w:r>
      <w:r>
        <w:t>D er en lovlig jernmine</w:t>
      </w:r>
      <w:r>
        <w:rPr>
          <w:lang w:eastAsia="en-US"/>
        </w:rPr>
        <w:t xml:space="preserve">. </w:t>
      </w:r>
      <w:r>
        <w:t>E er en illegal guldmine</w:t>
      </w:r>
    </w:p>
    <w:p w14:paraId="382C15E7" w14:textId="5C11B2E8" w:rsidR="0063299C" w:rsidRDefault="0063299C" w:rsidP="0063299C">
      <w:pPr>
        <w:pStyle w:val="Listeafsnit"/>
        <w:numPr>
          <w:ilvl w:val="0"/>
          <w:numId w:val="4"/>
        </w:numPr>
      </w:pPr>
      <w:r>
        <w:rPr>
          <w:lang w:eastAsia="en-US"/>
        </w:rPr>
        <w:t>Undersøg hver af de to lokaliteter og sammenlign dem – hvilke forskelle kan i se?</w:t>
      </w:r>
    </w:p>
    <w:p w14:paraId="3550A80D" w14:textId="22671006" w:rsidR="0063299C" w:rsidRDefault="0063299C" w:rsidP="0063299C">
      <w:pPr>
        <w:rPr>
          <w:lang w:eastAsia="en-US"/>
        </w:rPr>
      </w:pPr>
      <w:r>
        <w:t xml:space="preserve">F: </w:t>
      </w:r>
      <w:r>
        <w:rPr>
          <w:lang w:eastAsia="en-US"/>
        </w:rPr>
        <w:t>Tag screenshots af området</w:t>
      </w:r>
    </w:p>
    <w:p w14:paraId="7E0F3D9F" w14:textId="404CD21F" w:rsidR="0063299C" w:rsidRDefault="0063299C" w:rsidP="0063299C">
      <w:pPr>
        <w:pStyle w:val="Listeafsnit"/>
        <w:numPr>
          <w:ilvl w:val="0"/>
          <w:numId w:val="4"/>
        </w:numPr>
        <w:rPr>
          <w:lang w:eastAsia="en-US"/>
        </w:rPr>
      </w:pPr>
      <w:r>
        <w:rPr>
          <w:lang w:eastAsia="en-US"/>
        </w:rPr>
        <w:t xml:space="preserve">Hvilken aktivitet er i dette område? </w:t>
      </w:r>
    </w:p>
    <w:p w14:paraId="6BF6CCBA" w14:textId="6217FC09" w:rsidR="0063299C" w:rsidRDefault="0063299C" w:rsidP="0063299C">
      <w:pPr>
        <w:rPr>
          <w:lang w:eastAsia="en-US"/>
        </w:rPr>
      </w:pPr>
      <w:r>
        <w:rPr>
          <w:lang w:eastAsia="en-US"/>
        </w:rPr>
        <w:t xml:space="preserve">Find følgende: </w:t>
      </w:r>
    </w:p>
    <w:p w14:paraId="48E8C421" w14:textId="3FCC364B" w:rsidR="0063299C" w:rsidRDefault="0063299C" w:rsidP="0063299C">
      <w:pPr>
        <w:pStyle w:val="Listeafsnit"/>
        <w:numPr>
          <w:ilvl w:val="0"/>
          <w:numId w:val="4"/>
        </w:numPr>
        <w:rPr>
          <w:lang w:eastAsia="en-US"/>
        </w:rPr>
      </w:pPr>
      <w:r>
        <w:rPr>
          <w:lang w:eastAsia="en-US"/>
        </w:rPr>
        <w:t>Sorteringsfold</w:t>
      </w:r>
    </w:p>
    <w:p w14:paraId="2D63082A" w14:textId="6312A282" w:rsidR="0063299C" w:rsidRDefault="0063299C" w:rsidP="0063299C">
      <w:pPr>
        <w:pStyle w:val="Listeafsnit"/>
        <w:numPr>
          <w:ilvl w:val="0"/>
          <w:numId w:val="4"/>
        </w:numPr>
        <w:rPr>
          <w:lang w:eastAsia="en-US"/>
        </w:rPr>
      </w:pPr>
      <w:r>
        <w:rPr>
          <w:lang w:eastAsia="en-US"/>
        </w:rPr>
        <w:t>Beboelse</w:t>
      </w:r>
    </w:p>
    <w:p w14:paraId="2C84C6E4" w14:textId="27EAABEB" w:rsidR="0063299C" w:rsidRDefault="0063299C" w:rsidP="0063299C">
      <w:pPr>
        <w:pStyle w:val="Listeafsnit"/>
        <w:numPr>
          <w:ilvl w:val="0"/>
          <w:numId w:val="4"/>
        </w:numPr>
        <w:rPr>
          <w:lang w:eastAsia="en-US"/>
        </w:rPr>
      </w:pPr>
      <w:r>
        <w:rPr>
          <w:lang w:eastAsia="en-US"/>
        </w:rPr>
        <w:t>Vandhul</w:t>
      </w:r>
    </w:p>
    <w:p w14:paraId="49DB4170" w14:textId="5835D7D6" w:rsidR="0063299C" w:rsidRDefault="0063299C" w:rsidP="0063299C">
      <w:pPr>
        <w:pStyle w:val="Listeafsnit"/>
        <w:numPr>
          <w:ilvl w:val="0"/>
          <w:numId w:val="4"/>
        </w:numPr>
        <w:rPr>
          <w:lang w:eastAsia="en-US"/>
        </w:rPr>
      </w:pPr>
      <w:r>
        <w:rPr>
          <w:lang w:eastAsia="en-US"/>
        </w:rPr>
        <w:t>Kvæg</w:t>
      </w:r>
    </w:p>
    <w:p w14:paraId="59E5F37D" w14:textId="51377C20" w:rsidR="0063299C" w:rsidRDefault="0063299C" w:rsidP="0063299C">
      <w:pPr>
        <w:pStyle w:val="Listeafsnit"/>
        <w:numPr>
          <w:ilvl w:val="0"/>
          <w:numId w:val="4"/>
        </w:numPr>
      </w:pPr>
      <w:r>
        <w:rPr>
          <w:lang w:eastAsia="en-US"/>
        </w:rPr>
        <w:t>Afgrænsning af marker</w:t>
      </w:r>
    </w:p>
    <w:p w14:paraId="01BB2DDE" w14:textId="77777777" w:rsidR="0063299C" w:rsidRDefault="0063299C" w:rsidP="0063299C">
      <w:pPr>
        <w:rPr>
          <w:lang w:eastAsia="en-US"/>
        </w:rPr>
      </w:pPr>
      <w:r>
        <w:t xml:space="preserve">G: </w:t>
      </w:r>
      <w:r>
        <w:rPr>
          <w:lang w:eastAsia="en-US"/>
        </w:rPr>
        <w:t>Tag screenshots af området</w:t>
      </w:r>
    </w:p>
    <w:p w14:paraId="5F1A9E8A" w14:textId="49BD75E8" w:rsidR="0063299C" w:rsidRDefault="0063299C" w:rsidP="0063299C">
      <w:pPr>
        <w:pStyle w:val="Listeafsnit"/>
        <w:numPr>
          <w:ilvl w:val="0"/>
          <w:numId w:val="6"/>
        </w:numPr>
      </w:pPr>
      <w:r>
        <w:t>Markerne her er mere stribede i udseendet: hvilken aktivitet er der i dette område?</w:t>
      </w:r>
    </w:p>
    <w:p w14:paraId="03671A5E" w14:textId="77777777" w:rsidR="0063299C" w:rsidRDefault="0063299C" w:rsidP="0063299C">
      <w:pPr>
        <w:rPr>
          <w:lang w:eastAsia="en-US"/>
        </w:rPr>
      </w:pPr>
      <w:r>
        <w:t xml:space="preserve">H: </w:t>
      </w:r>
      <w:r>
        <w:rPr>
          <w:lang w:eastAsia="en-US"/>
        </w:rPr>
        <w:t>Tag screenshots af området</w:t>
      </w:r>
    </w:p>
    <w:p w14:paraId="266BEA52" w14:textId="2D441CBB" w:rsidR="0063299C" w:rsidRDefault="0063299C" w:rsidP="0063299C">
      <w:pPr>
        <w:pStyle w:val="Listeafsnit"/>
        <w:numPr>
          <w:ilvl w:val="0"/>
          <w:numId w:val="5"/>
        </w:numPr>
      </w:pPr>
      <w:r>
        <w:t>Find dæmningen – hvilken effekt har en dæmning på området?</w:t>
      </w:r>
    </w:p>
    <w:p w14:paraId="2B5CE555" w14:textId="5DA1AED6" w:rsidR="00024D32" w:rsidRDefault="00732945" w:rsidP="00732945">
      <w:pPr>
        <w:pStyle w:val="Overskrift1"/>
      </w:pPr>
      <w:r>
        <w:lastRenderedPageBreak/>
        <w:t>Diskussion</w:t>
      </w:r>
    </w:p>
    <w:p w14:paraId="028764B7" w14:textId="3A5BA9AA" w:rsidR="00732945" w:rsidRDefault="00732945" w:rsidP="00732945">
      <w:pPr>
        <w:pStyle w:val="Listeafsnit"/>
        <w:numPr>
          <w:ilvl w:val="0"/>
          <w:numId w:val="7"/>
        </w:numPr>
      </w:pPr>
      <w:r>
        <w:t xml:space="preserve">Hvad vil det sige at udnytte regnskoven bæredygtigt? </w:t>
      </w:r>
    </w:p>
    <w:p w14:paraId="1F2F608D" w14:textId="77777777" w:rsidR="00732945" w:rsidRDefault="00732945" w:rsidP="00732945">
      <w:pPr>
        <w:pStyle w:val="Listeafsnit"/>
        <w:numPr>
          <w:ilvl w:val="0"/>
          <w:numId w:val="7"/>
        </w:numPr>
      </w:pPr>
      <w:r>
        <w:t>Hvor udnyttes regnskoven bæredygtigt og hvor udnyttes den ikke-bæredygtigt? Forklar hvorfor det er bæredygtigt/ikke-bæredygtigt for hvert enkelt billede.</w:t>
      </w:r>
    </w:p>
    <w:p w14:paraId="28938474" w14:textId="5B299530" w:rsidR="00732945" w:rsidRPr="002001F6" w:rsidRDefault="00732945" w:rsidP="00732945">
      <w:pPr>
        <w:pStyle w:val="Listeafsnit"/>
        <w:numPr>
          <w:ilvl w:val="0"/>
          <w:numId w:val="7"/>
        </w:numPr>
      </w:pPr>
      <w:r>
        <w:t>Forklar begrebet erosion, og kom her ind på, ved hvilke udnyttelser der er stor erosion.</w:t>
      </w:r>
    </w:p>
    <w:p w14:paraId="3E4D2231" w14:textId="77777777" w:rsidR="00732945" w:rsidRDefault="00732945" w:rsidP="00732945">
      <w:pPr>
        <w:pStyle w:val="Listeafsnit"/>
        <w:numPr>
          <w:ilvl w:val="0"/>
          <w:numId w:val="7"/>
        </w:numPr>
      </w:pPr>
      <w:r w:rsidRPr="002001F6">
        <w:t xml:space="preserve">Når der bliver mindre plads i indianernes reservater eller befolkningen bliver større, lader man markerne i flyttemarksbruget ligge brak kortere tid for at få større udbytte. Brug figur 2 til at forklare, hvilke problemer der er i dette. </w:t>
      </w:r>
    </w:p>
    <w:p w14:paraId="5CCBD41D" w14:textId="77777777" w:rsidR="00732945" w:rsidRPr="00732945" w:rsidRDefault="00732945" w:rsidP="00732945">
      <w:pPr>
        <w:rPr>
          <w:lang w:eastAsia="en-US"/>
        </w:rPr>
      </w:pPr>
    </w:p>
    <w:sectPr w:rsidR="00732945" w:rsidRPr="0073294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5DEB"/>
    <w:multiLevelType w:val="hybridMultilevel"/>
    <w:tmpl w:val="96E8AD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75E19F8"/>
    <w:multiLevelType w:val="hybridMultilevel"/>
    <w:tmpl w:val="CF5451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D6F6105"/>
    <w:multiLevelType w:val="hybridMultilevel"/>
    <w:tmpl w:val="6FCA19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13454F3"/>
    <w:multiLevelType w:val="hybridMultilevel"/>
    <w:tmpl w:val="8D101B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C3D275C"/>
    <w:multiLevelType w:val="hybridMultilevel"/>
    <w:tmpl w:val="05EA3F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C536FB7"/>
    <w:multiLevelType w:val="hybridMultilevel"/>
    <w:tmpl w:val="238E74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DD8490E"/>
    <w:multiLevelType w:val="hybridMultilevel"/>
    <w:tmpl w:val="C7E06DE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62390301">
    <w:abstractNumId w:val="2"/>
  </w:num>
  <w:num w:numId="2" w16cid:durableId="1274021073">
    <w:abstractNumId w:val="0"/>
  </w:num>
  <w:num w:numId="3" w16cid:durableId="880362316">
    <w:abstractNumId w:val="5"/>
  </w:num>
  <w:num w:numId="4" w16cid:durableId="877470621">
    <w:abstractNumId w:val="4"/>
  </w:num>
  <w:num w:numId="5" w16cid:durableId="1965841422">
    <w:abstractNumId w:val="1"/>
  </w:num>
  <w:num w:numId="6" w16cid:durableId="1556622871">
    <w:abstractNumId w:val="3"/>
  </w:num>
  <w:num w:numId="7" w16cid:durableId="14159302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D32"/>
    <w:rsid w:val="00024D32"/>
    <w:rsid w:val="00084137"/>
    <w:rsid w:val="0063299C"/>
    <w:rsid w:val="00732945"/>
    <w:rsid w:val="007634A0"/>
    <w:rsid w:val="00777D11"/>
    <w:rsid w:val="008F0A5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8ECE0"/>
  <w15:chartTrackingRefBased/>
  <w15:docId w15:val="{7379D615-7964-49B4-A8C0-1DCD9325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D32"/>
    <w:pPr>
      <w:spacing w:after="200" w:line="276" w:lineRule="auto"/>
    </w:pPr>
    <w:rPr>
      <w:rFonts w:eastAsiaTheme="minorEastAsia"/>
      <w:kern w:val="0"/>
      <w:lang w:eastAsia="da-DK"/>
      <w14:ligatures w14:val="none"/>
    </w:rPr>
  </w:style>
  <w:style w:type="paragraph" w:styleId="Overskrift1">
    <w:name w:val="heading 1"/>
    <w:basedOn w:val="Normal"/>
    <w:next w:val="Normal"/>
    <w:link w:val="Overskrift1Tegn"/>
    <w:uiPriority w:val="9"/>
    <w:qFormat/>
    <w:rsid w:val="00024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24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24D3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24D3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24D3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24D3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24D3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24D3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24D3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24D3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24D3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24D3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24D3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24D3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24D3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24D3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24D3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24D32"/>
    <w:rPr>
      <w:rFonts w:eastAsiaTheme="majorEastAsia" w:cstheme="majorBidi"/>
      <w:color w:val="272727" w:themeColor="text1" w:themeTint="D8"/>
    </w:rPr>
  </w:style>
  <w:style w:type="paragraph" w:styleId="Titel">
    <w:name w:val="Title"/>
    <w:basedOn w:val="Normal"/>
    <w:next w:val="Normal"/>
    <w:link w:val="TitelTegn"/>
    <w:uiPriority w:val="10"/>
    <w:qFormat/>
    <w:rsid w:val="00024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24D3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24D3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24D3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24D3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24D32"/>
    <w:rPr>
      <w:i/>
      <w:iCs/>
      <w:color w:val="404040" w:themeColor="text1" w:themeTint="BF"/>
    </w:rPr>
  </w:style>
  <w:style w:type="paragraph" w:styleId="Listeafsnit">
    <w:name w:val="List Paragraph"/>
    <w:basedOn w:val="Normal"/>
    <w:uiPriority w:val="34"/>
    <w:qFormat/>
    <w:rsid w:val="00024D32"/>
    <w:pPr>
      <w:ind w:left="720"/>
      <w:contextualSpacing/>
    </w:pPr>
  </w:style>
  <w:style w:type="character" w:styleId="Kraftigfremhvning">
    <w:name w:val="Intense Emphasis"/>
    <w:basedOn w:val="Standardskrifttypeiafsnit"/>
    <w:uiPriority w:val="21"/>
    <w:qFormat/>
    <w:rsid w:val="00024D32"/>
    <w:rPr>
      <w:i/>
      <w:iCs/>
      <w:color w:val="0F4761" w:themeColor="accent1" w:themeShade="BF"/>
    </w:rPr>
  </w:style>
  <w:style w:type="paragraph" w:styleId="Strktcitat">
    <w:name w:val="Intense Quote"/>
    <w:basedOn w:val="Normal"/>
    <w:next w:val="Normal"/>
    <w:link w:val="StrktcitatTegn"/>
    <w:uiPriority w:val="30"/>
    <w:qFormat/>
    <w:rsid w:val="00024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24D32"/>
    <w:rPr>
      <w:i/>
      <w:iCs/>
      <w:color w:val="0F4761" w:themeColor="accent1" w:themeShade="BF"/>
    </w:rPr>
  </w:style>
  <w:style w:type="character" w:styleId="Kraftighenvisning">
    <w:name w:val="Intense Reference"/>
    <w:basedOn w:val="Standardskrifttypeiafsnit"/>
    <w:uiPriority w:val="32"/>
    <w:qFormat/>
    <w:rsid w:val="00024D32"/>
    <w:rPr>
      <w:b/>
      <w:bCs/>
      <w:smallCaps/>
      <w:color w:val="0F4761" w:themeColor="accent1" w:themeShade="BF"/>
      <w:spacing w:val="5"/>
    </w:rPr>
  </w:style>
  <w:style w:type="table" w:styleId="Tabel-Gitter">
    <w:name w:val="Table Grid"/>
    <w:basedOn w:val="Tabel-Normal"/>
    <w:uiPriority w:val="59"/>
    <w:rsid w:val="00024D32"/>
    <w:pPr>
      <w:spacing w:after="0" w:line="240" w:lineRule="auto"/>
    </w:pPr>
    <w:rPr>
      <w:rFonts w:eastAsiaTheme="minorEastAsia"/>
      <w:kern w:val="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552</Words>
  <Characters>3371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Vigga Nørgaard Madsbøll</dc:creator>
  <cp:keywords/>
  <dc:description/>
  <cp:lastModifiedBy>Vigga Nørgaard Madsbøll</cp:lastModifiedBy>
  <cp:revision>1</cp:revision>
  <dcterms:created xsi:type="dcterms:W3CDTF">2025-09-04T07:26:00Z</dcterms:created>
  <dcterms:modified xsi:type="dcterms:W3CDTF">2025-09-04T07:58:00Z</dcterms:modified>
</cp:coreProperties>
</file>