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953B" w14:textId="77777777" w:rsidR="00146C08" w:rsidRPr="00785BC8" w:rsidRDefault="00146C08" w:rsidP="00146C08">
      <w:pPr>
        <w:spacing w:after="0" w:line="240" w:lineRule="auto"/>
        <w:ind w:left="360"/>
        <w:jc w:val="center"/>
        <w:rPr>
          <w:rFonts w:ascii="Constantia" w:hAnsi="Constantia"/>
          <w:u w:val="single"/>
        </w:rPr>
      </w:pPr>
      <w:r w:rsidRPr="00785BC8">
        <w:rPr>
          <w:rFonts w:ascii="Constantia" w:hAnsi="Constantia"/>
          <w:b/>
          <w:sz w:val="44"/>
          <w:szCs w:val="44"/>
        </w:rPr>
        <w:t>Sigte-analyser</w:t>
      </w:r>
    </w:p>
    <w:p w14:paraId="56C8D4AB" w14:textId="77777777" w:rsidR="00146C08" w:rsidRDefault="00146C08" w:rsidP="00146C08">
      <w:pPr>
        <w:pStyle w:val="Listeafsnit"/>
        <w:spacing w:after="0" w:line="240" w:lineRule="auto"/>
        <w:ind w:left="284"/>
        <w:rPr>
          <w:rFonts w:ascii="Constantia" w:hAnsi="Constantia"/>
          <w:u w:val="single"/>
        </w:rPr>
      </w:pPr>
    </w:p>
    <w:p w14:paraId="719394F6" w14:textId="77777777" w:rsidR="00146C08" w:rsidRDefault="00146C08" w:rsidP="00146C08">
      <w:pPr>
        <w:pStyle w:val="Listeafsnit"/>
        <w:spacing w:after="0" w:line="240" w:lineRule="auto"/>
        <w:ind w:left="284"/>
        <w:rPr>
          <w:rFonts w:ascii="Constantia" w:hAnsi="Constantia"/>
          <w:u w:val="single"/>
        </w:rPr>
      </w:pPr>
      <w:r>
        <w:rPr>
          <w:rFonts w:ascii="Constantia" w:hAnsi="Constantia"/>
          <w:u w:val="single"/>
        </w:rPr>
        <w:t>Teori:</w:t>
      </w:r>
    </w:p>
    <w:p w14:paraId="45C69056" w14:textId="77777777" w:rsidR="00146C08" w:rsidRDefault="00146C08" w:rsidP="00146C08">
      <w:pPr>
        <w:pStyle w:val="Listeafsnit"/>
        <w:spacing w:after="0" w:line="240" w:lineRule="auto"/>
        <w:ind w:left="284"/>
        <w:rPr>
          <w:rFonts w:ascii="Constantia" w:hAnsi="Constantia"/>
        </w:rPr>
      </w:pPr>
      <w:r>
        <w:rPr>
          <w:rFonts w:ascii="Constantia" w:hAnsi="Constantia"/>
          <w:noProof/>
          <w:lang w:eastAsia="da-DK"/>
        </w:rPr>
        <w:drawing>
          <wp:anchor distT="0" distB="0" distL="114300" distR="114300" simplePos="0" relativeHeight="251659264" behindDoc="0" locked="0" layoutInCell="1" allowOverlap="1" wp14:anchorId="65CEB7C7" wp14:editId="466D293B">
            <wp:simplePos x="0" y="0"/>
            <wp:positionH relativeFrom="column">
              <wp:posOffset>3250565</wp:posOffset>
            </wp:positionH>
            <wp:positionV relativeFrom="paragraph">
              <wp:posOffset>414655</wp:posOffset>
            </wp:positionV>
            <wp:extent cx="3286125" cy="1504950"/>
            <wp:effectExtent l="1905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7" cstate="print"/>
                    <a:srcRect t="5815"/>
                    <a:stretch>
                      <a:fillRect/>
                    </a:stretch>
                  </pic:blipFill>
                  <pic:spPr bwMode="auto">
                    <a:xfrm>
                      <a:off x="0" y="0"/>
                      <a:ext cx="3286125" cy="1504950"/>
                    </a:xfrm>
                    <a:prstGeom prst="rect">
                      <a:avLst/>
                    </a:prstGeom>
                    <a:noFill/>
                    <a:ln w="9525">
                      <a:noFill/>
                      <a:miter lim="800000"/>
                      <a:headEnd/>
                      <a:tailEnd/>
                    </a:ln>
                    <a:effectLst/>
                  </pic:spPr>
                </pic:pic>
              </a:graphicData>
            </a:graphic>
          </wp:anchor>
        </w:drawing>
      </w:r>
      <w:r w:rsidRPr="00785BC8">
        <w:rPr>
          <w:rFonts w:ascii="Constantia" w:hAnsi="Constantia"/>
        </w:rPr>
        <w:t xml:space="preserve">I </w:t>
      </w:r>
      <w:r>
        <w:rPr>
          <w:rFonts w:ascii="Constantia" w:hAnsi="Constantia"/>
        </w:rPr>
        <w:t>mange sammenhænge er det vigtigt at vide noget om jordens kornstørrelses fordeling. Det gælder bla., når der skal bygges huse eller veje, men også i landbrugsmæssig sammenhæng er det vigtigt at kende jordens kornstørrelsesfordeling. Kornstørrelsesfordelingen (sorteringsgraden) fortæller dels noget om jordbundens dannelse, men også om jordens evne til at holde på vand og næringsstoffer. På figuren til højre ses hvordan den usorterede moræne (till) adskiller sig i kornstørrelses fordeling fra de velsorterede aflejringer af smeltevand og flyvesand. Hvordan gør det mon sig gældende for de bølge-aflejrede sedimenter, som I skal undersøge?</w:t>
      </w:r>
    </w:p>
    <w:p w14:paraId="6D9C0D87" w14:textId="77777777" w:rsidR="00146C08" w:rsidRPr="00785BC8" w:rsidRDefault="00146C08" w:rsidP="00146C08">
      <w:pPr>
        <w:pStyle w:val="Listeafsnit"/>
        <w:spacing w:after="0" w:line="240" w:lineRule="auto"/>
        <w:ind w:left="284"/>
        <w:jc w:val="center"/>
        <w:rPr>
          <w:rFonts w:ascii="Constantia" w:hAnsi="Constantia"/>
        </w:rPr>
      </w:pPr>
    </w:p>
    <w:p w14:paraId="16BFEF87" w14:textId="77777777" w:rsidR="00146C08" w:rsidRDefault="00146C08" w:rsidP="00146C08">
      <w:pPr>
        <w:pStyle w:val="Listeafsnit"/>
        <w:spacing w:after="0" w:line="240" w:lineRule="auto"/>
        <w:ind w:left="284"/>
        <w:rPr>
          <w:rFonts w:ascii="Constantia" w:hAnsi="Constantia"/>
          <w:u w:val="single"/>
        </w:rPr>
      </w:pPr>
      <w:r>
        <w:rPr>
          <w:rFonts w:ascii="Constantia" w:hAnsi="Constantia"/>
          <w:u w:val="single"/>
        </w:rPr>
        <w:t>Fremgangsmåde:</w:t>
      </w:r>
    </w:p>
    <w:p w14:paraId="5C54CEB4" w14:textId="77777777" w:rsidR="00146C08" w:rsidRPr="00785BC8" w:rsidRDefault="00146C08" w:rsidP="00146C08">
      <w:pPr>
        <w:pStyle w:val="Listeafsnit"/>
        <w:spacing w:after="0" w:line="240" w:lineRule="auto"/>
        <w:ind w:left="284"/>
        <w:rPr>
          <w:rFonts w:ascii="Constantia" w:hAnsi="Constantia"/>
          <w:u w:val="single"/>
        </w:rPr>
      </w:pPr>
    </w:p>
    <w:p w14:paraId="3C8AC63A" w14:textId="77777777" w:rsidR="00146C08" w:rsidRPr="00785BC8" w:rsidRDefault="00146C08" w:rsidP="00146C08">
      <w:pPr>
        <w:pStyle w:val="Listeafsnit"/>
        <w:numPr>
          <w:ilvl w:val="0"/>
          <w:numId w:val="1"/>
        </w:numPr>
        <w:tabs>
          <w:tab w:val="num" w:pos="0"/>
        </w:tabs>
        <w:spacing w:after="0" w:line="240" w:lineRule="auto"/>
        <w:ind w:left="284"/>
        <w:rPr>
          <w:rFonts w:ascii="Constantia" w:hAnsi="Constantia"/>
        </w:rPr>
      </w:pPr>
      <w:r w:rsidRPr="00785BC8">
        <w:rPr>
          <w:rFonts w:ascii="Constantia" w:hAnsi="Constantia"/>
        </w:rPr>
        <w:t>Tørre prøven</w:t>
      </w:r>
    </w:p>
    <w:p w14:paraId="32E37C0F" w14:textId="77777777" w:rsidR="00146C08" w:rsidRPr="00785BC8" w:rsidRDefault="00146C08" w:rsidP="00146C08">
      <w:pPr>
        <w:pStyle w:val="Listeafsnit"/>
        <w:numPr>
          <w:ilvl w:val="0"/>
          <w:numId w:val="1"/>
        </w:numPr>
        <w:tabs>
          <w:tab w:val="num" w:pos="0"/>
        </w:tabs>
        <w:spacing w:after="0" w:line="240" w:lineRule="auto"/>
        <w:ind w:left="284"/>
        <w:rPr>
          <w:rFonts w:ascii="Constantia" w:hAnsi="Constantia"/>
        </w:rPr>
      </w:pPr>
      <w:r w:rsidRPr="00785BC8">
        <w:rPr>
          <w:rFonts w:ascii="Constantia" w:hAnsi="Constantia"/>
        </w:rPr>
        <w:t xml:space="preserve">Veje en delprøve af </w:t>
      </w:r>
    </w:p>
    <w:p w14:paraId="5C1B0EE2" w14:textId="77777777" w:rsidR="00146C08" w:rsidRPr="00785BC8" w:rsidRDefault="00146C08" w:rsidP="00146C08">
      <w:pPr>
        <w:pStyle w:val="Listeafsnit"/>
        <w:numPr>
          <w:ilvl w:val="0"/>
          <w:numId w:val="1"/>
        </w:numPr>
        <w:tabs>
          <w:tab w:val="num" w:pos="0"/>
        </w:tabs>
        <w:spacing w:after="0" w:line="240" w:lineRule="auto"/>
        <w:ind w:left="284"/>
        <w:rPr>
          <w:rFonts w:ascii="Constantia" w:hAnsi="Constantia"/>
        </w:rPr>
      </w:pPr>
      <w:r w:rsidRPr="00785BC8">
        <w:rPr>
          <w:rFonts w:ascii="Constantia" w:hAnsi="Constantia"/>
        </w:rPr>
        <w:t>Sigte</w:t>
      </w:r>
    </w:p>
    <w:p w14:paraId="1516E03A" w14:textId="77777777" w:rsidR="00146C08" w:rsidRDefault="00146C08" w:rsidP="00146C08">
      <w:pPr>
        <w:pStyle w:val="Listeafsnit"/>
        <w:numPr>
          <w:ilvl w:val="0"/>
          <w:numId w:val="1"/>
        </w:numPr>
        <w:tabs>
          <w:tab w:val="num" w:pos="0"/>
        </w:tabs>
        <w:spacing w:after="0" w:line="240" w:lineRule="auto"/>
        <w:ind w:left="284"/>
        <w:rPr>
          <w:rFonts w:ascii="Constantia" w:hAnsi="Constantia"/>
        </w:rPr>
      </w:pPr>
      <w:r w:rsidRPr="00785BC8">
        <w:rPr>
          <w:rFonts w:ascii="Constantia" w:hAnsi="Constantia"/>
        </w:rPr>
        <w:t xml:space="preserve">Veje </w:t>
      </w:r>
      <w:r>
        <w:rPr>
          <w:rFonts w:ascii="Constantia" w:hAnsi="Constantia"/>
        </w:rPr>
        <w:t xml:space="preserve">de 6 </w:t>
      </w:r>
      <w:r w:rsidRPr="00785BC8">
        <w:rPr>
          <w:rFonts w:ascii="Constantia" w:hAnsi="Constantia"/>
        </w:rPr>
        <w:t xml:space="preserve">kornstørrelsesfraktioner; </w:t>
      </w:r>
    </w:p>
    <w:p w14:paraId="29A4C8AB" w14:textId="77777777" w:rsidR="00146C08" w:rsidRDefault="00146C08" w:rsidP="00146C08">
      <w:pPr>
        <w:tabs>
          <w:tab w:val="num" w:pos="0"/>
        </w:tabs>
        <w:spacing w:after="0" w:line="240" w:lineRule="auto"/>
        <w:ind w:left="284"/>
        <w:rPr>
          <w:rFonts w:ascii="Constantia" w:hAnsi="Constantia"/>
          <w:lang w:val="en-US"/>
        </w:rPr>
      </w:pPr>
      <w:r>
        <w:rPr>
          <w:rFonts w:ascii="Constantia" w:hAnsi="Constantia"/>
          <w:lang w:val="en-US"/>
        </w:rPr>
        <w:tab/>
      </w:r>
      <w:r>
        <w:rPr>
          <w:rFonts w:ascii="Constantia" w:hAnsi="Constantia"/>
          <w:lang w:val="en-US"/>
        </w:rPr>
        <w:tab/>
      </w:r>
      <w:r w:rsidRPr="00785BC8">
        <w:rPr>
          <w:rFonts w:ascii="Constantia" w:hAnsi="Constantia"/>
          <w:lang w:val="en-US"/>
        </w:rPr>
        <w:t>0 – 0,o63 mm, 0,o63 – 0,1</w:t>
      </w:r>
      <w:r>
        <w:rPr>
          <w:rFonts w:ascii="Constantia" w:hAnsi="Constantia"/>
          <w:lang w:val="en-US"/>
        </w:rPr>
        <w:t>25</w:t>
      </w:r>
      <w:r w:rsidRPr="00785BC8">
        <w:rPr>
          <w:rFonts w:ascii="Constantia" w:hAnsi="Constantia"/>
          <w:lang w:val="en-US"/>
        </w:rPr>
        <w:t xml:space="preserve"> mm, </w:t>
      </w:r>
      <w:r w:rsidRPr="00146C08">
        <w:rPr>
          <w:rFonts w:ascii="Constantia" w:eastAsia="+mn-ea" w:hAnsi="Constantia"/>
          <w:lang w:val="en-US"/>
        </w:rPr>
        <w:t>0,125 – 0,180 mm</w:t>
      </w:r>
      <w:r w:rsidRPr="00785BC8">
        <w:rPr>
          <w:rFonts w:ascii="Constantia" w:hAnsi="Constantia"/>
          <w:lang w:val="en-US"/>
        </w:rPr>
        <w:t xml:space="preserve"> 0,180 – 0,600 mm, 0,600 - 2 mm, &gt;2 mm</w:t>
      </w:r>
    </w:p>
    <w:p w14:paraId="31B3196B" w14:textId="77777777" w:rsidR="00146C08" w:rsidRPr="00673E40" w:rsidRDefault="00146C08" w:rsidP="00146C08">
      <w:pPr>
        <w:tabs>
          <w:tab w:val="num" w:pos="0"/>
        </w:tabs>
        <w:spacing w:after="0" w:line="240" w:lineRule="auto"/>
        <w:ind w:left="284"/>
        <w:rPr>
          <w:rFonts w:ascii="Constantia" w:hAnsi="Constantia"/>
          <w:b/>
        </w:rPr>
      </w:pPr>
      <w:r>
        <w:rPr>
          <w:rFonts w:ascii="Constantia" w:hAnsi="Constantia"/>
          <w:b/>
        </w:rPr>
        <w:t>Sigte kan variere i kornstørrelser</w:t>
      </w:r>
      <w:r w:rsidRPr="00673E40">
        <w:rPr>
          <w:rFonts w:ascii="Constantia" w:hAnsi="Constantia"/>
          <w:b/>
        </w:rPr>
        <w:t xml:space="preserve"> – alt efter hvilken sigte i bruger. Indtast dem I har valgt. </w:t>
      </w:r>
    </w:p>
    <w:p w14:paraId="3EE2FAC8" w14:textId="77777777" w:rsidR="00146C08" w:rsidRPr="00673E40" w:rsidRDefault="00146C08" w:rsidP="00146C08">
      <w:pPr>
        <w:pStyle w:val="Listeafsnit"/>
        <w:spacing w:after="0" w:line="240" w:lineRule="auto"/>
        <w:ind w:left="284"/>
        <w:rPr>
          <w:rFonts w:ascii="Constantia" w:hAnsi="Constantia"/>
          <w:b/>
          <w:u w:val="single"/>
        </w:rPr>
      </w:pPr>
    </w:p>
    <w:p w14:paraId="24BBAD7D" w14:textId="77777777" w:rsidR="00146C08" w:rsidRDefault="00146C08" w:rsidP="00146C08">
      <w:pPr>
        <w:pStyle w:val="Listeafsnit"/>
        <w:spacing w:after="0" w:line="240" w:lineRule="auto"/>
        <w:ind w:left="284"/>
        <w:rPr>
          <w:rFonts w:ascii="Constantia" w:hAnsi="Constantia"/>
          <w:u w:val="single"/>
        </w:rPr>
      </w:pPr>
      <w:r>
        <w:rPr>
          <w:rFonts w:ascii="Constantia" w:hAnsi="Constantia"/>
          <w:u w:val="single"/>
        </w:rPr>
        <w:t>Vejeskema:</w:t>
      </w:r>
    </w:p>
    <w:p w14:paraId="4EFB5E4A" w14:textId="77777777" w:rsidR="00146C08" w:rsidRDefault="00146C08" w:rsidP="00146C08">
      <w:pPr>
        <w:pStyle w:val="Listeafsnit"/>
        <w:spacing w:after="0" w:line="240" w:lineRule="auto"/>
        <w:ind w:left="284"/>
        <w:rPr>
          <w:rFonts w:ascii="Constantia" w:hAnsi="Constantia"/>
          <w:u w:val="single"/>
        </w:rPr>
      </w:pPr>
    </w:p>
    <w:p w14:paraId="1C5D1A79" w14:textId="77777777" w:rsidR="00146C08" w:rsidRDefault="00146C08" w:rsidP="00146C08">
      <w:pPr>
        <w:pStyle w:val="Listeafsnit"/>
        <w:spacing w:after="0" w:line="240" w:lineRule="auto"/>
        <w:ind w:left="284"/>
        <w:rPr>
          <w:rFonts w:ascii="Constantia" w:hAnsi="Constantia"/>
        </w:rPr>
      </w:pPr>
      <w:r w:rsidRPr="00785BC8">
        <w:rPr>
          <w:rFonts w:ascii="Constantia" w:hAnsi="Constantia"/>
        </w:rPr>
        <w:t xml:space="preserve">Vægt af del-prøve, der undersøges: </w:t>
      </w:r>
      <w:r>
        <w:rPr>
          <w:rFonts w:ascii="Constantia" w:hAnsi="Constantia"/>
          <w:u w:val="single"/>
        </w:rPr>
        <w:t>_____________</w:t>
      </w:r>
      <w:r w:rsidRPr="00785BC8">
        <w:rPr>
          <w:rFonts w:ascii="Constantia" w:hAnsi="Constantia"/>
        </w:rPr>
        <w:t>_g  (gerne 100 g, fordi det er let at regne med)</w:t>
      </w:r>
    </w:p>
    <w:p w14:paraId="3ACD426A" w14:textId="77777777" w:rsidR="00146C08" w:rsidRPr="00785BC8" w:rsidRDefault="00146C08" w:rsidP="00146C08">
      <w:pPr>
        <w:pStyle w:val="Listeafsnit"/>
        <w:spacing w:after="0" w:line="240" w:lineRule="auto"/>
        <w:ind w:left="284"/>
        <w:rPr>
          <w:rFonts w:ascii="Constantia" w:hAnsi="Constantia"/>
          <w:u w:val="single"/>
        </w:rPr>
      </w:pPr>
    </w:p>
    <w:tbl>
      <w:tblPr>
        <w:tblStyle w:val="Tabel-Gitter"/>
        <w:tblW w:w="0" w:type="auto"/>
        <w:tblLook w:val="04A0" w:firstRow="1" w:lastRow="0" w:firstColumn="1" w:lastColumn="0" w:noHBand="0" w:noVBand="1"/>
      </w:tblPr>
      <w:tblGrid>
        <w:gridCol w:w="2918"/>
        <w:gridCol w:w="2353"/>
        <w:gridCol w:w="2613"/>
        <w:gridCol w:w="2644"/>
      </w:tblGrid>
      <w:tr w:rsidR="00146C08" w:rsidRPr="00785BC8" w14:paraId="3417EBD1" w14:textId="77777777" w:rsidTr="003F28EE">
        <w:tc>
          <w:tcPr>
            <w:tcW w:w="2943" w:type="dxa"/>
          </w:tcPr>
          <w:p w14:paraId="6F79A7A9" w14:textId="77777777" w:rsidR="00146C08" w:rsidRPr="00785BC8" w:rsidRDefault="00146C08" w:rsidP="003F28EE">
            <w:pPr>
              <w:ind w:left="284"/>
              <w:jc w:val="center"/>
              <w:rPr>
                <w:rFonts w:ascii="Constantia" w:hAnsi="Constantia"/>
                <w:b/>
                <w:sz w:val="22"/>
                <w:szCs w:val="22"/>
              </w:rPr>
            </w:pPr>
            <w:r w:rsidRPr="00785BC8">
              <w:rPr>
                <w:rFonts w:ascii="Constantia" w:hAnsi="Constantia"/>
                <w:b/>
                <w:sz w:val="22"/>
                <w:szCs w:val="22"/>
              </w:rPr>
              <w:t>Kornstørrelses-fraktion</w:t>
            </w:r>
          </w:p>
        </w:tc>
        <w:tc>
          <w:tcPr>
            <w:tcW w:w="2395" w:type="dxa"/>
          </w:tcPr>
          <w:p w14:paraId="2921DF5A" w14:textId="77777777" w:rsidR="00146C08" w:rsidRPr="00785BC8" w:rsidRDefault="00146C08" w:rsidP="003F28EE">
            <w:pPr>
              <w:ind w:left="284"/>
              <w:jc w:val="center"/>
              <w:rPr>
                <w:rFonts w:ascii="Constantia" w:hAnsi="Constantia"/>
                <w:b/>
                <w:sz w:val="22"/>
                <w:szCs w:val="22"/>
              </w:rPr>
            </w:pPr>
            <w:r>
              <w:rPr>
                <w:rFonts w:ascii="Constantia" w:hAnsi="Constantia"/>
                <w:b/>
                <w:sz w:val="22"/>
                <w:szCs w:val="22"/>
              </w:rPr>
              <w:t>Vægt (g)</w:t>
            </w:r>
          </w:p>
        </w:tc>
        <w:tc>
          <w:tcPr>
            <w:tcW w:w="2670" w:type="dxa"/>
          </w:tcPr>
          <w:p w14:paraId="13825B56" w14:textId="77777777" w:rsidR="00146C08" w:rsidRPr="00785BC8" w:rsidRDefault="00146C08" w:rsidP="003F28EE">
            <w:pPr>
              <w:ind w:left="284"/>
              <w:jc w:val="center"/>
              <w:rPr>
                <w:rFonts w:ascii="Constantia" w:hAnsi="Constantia"/>
                <w:b/>
                <w:sz w:val="22"/>
                <w:szCs w:val="22"/>
              </w:rPr>
            </w:pPr>
            <w:r>
              <w:rPr>
                <w:rFonts w:ascii="Constantia" w:hAnsi="Constantia"/>
                <w:b/>
                <w:sz w:val="22"/>
                <w:szCs w:val="22"/>
              </w:rPr>
              <w:t>%-del</w:t>
            </w:r>
          </w:p>
        </w:tc>
        <w:tc>
          <w:tcPr>
            <w:tcW w:w="2670" w:type="dxa"/>
          </w:tcPr>
          <w:p w14:paraId="0AF6AB57" w14:textId="77777777" w:rsidR="00146C08" w:rsidRPr="00785BC8" w:rsidRDefault="00146C08" w:rsidP="003F28EE">
            <w:pPr>
              <w:ind w:left="284"/>
              <w:jc w:val="center"/>
              <w:rPr>
                <w:rFonts w:ascii="Constantia" w:hAnsi="Constantia"/>
                <w:b/>
                <w:sz w:val="22"/>
                <w:szCs w:val="22"/>
              </w:rPr>
            </w:pPr>
            <w:r>
              <w:rPr>
                <w:rFonts w:ascii="Constantia" w:hAnsi="Constantia"/>
                <w:b/>
                <w:sz w:val="22"/>
                <w:szCs w:val="22"/>
              </w:rPr>
              <w:t>Kummulativ %-del</w:t>
            </w:r>
          </w:p>
        </w:tc>
      </w:tr>
      <w:tr w:rsidR="00146C08" w:rsidRPr="00785BC8" w14:paraId="6C40C28A" w14:textId="77777777" w:rsidTr="003F28EE">
        <w:tc>
          <w:tcPr>
            <w:tcW w:w="2943" w:type="dxa"/>
          </w:tcPr>
          <w:p w14:paraId="14BE8825" w14:textId="77777777" w:rsidR="00146C08" w:rsidRPr="00785BC8" w:rsidRDefault="00146C08" w:rsidP="003F28EE">
            <w:pPr>
              <w:ind w:left="284"/>
              <w:jc w:val="center"/>
              <w:rPr>
                <w:rFonts w:ascii="Constantia" w:hAnsi="Constantia"/>
                <w:b/>
                <w:sz w:val="22"/>
                <w:szCs w:val="22"/>
              </w:rPr>
            </w:pPr>
            <w:r w:rsidRPr="00785BC8">
              <w:rPr>
                <w:rFonts w:ascii="Constantia" w:eastAsia="+mn-ea" w:hAnsi="Constantia"/>
              </w:rPr>
              <w:t>0 – 0,o63 mm</w:t>
            </w:r>
          </w:p>
        </w:tc>
        <w:tc>
          <w:tcPr>
            <w:tcW w:w="2395" w:type="dxa"/>
          </w:tcPr>
          <w:p w14:paraId="6C79B766" w14:textId="77777777" w:rsidR="00146C08" w:rsidRPr="00785BC8" w:rsidRDefault="00146C08" w:rsidP="003F28EE">
            <w:pPr>
              <w:ind w:left="284"/>
              <w:jc w:val="center"/>
              <w:rPr>
                <w:rFonts w:ascii="Constantia" w:hAnsi="Constantia"/>
                <w:b/>
                <w:sz w:val="22"/>
                <w:szCs w:val="22"/>
              </w:rPr>
            </w:pPr>
          </w:p>
        </w:tc>
        <w:tc>
          <w:tcPr>
            <w:tcW w:w="2670" w:type="dxa"/>
          </w:tcPr>
          <w:p w14:paraId="147DBA98" w14:textId="77777777" w:rsidR="00146C08" w:rsidRPr="00785BC8" w:rsidRDefault="00146C08" w:rsidP="003F28EE">
            <w:pPr>
              <w:ind w:left="284"/>
              <w:jc w:val="center"/>
              <w:rPr>
                <w:rFonts w:ascii="Constantia" w:hAnsi="Constantia"/>
                <w:b/>
                <w:sz w:val="22"/>
                <w:szCs w:val="22"/>
              </w:rPr>
            </w:pPr>
          </w:p>
        </w:tc>
        <w:tc>
          <w:tcPr>
            <w:tcW w:w="2670" w:type="dxa"/>
          </w:tcPr>
          <w:p w14:paraId="366C1A7B" w14:textId="77777777" w:rsidR="00146C08" w:rsidRPr="00785BC8" w:rsidRDefault="00146C08" w:rsidP="003F28EE">
            <w:pPr>
              <w:ind w:left="284"/>
              <w:jc w:val="center"/>
              <w:rPr>
                <w:rFonts w:ascii="Constantia" w:hAnsi="Constantia"/>
                <w:b/>
                <w:sz w:val="22"/>
                <w:szCs w:val="22"/>
              </w:rPr>
            </w:pPr>
          </w:p>
        </w:tc>
      </w:tr>
      <w:tr w:rsidR="00146C08" w:rsidRPr="00785BC8" w14:paraId="31615241" w14:textId="77777777" w:rsidTr="003F28EE">
        <w:tc>
          <w:tcPr>
            <w:tcW w:w="2943" w:type="dxa"/>
          </w:tcPr>
          <w:p w14:paraId="0B740A84" w14:textId="77777777" w:rsidR="00146C08" w:rsidRPr="00785BC8" w:rsidRDefault="00146C08" w:rsidP="003F28EE">
            <w:pPr>
              <w:ind w:left="284"/>
              <w:jc w:val="center"/>
              <w:rPr>
                <w:rFonts w:ascii="Constantia" w:hAnsi="Constantia"/>
                <w:b/>
                <w:sz w:val="22"/>
                <w:szCs w:val="22"/>
              </w:rPr>
            </w:pPr>
            <w:r w:rsidRPr="00785BC8">
              <w:rPr>
                <w:rFonts w:ascii="Constantia" w:eastAsia="+mn-ea" w:hAnsi="Constantia"/>
              </w:rPr>
              <w:t>0,o63 – 0,1</w:t>
            </w:r>
            <w:r>
              <w:rPr>
                <w:rFonts w:ascii="Constantia" w:eastAsia="+mn-ea" w:hAnsi="Constantia"/>
              </w:rPr>
              <w:t>25</w:t>
            </w:r>
            <w:r w:rsidRPr="00785BC8">
              <w:rPr>
                <w:rFonts w:ascii="Constantia" w:eastAsia="+mn-ea" w:hAnsi="Constantia"/>
              </w:rPr>
              <w:t xml:space="preserve"> mm</w:t>
            </w:r>
          </w:p>
        </w:tc>
        <w:tc>
          <w:tcPr>
            <w:tcW w:w="2395" w:type="dxa"/>
          </w:tcPr>
          <w:p w14:paraId="7DC43075" w14:textId="77777777" w:rsidR="00146C08" w:rsidRPr="00785BC8" w:rsidRDefault="00146C08" w:rsidP="003F28EE">
            <w:pPr>
              <w:ind w:left="284"/>
              <w:jc w:val="center"/>
              <w:rPr>
                <w:rFonts w:ascii="Constantia" w:hAnsi="Constantia"/>
                <w:b/>
                <w:sz w:val="22"/>
                <w:szCs w:val="22"/>
              </w:rPr>
            </w:pPr>
          </w:p>
        </w:tc>
        <w:tc>
          <w:tcPr>
            <w:tcW w:w="2670" w:type="dxa"/>
          </w:tcPr>
          <w:p w14:paraId="6A83F5C8" w14:textId="77777777" w:rsidR="00146C08" w:rsidRPr="00785BC8" w:rsidRDefault="00146C08" w:rsidP="003F28EE">
            <w:pPr>
              <w:ind w:left="284"/>
              <w:jc w:val="center"/>
              <w:rPr>
                <w:rFonts w:ascii="Constantia" w:hAnsi="Constantia"/>
                <w:b/>
                <w:sz w:val="22"/>
                <w:szCs w:val="22"/>
              </w:rPr>
            </w:pPr>
          </w:p>
        </w:tc>
        <w:tc>
          <w:tcPr>
            <w:tcW w:w="2670" w:type="dxa"/>
          </w:tcPr>
          <w:p w14:paraId="6378EE78" w14:textId="77777777" w:rsidR="00146C08" w:rsidRPr="00785BC8" w:rsidRDefault="00146C08" w:rsidP="003F28EE">
            <w:pPr>
              <w:ind w:left="284"/>
              <w:jc w:val="center"/>
              <w:rPr>
                <w:rFonts w:ascii="Constantia" w:hAnsi="Constantia"/>
                <w:b/>
                <w:sz w:val="22"/>
                <w:szCs w:val="22"/>
              </w:rPr>
            </w:pPr>
          </w:p>
        </w:tc>
      </w:tr>
      <w:tr w:rsidR="00146C08" w:rsidRPr="00785BC8" w14:paraId="38A01741" w14:textId="77777777" w:rsidTr="003F28EE">
        <w:tc>
          <w:tcPr>
            <w:tcW w:w="2943" w:type="dxa"/>
          </w:tcPr>
          <w:p w14:paraId="7D9D4739" w14:textId="77777777" w:rsidR="00146C08" w:rsidRPr="00785BC8" w:rsidRDefault="00146C08" w:rsidP="003F28EE">
            <w:pPr>
              <w:ind w:left="284"/>
              <w:jc w:val="center"/>
              <w:rPr>
                <w:rFonts w:ascii="Constantia" w:hAnsi="Constantia"/>
                <w:b/>
                <w:sz w:val="22"/>
                <w:szCs w:val="22"/>
              </w:rPr>
            </w:pPr>
            <w:r w:rsidRPr="00785BC8">
              <w:rPr>
                <w:rFonts w:ascii="Constantia" w:eastAsia="+mn-ea" w:hAnsi="Constantia"/>
              </w:rPr>
              <w:t>0,1</w:t>
            </w:r>
            <w:r>
              <w:rPr>
                <w:rFonts w:ascii="Constantia" w:eastAsia="+mn-ea" w:hAnsi="Constantia"/>
              </w:rPr>
              <w:t>25</w:t>
            </w:r>
            <w:r w:rsidRPr="00785BC8">
              <w:rPr>
                <w:rFonts w:ascii="Constantia" w:eastAsia="+mn-ea" w:hAnsi="Constantia"/>
              </w:rPr>
              <w:t xml:space="preserve"> – 0,</w:t>
            </w:r>
            <w:r>
              <w:rPr>
                <w:rFonts w:ascii="Constantia" w:eastAsia="+mn-ea" w:hAnsi="Constantia"/>
              </w:rPr>
              <w:t>180</w:t>
            </w:r>
            <w:r w:rsidRPr="00785BC8">
              <w:rPr>
                <w:rFonts w:ascii="Constantia" w:eastAsia="+mn-ea" w:hAnsi="Constantia"/>
              </w:rPr>
              <w:t xml:space="preserve"> mm</w:t>
            </w:r>
          </w:p>
        </w:tc>
        <w:tc>
          <w:tcPr>
            <w:tcW w:w="2395" w:type="dxa"/>
          </w:tcPr>
          <w:p w14:paraId="15C25E14" w14:textId="77777777" w:rsidR="00146C08" w:rsidRPr="00785BC8" w:rsidRDefault="00146C08" w:rsidP="003F28EE">
            <w:pPr>
              <w:ind w:left="284"/>
              <w:jc w:val="center"/>
              <w:rPr>
                <w:rFonts w:ascii="Constantia" w:hAnsi="Constantia"/>
                <w:b/>
                <w:sz w:val="22"/>
                <w:szCs w:val="22"/>
              </w:rPr>
            </w:pPr>
          </w:p>
        </w:tc>
        <w:tc>
          <w:tcPr>
            <w:tcW w:w="2670" w:type="dxa"/>
          </w:tcPr>
          <w:p w14:paraId="5C9FEF38" w14:textId="77777777" w:rsidR="00146C08" w:rsidRPr="00785BC8" w:rsidRDefault="00146C08" w:rsidP="003F28EE">
            <w:pPr>
              <w:ind w:left="284"/>
              <w:jc w:val="center"/>
              <w:rPr>
                <w:rFonts w:ascii="Constantia" w:hAnsi="Constantia"/>
                <w:b/>
                <w:sz w:val="22"/>
                <w:szCs w:val="22"/>
              </w:rPr>
            </w:pPr>
          </w:p>
        </w:tc>
        <w:tc>
          <w:tcPr>
            <w:tcW w:w="2670" w:type="dxa"/>
          </w:tcPr>
          <w:p w14:paraId="7EA91BE5" w14:textId="77777777" w:rsidR="00146C08" w:rsidRPr="00785BC8" w:rsidRDefault="00146C08" w:rsidP="003F28EE">
            <w:pPr>
              <w:ind w:left="284"/>
              <w:jc w:val="center"/>
              <w:rPr>
                <w:rFonts w:ascii="Constantia" w:hAnsi="Constantia"/>
                <w:b/>
                <w:sz w:val="22"/>
                <w:szCs w:val="22"/>
              </w:rPr>
            </w:pPr>
          </w:p>
        </w:tc>
      </w:tr>
      <w:tr w:rsidR="00146C08" w:rsidRPr="00785BC8" w14:paraId="10EF134C" w14:textId="77777777" w:rsidTr="003F28EE">
        <w:tc>
          <w:tcPr>
            <w:tcW w:w="2943" w:type="dxa"/>
          </w:tcPr>
          <w:p w14:paraId="70A8E437" w14:textId="77777777" w:rsidR="00146C08" w:rsidRPr="00785BC8" w:rsidRDefault="00146C08" w:rsidP="003F28EE">
            <w:pPr>
              <w:ind w:left="284"/>
              <w:jc w:val="center"/>
              <w:rPr>
                <w:rFonts w:ascii="Constantia" w:hAnsi="Constantia"/>
                <w:b/>
                <w:sz w:val="22"/>
                <w:szCs w:val="22"/>
              </w:rPr>
            </w:pPr>
            <w:r w:rsidRPr="00785BC8">
              <w:rPr>
                <w:rFonts w:ascii="Constantia" w:eastAsia="+mn-ea" w:hAnsi="Constantia"/>
              </w:rPr>
              <w:t>0,180 – 0,600 mm</w:t>
            </w:r>
          </w:p>
        </w:tc>
        <w:tc>
          <w:tcPr>
            <w:tcW w:w="2395" w:type="dxa"/>
          </w:tcPr>
          <w:p w14:paraId="1A47F663" w14:textId="77777777" w:rsidR="00146C08" w:rsidRPr="00785BC8" w:rsidRDefault="00146C08" w:rsidP="003F28EE">
            <w:pPr>
              <w:ind w:left="284"/>
              <w:jc w:val="center"/>
              <w:rPr>
                <w:rFonts w:ascii="Constantia" w:hAnsi="Constantia"/>
                <w:b/>
                <w:sz w:val="22"/>
                <w:szCs w:val="22"/>
              </w:rPr>
            </w:pPr>
          </w:p>
        </w:tc>
        <w:tc>
          <w:tcPr>
            <w:tcW w:w="2670" w:type="dxa"/>
          </w:tcPr>
          <w:p w14:paraId="55C3F6BA" w14:textId="77777777" w:rsidR="00146C08" w:rsidRPr="00785BC8" w:rsidRDefault="00146C08" w:rsidP="003F28EE">
            <w:pPr>
              <w:ind w:left="284"/>
              <w:jc w:val="center"/>
              <w:rPr>
                <w:rFonts w:ascii="Constantia" w:hAnsi="Constantia"/>
                <w:b/>
                <w:sz w:val="22"/>
                <w:szCs w:val="22"/>
              </w:rPr>
            </w:pPr>
          </w:p>
        </w:tc>
        <w:tc>
          <w:tcPr>
            <w:tcW w:w="2670" w:type="dxa"/>
          </w:tcPr>
          <w:p w14:paraId="59DD1157" w14:textId="77777777" w:rsidR="00146C08" w:rsidRPr="00785BC8" w:rsidRDefault="00146C08" w:rsidP="003F28EE">
            <w:pPr>
              <w:ind w:left="284"/>
              <w:jc w:val="center"/>
              <w:rPr>
                <w:rFonts w:ascii="Constantia" w:hAnsi="Constantia"/>
                <w:b/>
                <w:sz w:val="22"/>
                <w:szCs w:val="22"/>
              </w:rPr>
            </w:pPr>
          </w:p>
        </w:tc>
      </w:tr>
      <w:tr w:rsidR="00146C08" w:rsidRPr="00785BC8" w14:paraId="797194BA" w14:textId="77777777" w:rsidTr="003F28EE">
        <w:tc>
          <w:tcPr>
            <w:tcW w:w="2943" w:type="dxa"/>
          </w:tcPr>
          <w:p w14:paraId="3EC3F22C" w14:textId="77777777" w:rsidR="00146C08" w:rsidRPr="00785BC8" w:rsidRDefault="00146C08" w:rsidP="003F28EE">
            <w:pPr>
              <w:tabs>
                <w:tab w:val="num" w:pos="0"/>
              </w:tabs>
              <w:ind w:left="284"/>
              <w:jc w:val="center"/>
              <w:rPr>
                <w:rFonts w:ascii="Constantia" w:eastAsia="+mn-ea" w:hAnsi="Constantia"/>
              </w:rPr>
            </w:pPr>
            <w:r w:rsidRPr="00785BC8">
              <w:rPr>
                <w:rFonts w:ascii="Constantia" w:eastAsia="+mn-ea" w:hAnsi="Constantia"/>
              </w:rPr>
              <w:t>0,600 - 2 mm</w:t>
            </w:r>
          </w:p>
        </w:tc>
        <w:tc>
          <w:tcPr>
            <w:tcW w:w="2395" w:type="dxa"/>
          </w:tcPr>
          <w:p w14:paraId="7E2E5839" w14:textId="77777777" w:rsidR="00146C08" w:rsidRPr="00785BC8" w:rsidRDefault="00146C08" w:rsidP="003F28EE">
            <w:pPr>
              <w:ind w:left="284"/>
              <w:jc w:val="center"/>
              <w:rPr>
                <w:rFonts w:ascii="Constantia" w:hAnsi="Constantia"/>
                <w:b/>
              </w:rPr>
            </w:pPr>
          </w:p>
        </w:tc>
        <w:tc>
          <w:tcPr>
            <w:tcW w:w="2670" w:type="dxa"/>
          </w:tcPr>
          <w:p w14:paraId="52FB8588" w14:textId="77777777" w:rsidR="00146C08" w:rsidRPr="00785BC8" w:rsidRDefault="00146C08" w:rsidP="003F28EE">
            <w:pPr>
              <w:ind w:left="284"/>
              <w:jc w:val="center"/>
              <w:rPr>
                <w:rFonts w:ascii="Constantia" w:hAnsi="Constantia"/>
                <w:b/>
              </w:rPr>
            </w:pPr>
          </w:p>
        </w:tc>
        <w:tc>
          <w:tcPr>
            <w:tcW w:w="2670" w:type="dxa"/>
          </w:tcPr>
          <w:p w14:paraId="163E91F1" w14:textId="77777777" w:rsidR="00146C08" w:rsidRPr="00785BC8" w:rsidRDefault="00146C08" w:rsidP="003F28EE">
            <w:pPr>
              <w:ind w:left="284"/>
              <w:jc w:val="center"/>
              <w:rPr>
                <w:rFonts w:ascii="Constantia" w:hAnsi="Constantia"/>
                <w:b/>
              </w:rPr>
            </w:pPr>
          </w:p>
        </w:tc>
      </w:tr>
      <w:tr w:rsidR="00146C08" w:rsidRPr="00785BC8" w14:paraId="4812466A" w14:textId="77777777" w:rsidTr="003F28EE">
        <w:tc>
          <w:tcPr>
            <w:tcW w:w="2943" w:type="dxa"/>
          </w:tcPr>
          <w:p w14:paraId="15639D08" w14:textId="77777777" w:rsidR="00146C08" w:rsidRPr="00785BC8" w:rsidRDefault="00146C08" w:rsidP="003F28EE">
            <w:pPr>
              <w:tabs>
                <w:tab w:val="num" w:pos="0"/>
              </w:tabs>
              <w:ind w:left="284"/>
              <w:jc w:val="center"/>
              <w:rPr>
                <w:rFonts w:ascii="Constantia" w:hAnsi="Constantia"/>
              </w:rPr>
            </w:pPr>
            <w:r w:rsidRPr="00785BC8">
              <w:rPr>
                <w:rFonts w:ascii="Constantia" w:eastAsia="+mn-ea" w:hAnsi="Constantia"/>
              </w:rPr>
              <w:t>&gt;2 mm</w:t>
            </w:r>
          </w:p>
        </w:tc>
        <w:tc>
          <w:tcPr>
            <w:tcW w:w="2395" w:type="dxa"/>
          </w:tcPr>
          <w:p w14:paraId="298C0051" w14:textId="77777777" w:rsidR="00146C08" w:rsidRPr="00785BC8" w:rsidRDefault="00146C08" w:rsidP="003F28EE">
            <w:pPr>
              <w:ind w:left="284"/>
              <w:jc w:val="center"/>
              <w:rPr>
                <w:rFonts w:ascii="Constantia" w:hAnsi="Constantia"/>
                <w:b/>
                <w:sz w:val="22"/>
                <w:szCs w:val="22"/>
              </w:rPr>
            </w:pPr>
          </w:p>
        </w:tc>
        <w:tc>
          <w:tcPr>
            <w:tcW w:w="2670" w:type="dxa"/>
          </w:tcPr>
          <w:p w14:paraId="7AF4F70B" w14:textId="77777777" w:rsidR="00146C08" w:rsidRPr="00785BC8" w:rsidRDefault="00146C08" w:rsidP="003F28EE">
            <w:pPr>
              <w:ind w:left="284"/>
              <w:jc w:val="center"/>
              <w:rPr>
                <w:rFonts w:ascii="Constantia" w:hAnsi="Constantia"/>
                <w:b/>
                <w:sz w:val="22"/>
                <w:szCs w:val="22"/>
              </w:rPr>
            </w:pPr>
          </w:p>
        </w:tc>
        <w:tc>
          <w:tcPr>
            <w:tcW w:w="2670" w:type="dxa"/>
          </w:tcPr>
          <w:p w14:paraId="22B6561C" w14:textId="77777777" w:rsidR="00146C08" w:rsidRPr="00785BC8" w:rsidRDefault="00146C08" w:rsidP="003F28EE">
            <w:pPr>
              <w:ind w:left="284"/>
              <w:jc w:val="center"/>
              <w:rPr>
                <w:rFonts w:ascii="Constantia" w:hAnsi="Constantia"/>
                <w:b/>
                <w:sz w:val="22"/>
                <w:szCs w:val="22"/>
              </w:rPr>
            </w:pPr>
          </w:p>
        </w:tc>
      </w:tr>
    </w:tbl>
    <w:p w14:paraId="00242CF9" w14:textId="77777777" w:rsidR="00146C08" w:rsidRDefault="00146C08" w:rsidP="00146C08">
      <w:pPr>
        <w:pStyle w:val="Listeafsnit"/>
        <w:spacing w:after="0" w:line="240" w:lineRule="auto"/>
        <w:ind w:left="284"/>
        <w:rPr>
          <w:rFonts w:ascii="Constantia" w:hAnsi="Constantia"/>
          <w:u w:val="single"/>
        </w:rPr>
      </w:pPr>
    </w:p>
    <w:p w14:paraId="06DE057B" w14:textId="77777777" w:rsidR="00146C08" w:rsidRDefault="00146C08" w:rsidP="00146C08">
      <w:pPr>
        <w:pStyle w:val="Listeafsnit"/>
        <w:spacing w:after="0" w:line="240" w:lineRule="auto"/>
        <w:ind w:left="284"/>
        <w:rPr>
          <w:rFonts w:ascii="Constantia" w:hAnsi="Constantia"/>
          <w:u w:val="single"/>
        </w:rPr>
      </w:pPr>
      <w:r>
        <w:rPr>
          <w:rFonts w:ascii="Constantia" w:hAnsi="Constantia"/>
          <w:u w:val="single"/>
        </w:rPr>
        <w:t>Diagram:</w:t>
      </w:r>
    </w:p>
    <w:p w14:paraId="0E84FBEE" w14:textId="77777777" w:rsidR="00146C08" w:rsidRDefault="00146C08" w:rsidP="00146C08">
      <w:pPr>
        <w:pStyle w:val="Listeafsnit"/>
        <w:spacing w:after="0" w:line="240" w:lineRule="auto"/>
        <w:ind w:left="284"/>
        <w:rPr>
          <w:rFonts w:ascii="Constantia" w:hAnsi="Constantia"/>
          <w:u w:val="single"/>
        </w:rPr>
      </w:pPr>
    </w:p>
    <w:tbl>
      <w:tblPr>
        <w:tblStyle w:val="Tabel-Gitter"/>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3"/>
        <w:gridCol w:w="5279"/>
      </w:tblGrid>
      <w:tr w:rsidR="00146C08" w14:paraId="08722A7D" w14:textId="77777777" w:rsidTr="003F28EE">
        <w:tc>
          <w:tcPr>
            <w:tcW w:w="5478" w:type="dxa"/>
          </w:tcPr>
          <w:p w14:paraId="1EC19CD1" w14:textId="77777777" w:rsidR="00146C08" w:rsidRPr="00421073" w:rsidRDefault="00146C08" w:rsidP="003F28EE">
            <w:pPr>
              <w:pStyle w:val="Listeafsnit"/>
              <w:numPr>
                <w:ilvl w:val="0"/>
                <w:numId w:val="1"/>
              </w:numPr>
              <w:tabs>
                <w:tab w:val="num" w:pos="0"/>
              </w:tabs>
              <w:spacing w:after="0" w:line="240" w:lineRule="auto"/>
              <w:ind w:left="284"/>
              <w:rPr>
                <w:rFonts w:ascii="Constantia" w:hAnsi="Constantia"/>
                <w:sz w:val="22"/>
                <w:szCs w:val="22"/>
                <w:lang w:val="da-DK"/>
              </w:rPr>
            </w:pPr>
            <w:r w:rsidRPr="00421073">
              <w:rPr>
                <w:rFonts w:ascii="Constantia" w:hAnsi="Constantia"/>
                <w:sz w:val="22"/>
                <w:szCs w:val="22"/>
                <w:lang w:val="da-DK"/>
              </w:rPr>
              <w:lastRenderedPageBreak/>
              <w:t>Plot de kummulative vægtprocenter som funktion af kornstørrelsen i Excel (se eksemp</w:t>
            </w:r>
            <w:r>
              <w:rPr>
                <w:rFonts w:ascii="Constantia" w:hAnsi="Constantia"/>
                <w:sz w:val="22"/>
                <w:szCs w:val="22"/>
                <w:lang w:val="da-DK"/>
              </w:rPr>
              <w:t>let til højre</w:t>
            </w:r>
            <w:r w:rsidRPr="00421073">
              <w:rPr>
                <w:rFonts w:ascii="Constantia" w:hAnsi="Constantia"/>
                <w:sz w:val="22"/>
                <w:szCs w:val="22"/>
                <w:lang w:val="da-DK"/>
              </w:rPr>
              <w:t>)</w:t>
            </w:r>
            <w:r w:rsidRPr="00421073">
              <w:rPr>
                <w:rFonts w:ascii="Constantia" w:hAnsi="Constantia"/>
                <w:b/>
                <w:sz w:val="22"/>
                <w:szCs w:val="22"/>
                <w:lang w:val="da-DK"/>
              </w:rPr>
              <w:t xml:space="preserve"> </w:t>
            </w:r>
          </w:p>
          <w:p w14:paraId="04A9AD79" w14:textId="77777777" w:rsidR="00146C08" w:rsidRPr="00421073" w:rsidRDefault="00146C08" w:rsidP="003F28EE">
            <w:pPr>
              <w:pStyle w:val="Listeafsnit"/>
              <w:ind w:left="0"/>
              <w:rPr>
                <w:rFonts w:ascii="Constantia" w:hAnsi="Constantia"/>
                <w:u w:val="single"/>
                <w:lang w:val="da-DK"/>
              </w:rPr>
            </w:pPr>
          </w:p>
        </w:tc>
        <w:tc>
          <w:tcPr>
            <w:tcW w:w="5310" w:type="dxa"/>
          </w:tcPr>
          <w:p w14:paraId="7C70A4E0" w14:textId="77777777" w:rsidR="00146C08" w:rsidRPr="00421073" w:rsidRDefault="00146C08" w:rsidP="003F28EE">
            <w:pPr>
              <w:pStyle w:val="Listeafsnit"/>
              <w:ind w:left="0"/>
              <w:rPr>
                <w:rFonts w:ascii="Constantia" w:hAnsi="Constantia"/>
              </w:rPr>
            </w:pPr>
            <w:r w:rsidRPr="00421073">
              <w:rPr>
                <w:rFonts w:ascii="Constantia" w:hAnsi="Constantia"/>
                <w:noProof/>
                <w:lang w:eastAsia="da-DK"/>
              </w:rPr>
              <w:drawing>
                <wp:inline distT="0" distB="0" distL="0" distR="0" wp14:anchorId="64D39166" wp14:editId="237DF583">
                  <wp:extent cx="2857500" cy="1600200"/>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1ED4B815" w14:textId="77777777" w:rsidR="00146C08" w:rsidRDefault="00146C08" w:rsidP="00146C08">
      <w:pPr>
        <w:jc w:val="center"/>
        <w:rPr>
          <w:rFonts w:ascii="Constantia" w:hAnsi="Constantia"/>
          <w:u w:val="single"/>
        </w:rPr>
      </w:pPr>
    </w:p>
    <w:p w14:paraId="61A6B9B8" w14:textId="77777777" w:rsidR="00146C08" w:rsidRPr="00673E40" w:rsidRDefault="00146C08" w:rsidP="00146C08">
      <w:pPr>
        <w:jc w:val="both"/>
        <w:rPr>
          <w:rFonts w:ascii="Constantia" w:hAnsi="Constantia"/>
        </w:rPr>
      </w:pPr>
      <w:r w:rsidRPr="00673E40">
        <w:rPr>
          <w:rFonts w:ascii="Constantia" w:hAnsi="Constantia"/>
        </w:rPr>
        <w:t>Find ud af, hvor godt vind og vand sorterer materialet fra de forskellige lokaliteter. Råbjerg Mile</w:t>
      </w:r>
      <w:r>
        <w:rPr>
          <w:rFonts w:ascii="Constantia" w:hAnsi="Constantia"/>
        </w:rPr>
        <w:t xml:space="preserve"> </w:t>
      </w:r>
      <w:r w:rsidRPr="00673E40">
        <w:rPr>
          <w:rFonts w:ascii="Constantia" w:hAnsi="Constantia"/>
        </w:rPr>
        <w:t>og Rubjerg Knude. Sammenlign prøverne</w:t>
      </w:r>
      <w:r>
        <w:rPr>
          <w:rFonts w:ascii="Constantia" w:hAnsi="Constantia"/>
        </w:rPr>
        <w:t>.</w:t>
      </w:r>
    </w:p>
    <w:p w14:paraId="542FBB9B" w14:textId="77777777" w:rsidR="00146C08" w:rsidRPr="00673E40" w:rsidRDefault="00146C08" w:rsidP="00146C08">
      <w:pPr>
        <w:jc w:val="both"/>
        <w:rPr>
          <w:rFonts w:ascii="Constantia" w:hAnsi="Constantia"/>
        </w:rPr>
      </w:pPr>
      <w:r w:rsidRPr="00673E40">
        <w:rPr>
          <w:rFonts w:ascii="Constantia" w:hAnsi="Constantia"/>
        </w:rPr>
        <w:t>Hvorfor er milesandet lysere end de</w:t>
      </w:r>
      <w:r>
        <w:rPr>
          <w:rFonts w:ascii="Constantia" w:hAnsi="Constantia"/>
        </w:rPr>
        <w:t>n</w:t>
      </w:r>
      <w:r w:rsidRPr="00673E40">
        <w:rPr>
          <w:rFonts w:ascii="Constantia" w:hAnsi="Constantia"/>
        </w:rPr>
        <w:t xml:space="preserve"> and</w:t>
      </w:r>
      <w:r>
        <w:rPr>
          <w:rFonts w:ascii="Constantia" w:hAnsi="Constantia"/>
        </w:rPr>
        <w:t>en</w:t>
      </w:r>
      <w:r w:rsidRPr="00673E40">
        <w:rPr>
          <w:rFonts w:ascii="Constantia" w:hAnsi="Constantia"/>
        </w:rPr>
        <w:t xml:space="preserve"> sandprøve?</w:t>
      </w:r>
    </w:p>
    <w:p w14:paraId="463D1B80" w14:textId="77777777" w:rsidR="00146C08" w:rsidRPr="00673E40" w:rsidRDefault="00146C08" w:rsidP="00146C08">
      <w:pPr>
        <w:jc w:val="both"/>
        <w:rPr>
          <w:rFonts w:ascii="Constantia" w:hAnsi="Constantia"/>
        </w:rPr>
      </w:pPr>
      <w:r w:rsidRPr="00673E40">
        <w:rPr>
          <w:rFonts w:ascii="Constantia" w:hAnsi="Constantia"/>
        </w:rPr>
        <w:t xml:space="preserve">Undersøg ved hjælp af </w:t>
      </w:r>
      <w:r>
        <w:rPr>
          <w:rFonts w:ascii="Constantia" w:hAnsi="Constantia"/>
        </w:rPr>
        <w:t>mikro</w:t>
      </w:r>
      <w:r w:rsidRPr="00673E40">
        <w:rPr>
          <w:rFonts w:ascii="Constantia" w:hAnsi="Constantia"/>
        </w:rPr>
        <w:t>skop: hvor afrundede/kantede er kornene i de enkelte prøver. Prøv at forklare.</w:t>
      </w:r>
    </w:p>
    <w:p w14:paraId="3154D072" w14:textId="77777777" w:rsidR="00146C08" w:rsidRPr="00673E40" w:rsidRDefault="00146C08" w:rsidP="00146C08">
      <w:pPr>
        <w:jc w:val="both"/>
        <w:rPr>
          <w:rFonts w:ascii="Constantia" w:hAnsi="Constantia"/>
        </w:rPr>
      </w:pPr>
      <w:r w:rsidRPr="00673E40">
        <w:rPr>
          <w:rFonts w:ascii="Constantia" w:hAnsi="Constantia"/>
        </w:rPr>
        <w:t>Hvis der i jeres prøver findes mørkt sand, skal I prøve at køre en magnet hen over. Det I finde</w:t>
      </w:r>
      <w:r>
        <w:rPr>
          <w:rFonts w:ascii="Constantia" w:hAnsi="Constantia"/>
        </w:rPr>
        <w:t>r</w:t>
      </w:r>
      <w:r w:rsidRPr="00673E40">
        <w:rPr>
          <w:rFonts w:ascii="Constantia" w:hAnsi="Constantia"/>
        </w:rPr>
        <w:t xml:space="preserve"> er </w:t>
      </w:r>
      <w:r>
        <w:rPr>
          <w:rFonts w:ascii="Constantia" w:hAnsi="Constantia"/>
        </w:rPr>
        <w:t>”</w:t>
      </w:r>
      <w:r w:rsidRPr="00673E40">
        <w:rPr>
          <w:rFonts w:ascii="Constantia" w:hAnsi="Constantia"/>
        </w:rPr>
        <w:t>tungsand</w:t>
      </w:r>
      <w:r>
        <w:rPr>
          <w:rFonts w:ascii="Constantia" w:hAnsi="Constantia"/>
        </w:rPr>
        <w:t>”</w:t>
      </w:r>
      <w:r w:rsidRPr="00673E40">
        <w:rPr>
          <w:rFonts w:ascii="Constantia" w:hAnsi="Constantia"/>
        </w:rPr>
        <w:t xml:space="preserve"> (Google evt. begrebet)</w:t>
      </w:r>
      <w:r>
        <w:rPr>
          <w:rFonts w:ascii="Constantia" w:hAnsi="Constantia"/>
        </w:rPr>
        <w:t>. Forklar kort hvad tungsand er.</w:t>
      </w:r>
    </w:p>
    <w:p w14:paraId="1DCD822D" w14:textId="77777777" w:rsidR="00146C08" w:rsidRPr="00B8083E" w:rsidRDefault="00146C08" w:rsidP="00146C08">
      <w:pPr>
        <w:jc w:val="both"/>
        <w:rPr>
          <w:rFonts w:ascii="Verdana" w:hAnsi="Verdana"/>
          <w:b/>
        </w:rPr>
      </w:pPr>
    </w:p>
    <w:p w14:paraId="7007CD3D" w14:textId="77777777" w:rsidR="00146C08" w:rsidRDefault="00146C08" w:rsidP="00146C08">
      <w:pPr>
        <w:jc w:val="center"/>
        <w:rPr>
          <w:rFonts w:ascii="Constantia" w:hAnsi="Constantia"/>
          <w:u w:val="single"/>
        </w:rPr>
      </w:pPr>
    </w:p>
    <w:p w14:paraId="765995A4" w14:textId="77777777" w:rsidR="00146C08" w:rsidRDefault="00146C08" w:rsidP="00146C08"/>
    <w:p w14:paraId="3D3CDF5D" w14:textId="77777777" w:rsidR="00AA552F" w:rsidRPr="00146C08" w:rsidRDefault="00AA552F" w:rsidP="00146C08"/>
    <w:sectPr w:rsidR="00AA552F" w:rsidRPr="00146C08" w:rsidSect="00A06BFE">
      <w:headerReference w:type="default" r:id="rId9"/>
      <w:pgSz w:w="12240" w:h="15840"/>
      <w:pgMar w:top="851" w:right="851" w:bottom="851"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3E2E6" w14:textId="77777777" w:rsidR="0096593B" w:rsidRDefault="0096593B">
      <w:pPr>
        <w:spacing w:after="0" w:line="240" w:lineRule="auto"/>
      </w:pPr>
      <w:r>
        <w:separator/>
      </w:r>
    </w:p>
  </w:endnote>
  <w:endnote w:type="continuationSeparator" w:id="0">
    <w:p w14:paraId="158B2C75" w14:textId="77777777" w:rsidR="0096593B" w:rsidRDefault="00965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n-e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E83B7" w14:textId="77777777" w:rsidR="0096593B" w:rsidRDefault="0096593B">
      <w:pPr>
        <w:spacing w:after="0" w:line="240" w:lineRule="auto"/>
      </w:pPr>
      <w:r>
        <w:separator/>
      </w:r>
    </w:p>
  </w:footnote>
  <w:footnote w:type="continuationSeparator" w:id="0">
    <w:p w14:paraId="033BFF09" w14:textId="77777777" w:rsidR="0096593B" w:rsidRDefault="00965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558D" w14:textId="77777777" w:rsidR="00023D63" w:rsidRDefault="00023D63" w:rsidP="00900909">
    <w:pPr>
      <w:pStyle w:val="Sidehoved"/>
    </w:pPr>
  </w:p>
  <w:p w14:paraId="2EA3AC2F" w14:textId="77777777" w:rsidR="00023D63" w:rsidRPr="00900909" w:rsidRDefault="00023D63" w:rsidP="0090090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F2489"/>
    <w:multiLevelType w:val="hybridMultilevel"/>
    <w:tmpl w:val="BD784C26"/>
    <w:lvl w:ilvl="0" w:tplc="F2368F3A">
      <w:start w:val="1"/>
      <w:numFmt w:val="bullet"/>
      <w:lvlText w:val=""/>
      <w:lvlJc w:val="left"/>
      <w:pPr>
        <w:ind w:left="1429" w:hanging="360"/>
      </w:pPr>
      <w:rPr>
        <w:rFonts w:ascii="Symbol" w:hAnsi="Symbol" w:hint="default"/>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num w:numId="1" w16cid:durableId="94098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BC"/>
    <w:rsid w:val="00023D63"/>
    <w:rsid w:val="00063C11"/>
    <w:rsid w:val="00146C08"/>
    <w:rsid w:val="0096593B"/>
    <w:rsid w:val="00A1291A"/>
    <w:rsid w:val="00AA552F"/>
    <w:rsid w:val="00D162D3"/>
    <w:rsid w:val="00D34ABE"/>
    <w:rsid w:val="00DA4B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11AD"/>
  <w15:chartTrackingRefBased/>
  <w15:docId w15:val="{B2779ED6-EFB5-4101-868E-5EF7679E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BBC"/>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unhideWhenUsed/>
    <w:rsid w:val="00DA4BB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DA4BBC"/>
  </w:style>
  <w:style w:type="paragraph" w:styleId="Listeafsnit">
    <w:name w:val="List Paragraph"/>
    <w:basedOn w:val="Normal"/>
    <w:uiPriority w:val="34"/>
    <w:qFormat/>
    <w:rsid w:val="00DA4BBC"/>
    <w:pPr>
      <w:ind w:left="720"/>
      <w:contextualSpacing/>
    </w:pPr>
  </w:style>
  <w:style w:type="table" w:styleId="Tabel-Gitter">
    <w:name w:val="Table Grid"/>
    <w:basedOn w:val="Tabel-Normal"/>
    <w:rsid w:val="00DA4BB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DA4BB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A4B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cat>
            <c:numRef>
              <c:f>Sheet1!$A$1:$A$4</c:f>
              <c:numCache>
                <c:formatCode>General</c:formatCode>
                <c:ptCount val="4"/>
                <c:pt idx="0">
                  <c:v>6.3000000000000014E-2</c:v>
                </c:pt>
                <c:pt idx="1">
                  <c:v>0.18000000000000008</c:v>
                </c:pt>
                <c:pt idx="2">
                  <c:v>0.60000000000000031</c:v>
                </c:pt>
                <c:pt idx="3">
                  <c:v>2</c:v>
                </c:pt>
              </c:numCache>
            </c:numRef>
          </c:cat>
          <c:val>
            <c:numRef>
              <c:f>Sheet1!$B$1:$B$4</c:f>
              <c:numCache>
                <c:formatCode>General</c:formatCode>
                <c:ptCount val="4"/>
                <c:pt idx="0">
                  <c:v>5</c:v>
                </c:pt>
                <c:pt idx="1">
                  <c:v>78</c:v>
                </c:pt>
                <c:pt idx="2">
                  <c:v>87</c:v>
                </c:pt>
                <c:pt idx="3">
                  <c:v>100</c:v>
                </c:pt>
              </c:numCache>
            </c:numRef>
          </c:val>
          <c:smooth val="0"/>
          <c:extLst>
            <c:ext xmlns:c16="http://schemas.microsoft.com/office/drawing/2014/chart" uri="{C3380CC4-5D6E-409C-BE32-E72D297353CC}">
              <c16:uniqueId val="{00000000-F006-4E4D-AB15-D1C0ACF81DA2}"/>
            </c:ext>
          </c:extLst>
        </c:ser>
        <c:dLbls>
          <c:showLegendKey val="0"/>
          <c:showVal val="0"/>
          <c:showCatName val="0"/>
          <c:showSerName val="0"/>
          <c:showPercent val="0"/>
          <c:showBubbleSize val="0"/>
        </c:dLbls>
        <c:marker val="1"/>
        <c:smooth val="0"/>
        <c:axId val="114642944"/>
        <c:axId val="114644864"/>
      </c:lineChart>
      <c:catAx>
        <c:axId val="114642944"/>
        <c:scaling>
          <c:orientation val="minMax"/>
        </c:scaling>
        <c:delete val="0"/>
        <c:axPos val="b"/>
        <c:title>
          <c:tx>
            <c:rich>
              <a:bodyPr/>
              <a:lstStyle/>
              <a:p>
                <a:pPr>
                  <a:defRPr/>
                </a:pPr>
                <a:r>
                  <a:rPr lang="da-DK"/>
                  <a:t>Kornstørrelse, mm</a:t>
                </a:r>
              </a:p>
            </c:rich>
          </c:tx>
          <c:overlay val="0"/>
        </c:title>
        <c:numFmt formatCode="General" sourceLinked="1"/>
        <c:majorTickMark val="out"/>
        <c:minorTickMark val="none"/>
        <c:tickLblPos val="nextTo"/>
        <c:crossAx val="114644864"/>
        <c:crosses val="autoZero"/>
        <c:auto val="1"/>
        <c:lblAlgn val="ctr"/>
        <c:lblOffset val="100"/>
        <c:noMultiLvlLbl val="0"/>
      </c:catAx>
      <c:valAx>
        <c:axId val="114644864"/>
        <c:scaling>
          <c:orientation val="minMax"/>
          <c:max val="100"/>
        </c:scaling>
        <c:delete val="0"/>
        <c:axPos val="l"/>
        <c:majorGridlines/>
        <c:title>
          <c:tx>
            <c:rich>
              <a:bodyPr rot="-5400000" vert="horz"/>
              <a:lstStyle/>
              <a:p>
                <a:pPr>
                  <a:defRPr/>
                </a:pPr>
                <a:r>
                  <a:rPr lang="da-DK"/>
                  <a:t>Kummulativ %</a:t>
                </a:r>
              </a:p>
            </c:rich>
          </c:tx>
          <c:overlay val="0"/>
        </c:title>
        <c:numFmt formatCode="General" sourceLinked="1"/>
        <c:majorTickMark val="out"/>
        <c:minorTickMark val="none"/>
        <c:tickLblPos val="nextTo"/>
        <c:crossAx val="114642944"/>
        <c:crosses val="autoZero"/>
        <c:crossBetween val="midCat"/>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1553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Krog Larsen</dc:creator>
  <cp:keywords/>
  <dc:description/>
  <cp:lastModifiedBy>Kim Krog Larsen</cp:lastModifiedBy>
  <cp:revision>2</cp:revision>
  <dcterms:created xsi:type="dcterms:W3CDTF">2025-09-26T06:19:00Z</dcterms:created>
  <dcterms:modified xsi:type="dcterms:W3CDTF">2025-09-26T06:19:00Z</dcterms:modified>
</cp:coreProperties>
</file>