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D787" w14:textId="3B640A7B" w:rsidR="00364272" w:rsidRPr="00364272" w:rsidRDefault="00364272" w:rsidP="00364272">
      <w:r w:rsidRPr="00364272">
        <w:t xml:space="preserve">Charles de </w:t>
      </w:r>
      <w:proofErr w:type="spellStart"/>
      <w:r w:rsidRPr="00364272">
        <w:t>Secondat</w:t>
      </w:r>
      <w:proofErr w:type="spellEnd"/>
      <w:r w:rsidRPr="00364272">
        <w:t>, Baron de Montesquieu (1689-1755), studerede forskellige samfunds politiske struktur.</w:t>
      </w:r>
      <w:r>
        <w:t xml:space="preserve"> </w:t>
      </w:r>
    </w:p>
    <w:p w14:paraId="2D9C1FB3" w14:textId="0EDE9439" w:rsidR="00364272" w:rsidRPr="00364272" w:rsidRDefault="00364272" w:rsidP="00364272">
      <w:hyperlink r:id="rId5" w:history="1"/>
      <w:r>
        <w:t xml:space="preserve"> </w:t>
      </w:r>
    </w:p>
    <w:p w14:paraId="5978DEB5" w14:textId="06F40081" w:rsidR="00364272" w:rsidRPr="00364272" w:rsidRDefault="00364272" w:rsidP="00364272">
      <w:pPr>
        <w:rPr>
          <w:b/>
          <w:bCs/>
        </w:rPr>
      </w:pPr>
      <w:r w:rsidRPr="00364272">
        <w:rPr>
          <w:b/>
          <w:bCs/>
        </w:rPr>
        <w:t>Montesquieu: Om Lovenes Ånd (uddrag) </w:t>
      </w:r>
      <w:r>
        <w:t xml:space="preserve"> </w:t>
      </w:r>
    </w:p>
    <w:p w14:paraId="0D04A6F0" w14:textId="59C41BF8" w:rsidR="00364272" w:rsidRPr="00364272" w:rsidRDefault="00364272" w:rsidP="00364272">
      <w:r w:rsidRPr="00364272">
        <w:t>Der er i enhver stat tre arter af magt: den lovgivende magt, den udøvende magt med hensyn til de ting, der vedrører folkeretten, og den udøvende magt med hensyn til de ting, der vedrører den hjemlige ret.</w:t>
      </w:r>
    </w:p>
    <w:p w14:paraId="06850F38" w14:textId="77777777" w:rsidR="00364272" w:rsidRPr="00364272" w:rsidRDefault="00364272" w:rsidP="00364272">
      <w:r w:rsidRPr="00364272">
        <w:t>Ved den første giver fyrsten eller øvrigheden lovene for en tid eller for bestandig og forandrer eller afskaffer dem, der er givet. Ved den anden slutter han fred eller begynder krig, udsender eller modtager gesandtskaber, opretholder sikkerheden og forhindrer invasioner. Ved den tredje straffer han forbrydelser og dømmer i retstvister mellem private. Man kan kalde denne sidste den dømmende magt og den anden slet og ret den udøvende magt i staten.</w:t>
      </w:r>
    </w:p>
    <w:p w14:paraId="39A59C81" w14:textId="77777777" w:rsidR="00364272" w:rsidRPr="00364272" w:rsidRDefault="00364272" w:rsidP="00364272">
      <w:r w:rsidRPr="00364272">
        <w:t>Den politiske frihed er for en borger den sindets ro, som kommer af den forvisning, enhver nærer til sin sikkerhed, og for at man skal have denne frihed, må styret være sådan indrettet, at ingen borger behøver at frygte nogen anden borger.</w:t>
      </w:r>
    </w:p>
    <w:p w14:paraId="2171CD71" w14:textId="77777777" w:rsidR="00364272" w:rsidRPr="00364272" w:rsidRDefault="00364272" w:rsidP="00364272">
      <w:r w:rsidRPr="00364272">
        <w:t>Når den lovgivende og den udøvende magt er forenet i en og samme person eller et og samme regeringsorgan, er der ingen frihed; thi man kan frygte, at den samme monark eller det samme senat giver tyranniske love og praktiserer dem tyrannisk.</w:t>
      </w:r>
    </w:p>
    <w:p w14:paraId="25E333F4" w14:textId="77777777" w:rsidR="00364272" w:rsidRPr="00364272" w:rsidRDefault="00364272" w:rsidP="00364272">
      <w:r w:rsidRPr="00364272">
        <w:t>Der er heller ingen frihed, hvis den dømmende magt ikke er adskilt fra den lovgivende og den udøvende. Hvis den var forenet med den lovgivende, ville magten over borgernes liv og frihed være vilkårlig; thi dommeren ville være lovgiver. Hvis den var forenet med den udøvende magt, kunne dommeren have en undertrykkers magt.</w:t>
      </w:r>
    </w:p>
    <w:p w14:paraId="184CF18F" w14:textId="77777777" w:rsidR="00364272" w:rsidRPr="00364272" w:rsidRDefault="00364272" w:rsidP="00364272">
      <w:r w:rsidRPr="00364272">
        <w:t>Alt ville være tabt, hvis den samme mand eller den samme forsamling af styrende, hvad enten den var udgået af adelige eller af folket, udøvede disse tre arter af magt: magten til at give love, magten til at udføre de offentlige beslutninger og magten til at pådømme forbrydelser og private retstvister. (...)</w:t>
      </w:r>
    </w:p>
    <w:p w14:paraId="5ADBAD3A" w14:textId="77777777" w:rsidR="00364272" w:rsidRPr="00364272" w:rsidRDefault="00364272" w:rsidP="00364272">
      <w:r w:rsidRPr="00364272">
        <w:t>Den dømmende magt bør ikke være tillagt en permanent domstol, men skal udøves af personer, der udtages ved lodtrækning blandt folket (som i Athen), til visse tider af året og på en måde, der er foreskrevet i loven, for at udgøre en domstol, der kun fungerer så længe, som det er nødvendigt.</w:t>
      </w:r>
    </w:p>
    <w:p w14:paraId="38915F57" w14:textId="77777777" w:rsidR="00364272" w:rsidRPr="00364272" w:rsidRDefault="00364272" w:rsidP="00364272">
      <w:r w:rsidRPr="00364272">
        <w:t>Når på denne måde den dømmende magt, der er så skæbnesvanger blandt menneskene, hverken er knyttet til en bestemt stand eller en bestemt profession, bliver den så at sige usynlig og upersonlig. Man har ikke hele tiden dommere for øjnene, og man frygter domstolen, ikke enkeltpersoner.</w:t>
      </w:r>
    </w:p>
    <w:p w14:paraId="3C035B35" w14:textId="77777777" w:rsidR="00364272" w:rsidRPr="00364272" w:rsidRDefault="00364272" w:rsidP="00364272">
      <w:r w:rsidRPr="00364272">
        <w:t>Men selvom domstolene ikke bør være faste, så bør dommene være det i en sådan grad, at de aldrig er andet end en anvendelse af loven på det enkelte tilfælde. Hvis de var dommerens private mening, ville man leve i samfundet uden præcist kendskab til de forpligtelser, man dermed havde påtaget sig.</w:t>
      </w:r>
    </w:p>
    <w:p w14:paraId="67CEC87C" w14:textId="77777777" w:rsidR="00364272" w:rsidRPr="00364272" w:rsidRDefault="00364272" w:rsidP="00364272">
      <w:r w:rsidRPr="00364272">
        <w:t>Ligesom enhver, der anses for at have en fri sjæl, bør styre sine egne anliggender i en fri stat, burde folket som folk have den lovgivende magt. Men da det er umuligt i de store stater og underkastet mange ubehageligheder i de små, er det nødvendigt, at folket gennem sine repræsentanter må gøre, hvad det ikke kan gøre selv.</w:t>
      </w:r>
    </w:p>
    <w:p w14:paraId="02EE1AC9" w14:textId="77777777" w:rsidR="00364272" w:rsidRPr="00364272" w:rsidRDefault="00364272" w:rsidP="00364272">
      <w:r w:rsidRPr="00364272">
        <w:t>Repræsentanternes store fordel er, at de kan diskutere anliggenderne. Det kan folket ikke virkelig, hvad der er en af de store mangler ved det direkte demokrati.</w:t>
      </w:r>
    </w:p>
    <w:p w14:paraId="03864D6A" w14:textId="77777777" w:rsidR="00364272" w:rsidRPr="00364272" w:rsidRDefault="00364272" w:rsidP="00364272">
      <w:r w:rsidRPr="00364272">
        <w:lastRenderedPageBreak/>
        <w:t>Alle borgerne i hvert af distrikterne bør have ret til at afgive deres stemme ved valg af repræsentant, dog med undtagelse af dem, der befinder sig på et så lavt stade, at de ikke anses for at have en egen vilje.</w:t>
      </w:r>
    </w:p>
    <w:p w14:paraId="52549E6C" w14:textId="77777777" w:rsidR="00364272" w:rsidRPr="00364272" w:rsidRDefault="00364272" w:rsidP="00364272">
      <w:r w:rsidRPr="00364272">
        <w:t>Folkerepræsentationen bør ikke vælges med henblik på at tage nogen udøvende beslutning, noget, den ikke ville kunne gøre godt, men med henblik på at give love og føre kontrol med, at de love, den har givet, bliver ført rigtigt ud i livet; noget, den udmærket kan gøre, og som kun den kan gøre rigtigt.</w:t>
      </w:r>
    </w:p>
    <w:p w14:paraId="134E6793" w14:textId="77777777" w:rsidR="00364272" w:rsidRPr="00364272" w:rsidRDefault="00364272" w:rsidP="00364272">
      <w:r w:rsidRPr="00364272">
        <w:t>Den udøvende magt bør ligge i hænderne på en monark; thi denne del af styret, hvor der næsten altid er behov for øjeblikkelig handling, varetages bedre af en end af mange, modsat lovgivningen, som ofte bedre bestemmes af mange end af en enkelt.</w:t>
      </w:r>
    </w:p>
    <w:p w14:paraId="41E82E7F" w14:textId="77777777" w:rsidR="00364272" w:rsidRPr="00364272" w:rsidRDefault="00364272" w:rsidP="00364272">
      <w:r w:rsidRPr="00364272">
        <w:t>Den udøvende magt (...) bør have andel i lovgivningen gennem en vetoret; for ellers ville den snart blive berøvet sine rettigheder. Men hvis den lovgivende magt tager del i udøvelsen, vil den udøvende magt ligeledes være fortabt. Dette er altså det grundlæggende ved den forfatning, vi taler om: lovgivningsorganet består af to kamre, der gensidigt kan holde hinanden tilbage ved deres vetoret, og begge er bundet af den udøvende magt, som selv er bundet af den lovgivende.</w:t>
      </w:r>
    </w:p>
    <w:p w14:paraId="034C8B8B" w14:textId="77777777" w:rsidR="00364272" w:rsidRPr="00364272" w:rsidRDefault="00364272" w:rsidP="00364272">
      <w:r w:rsidRPr="00364272">
        <w:t>Disse tre magter skulle kunne bevirke en hviletilstand eller en stilstand.</w:t>
      </w:r>
    </w:p>
    <w:p w14:paraId="2A91F8F6" w14:textId="77777777" w:rsidR="00364272" w:rsidRPr="00364272" w:rsidRDefault="00364272" w:rsidP="00364272">
      <w:r w:rsidRPr="00364272">
        <w:t>Men da de, i kraft af tingenes nødvendige bevægelse, tvinges til at bevæge sig, vil de være tvunget til at bevæge sig i gensidig forståelse.</w:t>
      </w:r>
    </w:p>
    <w:p w14:paraId="3D08C851" w14:textId="77777777" w:rsidR="00364272" w:rsidRPr="00364272" w:rsidRDefault="00364272" w:rsidP="00364272">
      <w:r w:rsidRPr="00364272">
        <w:t xml:space="preserve">Da den udøvende magt kun er en del af den lovgivende i kraft af sin vetoret, vil den ikke kunne tage del i drøftelsen af anliggenderne. Det er heller ikke engang nødvendigt, at den kan stille forslag; thi da den altid kan underkende beslutningerne, kan den forkaste afgørelserne vedrørende de forslag, som den ville have ønsket </w:t>
      </w:r>
      <w:proofErr w:type="gramStart"/>
      <w:r w:rsidRPr="00364272">
        <w:t>ikke</w:t>
      </w:r>
      <w:proofErr w:type="gramEnd"/>
      <w:r w:rsidRPr="00364272">
        <w:t xml:space="preserve"> var blevet stillet.</w:t>
      </w:r>
    </w:p>
    <w:p w14:paraId="14F998D4" w14:textId="77777777" w:rsidR="00364272" w:rsidRPr="00364272" w:rsidRDefault="00364272" w:rsidP="00364272">
      <w:r w:rsidRPr="00364272">
        <w:t>Hvis den udøvende magt træffer beslutning om opkrævning af skatter ud over ved at samtykke deri, vil den have større frihed, fordi den vil blive lovgivende på det vigtigste punkt i lovgivningen.</w:t>
      </w:r>
    </w:p>
    <w:p w14:paraId="4668C8D8" w14:textId="77777777" w:rsidR="00364272" w:rsidRPr="00364272" w:rsidRDefault="00364272" w:rsidP="00364272">
      <w:r w:rsidRPr="00364272">
        <w:t>Hvis den lovgivende magt træffer beslutning ikke fra år til år, men for bestandig om opkrævningen af skatter, løber den fare for at miste sin frihed, fordi den udøvende magt ikke mere vil være afhængig af den.</w:t>
      </w:r>
    </w:p>
    <w:p w14:paraId="3CEDD96A" w14:textId="52E0B389" w:rsidR="00364272" w:rsidRPr="00364272" w:rsidRDefault="00364272" w:rsidP="00364272">
      <w:pPr>
        <w:rPr>
          <w:i/>
          <w:iCs/>
        </w:rPr>
      </w:pPr>
      <w:r w:rsidRPr="00364272">
        <w:rPr>
          <w:i/>
          <w:iCs/>
        </w:rPr>
        <w:t xml:space="preserve">Montesquieu: </w:t>
      </w:r>
      <w:proofErr w:type="spellStart"/>
      <w:r w:rsidRPr="00364272">
        <w:rPr>
          <w:i/>
          <w:iCs/>
        </w:rPr>
        <w:t>Oeuvres</w:t>
      </w:r>
      <w:proofErr w:type="spellEnd"/>
      <w:r w:rsidRPr="00364272">
        <w:rPr>
          <w:i/>
          <w:iCs/>
        </w:rPr>
        <w:t xml:space="preserve"> </w:t>
      </w:r>
      <w:proofErr w:type="spellStart"/>
      <w:r w:rsidRPr="00364272">
        <w:rPr>
          <w:i/>
          <w:iCs/>
        </w:rPr>
        <w:t>complètes</w:t>
      </w:r>
      <w:proofErr w:type="spellEnd"/>
      <w:r w:rsidRPr="00364272">
        <w:rPr>
          <w:i/>
          <w:iCs/>
        </w:rPr>
        <w:t xml:space="preserve"> II. Redigeret af Roger </w:t>
      </w:r>
      <w:proofErr w:type="spellStart"/>
      <w:r w:rsidRPr="00364272">
        <w:rPr>
          <w:i/>
          <w:iCs/>
        </w:rPr>
        <w:t>Caillois</w:t>
      </w:r>
      <w:proofErr w:type="spellEnd"/>
      <w:r w:rsidRPr="00364272">
        <w:rPr>
          <w:i/>
          <w:iCs/>
        </w:rPr>
        <w:t xml:space="preserve">. </w:t>
      </w:r>
      <w:proofErr w:type="spellStart"/>
      <w:r w:rsidRPr="00364272">
        <w:rPr>
          <w:i/>
          <w:iCs/>
        </w:rPr>
        <w:t>Bibliothèque</w:t>
      </w:r>
      <w:proofErr w:type="spellEnd"/>
      <w:r w:rsidRPr="00364272">
        <w:rPr>
          <w:i/>
          <w:iCs/>
        </w:rPr>
        <w:t xml:space="preserve"> de la </w:t>
      </w:r>
      <w:proofErr w:type="spellStart"/>
      <w:r w:rsidRPr="00364272">
        <w:rPr>
          <w:i/>
          <w:iCs/>
        </w:rPr>
        <w:t>Pléiade</w:t>
      </w:r>
      <w:proofErr w:type="spellEnd"/>
      <w:r w:rsidRPr="00364272">
        <w:rPr>
          <w:i/>
          <w:iCs/>
        </w:rPr>
        <w:t>, 1951. s. 396-407. Oversat i: Erik Rasmussen: Det gode samfund. Gyldendal, 1973. s. 37-40.</w:t>
      </w:r>
    </w:p>
    <w:p w14:paraId="0BBA9446" w14:textId="77777777" w:rsidR="00364272" w:rsidRPr="00364272" w:rsidRDefault="00364272" w:rsidP="00364272">
      <w:pPr>
        <w:rPr>
          <w:b/>
          <w:bCs/>
        </w:rPr>
      </w:pPr>
      <w:r w:rsidRPr="00364272">
        <w:rPr>
          <w:b/>
          <w:bCs/>
        </w:rPr>
        <w:t>ARBEJDSSPØRGSMÅL – OM LOVENES ÅND </w:t>
      </w:r>
      <w:r w:rsidRPr="00364272">
        <w:t>DEL</w:t>
      </w:r>
    </w:p>
    <w:p w14:paraId="0FD6EFF7" w14:textId="77777777" w:rsidR="00364272" w:rsidRPr="00364272" w:rsidRDefault="00364272" w:rsidP="00364272">
      <w:pPr>
        <w:numPr>
          <w:ilvl w:val="0"/>
          <w:numId w:val="2"/>
        </w:numPr>
      </w:pPr>
      <w:r w:rsidRPr="00364272">
        <w:t>Hvordan begrunder Montesquieu, at den lovgivende, den dømmende og den udøvende magt bør være adskilt?</w:t>
      </w:r>
    </w:p>
    <w:p w14:paraId="43C0827D" w14:textId="77777777" w:rsidR="00364272" w:rsidRPr="00364272" w:rsidRDefault="00364272" w:rsidP="00364272">
      <w:pPr>
        <w:numPr>
          <w:ilvl w:val="0"/>
          <w:numId w:val="2"/>
        </w:numPr>
      </w:pPr>
      <w:r w:rsidRPr="00364272">
        <w:t>Hvor mener han, de tre former for statsmagt skal placeres? Med hvilke begrundelser?</w:t>
      </w:r>
    </w:p>
    <w:p w14:paraId="4B5AD23F" w14:textId="77777777" w:rsidR="00364272" w:rsidRPr="00364272" w:rsidRDefault="00364272" w:rsidP="00364272">
      <w:pPr>
        <w:numPr>
          <w:ilvl w:val="0"/>
          <w:numId w:val="2"/>
        </w:numPr>
      </w:pPr>
      <w:r w:rsidRPr="00364272">
        <w:t>På hvilke punkter adskiller den danske politiske forfatning sig fra det, Montesquieu anbefalede?</w:t>
      </w:r>
    </w:p>
    <w:p w14:paraId="14503D26" w14:textId="77777777" w:rsidR="005826C0" w:rsidRDefault="005826C0"/>
    <w:sectPr w:rsidR="005826C0" w:rsidSect="00364272">
      <w:pgSz w:w="11906" w:h="16838"/>
      <w:pgMar w:top="1701" w:right="1134" w:bottom="1701" w:left="1134"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0ECB"/>
    <w:multiLevelType w:val="multilevel"/>
    <w:tmpl w:val="7EBA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524B5D"/>
    <w:multiLevelType w:val="multilevel"/>
    <w:tmpl w:val="DD5E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44"/>
    <w:rsid w:val="00364272"/>
    <w:rsid w:val="005826C0"/>
    <w:rsid w:val="00E05F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44A0"/>
  <w15:chartTrackingRefBased/>
  <w15:docId w15:val="{F2840A32-E7A1-4F8B-96E6-6E3FA944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364272"/>
  </w:style>
  <w:style w:type="character" w:styleId="Hyperlink">
    <w:name w:val="Hyperlink"/>
    <w:basedOn w:val="Standardskrifttypeiafsnit"/>
    <w:uiPriority w:val="99"/>
    <w:unhideWhenUsed/>
    <w:rsid w:val="00364272"/>
    <w:rPr>
      <w:color w:val="0563C1" w:themeColor="hyperlink"/>
      <w:u w:val="single"/>
    </w:rPr>
  </w:style>
  <w:style w:type="character" w:styleId="Ulstomtale">
    <w:name w:val="Unresolved Mention"/>
    <w:basedOn w:val="Standardskrifttypeiafsnit"/>
    <w:uiPriority w:val="99"/>
    <w:semiHidden/>
    <w:unhideWhenUsed/>
    <w:rsid w:val="00364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59379">
      <w:bodyDiv w:val="1"/>
      <w:marLeft w:val="0"/>
      <w:marRight w:val="0"/>
      <w:marTop w:val="0"/>
      <w:marBottom w:val="0"/>
      <w:divBdr>
        <w:top w:val="none" w:sz="0" w:space="0" w:color="auto"/>
        <w:left w:val="none" w:sz="0" w:space="0" w:color="auto"/>
        <w:bottom w:val="none" w:sz="0" w:space="0" w:color="auto"/>
        <w:right w:val="none" w:sz="0" w:space="0" w:color="auto"/>
      </w:divBdr>
      <w:divsChild>
        <w:div w:id="1034228645">
          <w:marLeft w:val="-15"/>
          <w:marRight w:val="-15"/>
          <w:marTop w:val="0"/>
          <w:marBottom w:val="300"/>
          <w:divBdr>
            <w:top w:val="single" w:sz="6" w:space="0" w:color="CCCCCC"/>
            <w:left w:val="single" w:sz="6" w:space="0" w:color="CCCCCC"/>
            <w:bottom w:val="single" w:sz="6" w:space="0" w:color="CCCCCC"/>
            <w:right w:val="single" w:sz="6" w:space="0" w:color="CCCCCC"/>
          </w:divBdr>
          <w:divsChild>
            <w:div w:id="855919663">
              <w:marLeft w:val="0"/>
              <w:marRight w:val="0"/>
              <w:marTop w:val="0"/>
              <w:marBottom w:val="0"/>
              <w:divBdr>
                <w:top w:val="none" w:sz="0" w:space="0" w:color="auto"/>
                <w:left w:val="none" w:sz="0" w:space="0" w:color="auto"/>
                <w:bottom w:val="none" w:sz="0" w:space="0" w:color="auto"/>
                <w:right w:val="none" w:sz="0" w:space="0" w:color="auto"/>
              </w:divBdr>
              <w:divsChild>
                <w:div w:id="1065101373">
                  <w:marLeft w:val="0"/>
                  <w:marRight w:val="0"/>
                  <w:marTop w:val="240"/>
                  <w:marBottom w:val="240"/>
                  <w:divBdr>
                    <w:top w:val="none" w:sz="0" w:space="0" w:color="auto"/>
                    <w:left w:val="none" w:sz="0" w:space="0" w:color="auto"/>
                    <w:bottom w:val="none" w:sz="0" w:space="0" w:color="auto"/>
                    <w:right w:val="none" w:sz="0" w:space="0" w:color="auto"/>
                  </w:divBdr>
                  <w:divsChild>
                    <w:div w:id="7523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27976">
          <w:marLeft w:val="-15"/>
          <w:marRight w:val="-15"/>
          <w:marTop w:val="0"/>
          <w:marBottom w:val="300"/>
          <w:divBdr>
            <w:top w:val="single" w:sz="6" w:space="0" w:color="E3EAF0"/>
            <w:left w:val="single" w:sz="6" w:space="0" w:color="E3EAF0"/>
            <w:bottom w:val="single" w:sz="6" w:space="0" w:color="E3EAF0"/>
            <w:right w:val="single" w:sz="6" w:space="0" w:color="E3EAF0"/>
          </w:divBdr>
          <w:divsChild>
            <w:div w:id="1372270337">
              <w:marLeft w:val="0"/>
              <w:marRight w:val="0"/>
              <w:marTop w:val="0"/>
              <w:marBottom w:val="0"/>
              <w:divBdr>
                <w:top w:val="none" w:sz="0" w:space="0" w:color="auto"/>
                <w:left w:val="none" w:sz="0" w:space="0" w:color="auto"/>
                <w:bottom w:val="none" w:sz="0" w:space="0" w:color="auto"/>
                <w:right w:val="none" w:sz="0" w:space="0" w:color="auto"/>
              </w:divBdr>
              <w:divsChild>
                <w:div w:id="832919339">
                  <w:marLeft w:val="0"/>
                  <w:marRight w:val="0"/>
                  <w:marTop w:val="0"/>
                  <w:marBottom w:val="0"/>
                  <w:divBdr>
                    <w:top w:val="none" w:sz="0" w:space="0" w:color="auto"/>
                    <w:left w:val="none" w:sz="0" w:space="0" w:color="auto"/>
                    <w:bottom w:val="none" w:sz="0" w:space="0" w:color="auto"/>
                    <w:right w:val="none" w:sz="0" w:space="0" w:color="auto"/>
                  </w:divBdr>
                </w:div>
                <w:div w:id="898826683">
                  <w:marLeft w:val="0"/>
                  <w:marRight w:val="0"/>
                  <w:marTop w:val="0"/>
                  <w:marBottom w:val="240"/>
                  <w:divBdr>
                    <w:top w:val="none" w:sz="0" w:space="0" w:color="auto"/>
                    <w:left w:val="none" w:sz="0" w:space="0" w:color="auto"/>
                    <w:bottom w:val="none" w:sz="0" w:space="0" w:color="auto"/>
                    <w:right w:val="none" w:sz="0" w:space="0" w:color="auto"/>
                  </w:divBdr>
                  <w:divsChild>
                    <w:div w:id="991834070">
                      <w:marLeft w:val="0"/>
                      <w:marRight w:val="0"/>
                      <w:marTop w:val="0"/>
                      <w:marBottom w:val="0"/>
                      <w:divBdr>
                        <w:top w:val="none" w:sz="0" w:space="0" w:color="auto"/>
                        <w:left w:val="none" w:sz="0" w:space="0" w:color="auto"/>
                        <w:bottom w:val="none" w:sz="0" w:space="0" w:color="auto"/>
                        <w:right w:val="none" w:sz="0" w:space="0" w:color="auto"/>
                      </w:divBdr>
                    </w:div>
                  </w:divsChild>
                </w:div>
                <w:div w:id="927036723">
                  <w:marLeft w:val="0"/>
                  <w:marRight w:val="0"/>
                  <w:marTop w:val="0"/>
                  <w:marBottom w:val="423"/>
                  <w:divBdr>
                    <w:top w:val="none" w:sz="0" w:space="0" w:color="auto"/>
                    <w:left w:val="none" w:sz="0" w:space="0" w:color="auto"/>
                    <w:bottom w:val="none" w:sz="0" w:space="0" w:color="auto"/>
                    <w:right w:val="none" w:sz="0" w:space="0" w:color="auto"/>
                  </w:divBdr>
                  <w:divsChild>
                    <w:div w:id="15212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94441">
          <w:marLeft w:val="-15"/>
          <w:marRight w:val="-15"/>
          <w:marTop w:val="0"/>
          <w:marBottom w:val="300"/>
          <w:divBdr>
            <w:top w:val="single" w:sz="6" w:space="0" w:color="CCCCCC"/>
            <w:left w:val="single" w:sz="6" w:space="0" w:color="CCCCCC"/>
            <w:bottom w:val="single" w:sz="6" w:space="0" w:color="CCCCCC"/>
            <w:right w:val="single" w:sz="6" w:space="0" w:color="CCCCCC"/>
          </w:divBdr>
          <w:divsChild>
            <w:div w:id="2074615240">
              <w:marLeft w:val="0"/>
              <w:marRight w:val="0"/>
              <w:marTop w:val="0"/>
              <w:marBottom w:val="0"/>
              <w:divBdr>
                <w:top w:val="none" w:sz="0" w:space="0" w:color="auto"/>
                <w:left w:val="none" w:sz="0" w:space="0" w:color="auto"/>
                <w:bottom w:val="none" w:sz="0" w:space="0" w:color="auto"/>
                <w:right w:val="none" w:sz="0" w:space="0" w:color="auto"/>
              </w:divBdr>
              <w:divsChild>
                <w:div w:id="1075130922">
                  <w:marLeft w:val="0"/>
                  <w:marRight w:val="0"/>
                  <w:marTop w:val="0"/>
                  <w:marBottom w:val="0"/>
                  <w:divBdr>
                    <w:top w:val="none" w:sz="0" w:space="0" w:color="auto"/>
                    <w:left w:val="none" w:sz="0" w:space="0" w:color="auto"/>
                    <w:bottom w:val="none" w:sz="0" w:space="0" w:color="auto"/>
                    <w:right w:val="none" w:sz="0" w:space="0" w:color="auto"/>
                  </w:divBdr>
                </w:div>
                <w:div w:id="1617760697">
                  <w:marLeft w:val="0"/>
                  <w:marRight w:val="0"/>
                  <w:marTop w:val="0"/>
                  <w:marBottom w:val="240"/>
                  <w:divBdr>
                    <w:top w:val="none" w:sz="0" w:space="0" w:color="auto"/>
                    <w:left w:val="none" w:sz="0" w:space="0" w:color="auto"/>
                    <w:bottom w:val="none" w:sz="0" w:space="0" w:color="auto"/>
                    <w:right w:val="none" w:sz="0" w:space="0" w:color="auto"/>
                  </w:divBdr>
                  <w:divsChild>
                    <w:div w:id="1592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684">
      <w:bodyDiv w:val="1"/>
      <w:marLeft w:val="0"/>
      <w:marRight w:val="0"/>
      <w:marTop w:val="0"/>
      <w:marBottom w:val="0"/>
      <w:divBdr>
        <w:top w:val="none" w:sz="0" w:space="0" w:color="auto"/>
        <w:left w:val="none" w:sz="0" w:space="0" w:color="auto"/>
        <w:bottom w:val="none" w:sz="0" w:space="0" w:color="auto"/>
        <w:right w:val="none" w:sz="0" w:space="0" w:color="auto"/>
      </w:divBdr>
      <w:divsChild>
        <w:div w:id="1829052338">
          <w:marLeft w:val="-15"/>
          <w:marRight w:val="-15"/>
          <w:marTop w:val="0"/>
          <w:marBottom w:val="300"/>
          <w:divBdr>
            <w:top w:val="single" w:sz="6" w:space="0" w:color="CCCCCC"/>
            <w:left w:val="single" w:sz="6" w:space="0" w:color="CCCCCC"/>
            <w:bottom w:val="single" w:sz="6" w:space="0" w:color="CCCCCC"/>
            <w:right w:val="single" w:sz="6" w:space="0" w:color="CCCCCC"/>
          </w:divBdr>
          <w:divsChild>
            <w:div w:id="571624890">
              <w:marLeft w:val="0"/>
              <w:marRight w:val="0"/>
              <w:marTop w:val="0"/>
              <w:marBottom w:val="0"/>
              <w:divBdr>
                <w:top w:val="none" w:sz="0" w:space="0" w:color="auto"/>
                <w:left w:val="none" w:sz="0" w:space="0" w:color="auto"/>
                <w:bottom w:val="none" w:sz="0" w:space="0" w:color="auto"/>
                <w:right w:val="none" w:sz="0" w:space="0" w:color="auto"/>
              </w:divBdr>
              <w:divsChild>
                <w:div w:id="1869296738">
                  <w:marLeft w:val="0"/>
                  <w:marRight w:val="0"/>
                  <w:marTop w:val="240"/>
                  <w:marBottom w:val="240"/>
                  <w:divBdr>
                    <w:top w:val="none" w:sz="0" w:space="0" w:color="auto"/>
                    <w:left w:val="none" w:sz="0" w:space="0" w:color="auto"/>
                    <w:bottom w:val="none" w:sz="0" w:space="0" w:color="auto"/>
                    <w:right w:val="none" w:sz="0" w:space="0" w:color="auto"/>
                  </w:divBdr>
                  <w:divsChild>
                    <w:div w:id="14226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7744">
          <w:marLeft w:val="-15"/>
          <w:marRight w:val="-15"/>
          <w:marTop w:val="0"/>
          <w:marBottom w:val="300"/>
          <w:divBdr>
            <w:top w:val="single" w:sz="6" w:space="0" w:color="E3EAF0"/>
            <w:left w:val="single" w:sz="6" w:space="0" w:color="E3EAF0"/>
            <w:bottom w:val="single" w:sz="6" w:space="0" w:color="E3EAF0"/>
            <w:right w:val="single" w:sz="6" w:space="0" w:color="E3EAF0"/>
          </w:divBdr>
          <w:divsChild>
            <w:div w:id="1251230813">
              <w:marLeft w:val="0"/>
              <w:marRight w:val="0"/>
              <w:marTop w:val="0"/>
              <w:marBottom w:val="0"/>
              <w:divBdr>
                <w:top w:val="none" w:sz="0" w:space="0" w:color="auto"/>
                <w:left w:val="none" w:sz="0" w:space="0" w:color="auto"/>
                <w:bottom w:val="none" w:sz="0" w:space="0" w:color="auto"/>
                <w:right w:val="none" w:sz="0" w:space="0" w:color="auto"/>
              </w:divBdr>
              <w:divsChild>
                <w:div w:id="65954133">
                  <w:marLeft w:val="0"/>
                  <w:marRight w:val="0"/>
                  <w:marTop w:val="0"/>
                  <w:marBottom w:val="0"/>
                  <w:divBdr>
                    <w:top w:val="none" w:sz="0" w:space="0" w:color="auto"/>
                    <w:left w:val="none" w:sz="0" w:space="0" w:color="auto"/>
                    <w:bottom w:val="none" w:sz="0" w:space="0" w:color="auto"/>
                    <w:right w:val="none" w:sz="0" w:space="0" w:color="auto"/>
                  </w:divBdr>
                </w:div>
                <w:div w:id="65494776">
                  <w:marLeft w:val="0"/>
                  <w:marRight w:val="0"/>
                  <w:marTop w:val="0"/>
                  <w:marBottom w:val="240"/>
                  <w:divBdr>
                    <w:top w:val="none" w:sz="0" w:space="0" w:color="auto"/>
                    <w:left w:val="none" w:sz="0" w:space="0" w:color="auto"/>
                    <w:bottom w:val="none" w:sz="0" w:space="0" w:color="auto"/>
                    <w:right w:val="none" w:sz="0" w:space="0" w:color="auto"/>
                  </w:divBdr>
                  <w:divsChild>
                    <w:div w:id="640617089">
                      <w:marLeft w:val="0"/>
                      <w:marRight w:val="0"/>
                      <w:marTop w:val="0"/>
                      <w:marBottom w:val="0"/>
                      <w:divBdr>
                        <w:top w:val="none" w:sz="0" w:space="0" w:color="auto"/>
                        <w:left w:val="none" w:sz="0" w:space="0" w:color="auto"/>
                        <w:bottom w:val="none" w:sz="0" w:space="0" w:color="auto"/>
                        <w:right w:val="none" w:sz="0" w:space="0" w:color="auto"/>
                      </w:divBdr>
                    </w:div>
                  </w:divsChild>
                </w:div>
                <w:div w:id="729041490">
                  <w:marLeft w:val="0"/>
                  <w:marRight w:val="0"/>
                  <w:marTop w:val="0"/>
                  <w:marBottom w:val="423"/>
                  <w:divBdr>
                    <w:top w:val="none" w:sz="0" w:space="0" w:color="auto"/>
                    <w:left w:val="none" w:sz="0" w:space="0" w:color="auto"/>
                    <w:bottom w:val="none" w:sz="0" w:space="0" w:color="auto"/>
                    <w:right w:val="none" w:sz="0" w:space="0" w:color="auto"/>
                  </w:divBdr>
                  <w:divsChild>
                    <w:div w:id="253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99821">
          <w:marLeft w:val="-15"/>
          <w:marRight w:val="-15"/>
          <w:marTop w:val="0"/>
          <w:marBottom w:val="300"/>
          <w:divBdr>
            <w:top w:val="single" w:sz="6" w:space="0" w:color="CCCCCC"/>
            <w:left w:val="single" w:sz="6" w:space="0" w:color="CCCCCC"/>
            <w:bottom w:val="single" w:sz="6" w:space="0" w:color="CCCCCC"/>
            <w:right w:val="single" w:sz="6" w:space="0" w:color="CCCCCC"/>
          </w:divBdr>
          <w:divsChild>
            <w:div w:id="2127235370">
              <w:marLeft w:val="0"/>
              <w:marRight w:val="0"/>
              <w:marTop w:val="0"/>
              <w:marBottom w:val="0"/>
              <w:divBdr>
                <w:top w:val="none" w:sz="0" w:space="0" w:color="auto"/>
                <w:left w:val="none" w:sz="0" w:space="0" w:color="auto"/>
                <w:bottom w:val="none" w:sz="0" w:space="0" w:color="auto"/>
                <w:right w:val="none" w:sz="0" w:space="0" w:color="auto"/>
              </w:divBdr>
              <w:divsChild>
                <w:div w:id="811215217">
                  <w:marLeft w:val="0"/>
                  <w:marRight w:val="0"/>
                  <w:marTop w:val="0"/>
                  <w:marBottom w:val="0"/>
                  <w:divBdr>
                    <w:top w:val="none" w:sz="0" w:space="0" w:color="auto"/>
                    <w:left w:val="none" w:sz="0" w:space="0" w:color="auto"/>
                    <w:bottom w:val="none" w:sz="0" w:space="0" w:color="auto"/>
                    <w:right w:val="none" w:sz="0" w:space="0" w:color="auto"/>
                  </w:divBdr>
                </w:div>
                <w:div w:id="2067141033">
                  <w:marLeft w:val="0"/>
                  <w:marRight w:val="0"/>
                  <w:marTop w:val="0"/>
                  <w:marBottom w:val="240"/>
                  <w:divBdr>
                    <w:top w:val="none" w:sz="0" w:space="0" w:color="auto"/>
                    <w:left w:val="none" w:sz="0" w:space="0" w:color="auto"/>
                    <w:bottom w:val="none" w:sz="0" w:space="0" w:color="auto"/>
                    <w:right w:val="none" w:sz="0" w:space="0" w:color="auto"/>
                  </w:divBdr>
                  <w:divsChild>
                    <w:div w:id="16643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erdenfoer1914idanskperspektiv.systime.dk/index.php?id=13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855</Words>
  <Characters>5220</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2</cp:revision>
  <dcterms:created xsi:type="dcterms:W3CDTF">2021-08-27T12:22:00Z</dcterms:created>
  <dcterms:modified xsi:type="dcterms:W3CDTF">2021-08-27T12:28:00Z</dcterms:modified>
</cp:coreProperties>
</file>