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A1EE1" w14:textId="7BC4CD08" w:rsidR="00892CB6" w:rsidRPr="00892CB6" w:rsidRDefault="00892CB6">
      <w:pPr>
        <w:rPr>
          <w:b/>
          <w:bCs/>
        </w:rPr>
      </w:pPr>
      <w:r w:rsidRPr="00892CB6">
        <w:rPr>
          <w:b/>
          <w:bCs/>
        </w:rPr>
        <w:t>Underbyg analysen</w:t>
      </w:r>
      <w:r w:rsidR="00F90135">
        <w:rPr>
          <w:b/>
          <w:bCs/>
        </w:rPr>
        <w:t xml:space="preserve"> – Ødipus prologos</w:t>
      </w:r>
    </w:p>
    <w:p w14:paraId="2F1F4FAA" w14:textId="77777777" w:rsidR="00892CB6" w:rsidRDefault="00892CB6"/>
    <w:p w14:paraId="69E6D947" w14:textId="4F0EFF65" w:rsidR="00892CB6" w:rsidRDefault="00892CB6" w:rsidP="00892CB6">
      <w:pPr>
        <w:rPr>
          <w:rFonts w:ascii="Calibri" w:eastAsia="Calibri" w:hAnsi="Calibri" w:cs="Calibri"/>
        </w:rPr>
      </w:pPr>
      <w:r>
        <w:rPr>
          <w:rFonts w:ascii="Calibri" w:eastAsia="Calibri" w:hAnsi="Calibri" w:cs="Calibri"/>
        </w:rPr>
        <w:t>I dag er du heldig. Du får nemlig s</w:t>
      </w:r>
      <w:r w:rsidR="00F90135">
        <w:rPr>
          <w:rFonts w:ascii="Calibri" w:eastAsia="Calibri" w:hAnsi="Calibri" w:cs="Calibri"/>
        </w:rPr>
        <w:t>eks</w:t>
      </w:r>
      <w:r>
        <w:rPr>
          <w:rFonts w:ascii="Calibri" w:eastAsia="Calibri" w:hAnsi="Calibri" w:cs="Calibri"/>
        </w:rPr>
        <w:t xml:space="preserve"> knivskarpe analytiske pointer. Nu er det op til dig at finde de citater, der underbygger dem. Pointerne står i vilkårlig rækkefølge.</w:t>
      </w:r>
    </w:p>
    <w:p w14:paraId="6BC4D61B" w14:textId="77777777" w:rsidR="00892CB6" w:rsidRDefault="00892CB6" w:rsidP="00892CB6">
      <w:pPr>
        <w:rPr>
          <w:rFonts w:ascii="Calibri" w:eastAsia="Calibri" w:hAnsi="Calibri" w:cs="Calibri"/>
        </w:rPr>
      </w:pPr>
    </w:p>
    <w:tbl>
      <w:tblPr>
        <w:tblStyle w:val="Tabel-Gitter"/>
        <w:tblW w:w="0" w:type="auto"/>
        <w:tblLook w:val="04A0" w:firstRow="1" w:lastRow="0" w:firstColumn="1" w:lastColumn="0" w:noHBand="0" w:noVBand="1"/>
      </w:tblPr>
      <w:tblGrid>
        <w:gridCol w:w="4957"/>
        <w:gridCol w:w="4671"/>
      </w:tblGrid>
      <w:tr w:rsidR="00892CB6" w:rsidRPr="00892CB6" w14:paraId="0043FA40" w14:textId="77777777" w:rsidTr="00892CB6">
        <w:tc>
          <w:tcPr>
            <w:tcW w:w="4957" w:type="dxa"/>
            <w:shd w:val="clear" w:color="auto" w:fill="F2F2F2" w:themeFill="background1" w:themeFillShade="F2"/>
          </w:tcPr>
          <w:p w14:paraId="0B329048" w14:textId="39215322" w:rsidR="00892CB6" w:rsidRPr="00892CB6" w:rsidRDefault="00892CB6" w:rsidP="00892CB6">
            <w:pPr>
              <w:rPr>
                <w:rFonts w:ascii="Calibri" w:eastAsia="Calibri" w:hAnsi="Calibri" w:cs="Calibri"/>
                <w:b/>
                <w:bCs/>
              </w:rPr>
            </w:pPr>
            <w:r w:rsidRPr="00892CB6">
              <w:rPr>
                <w:rFonts w:ascii="Calibri" w:eastAsia="Calibri" w:hAnsi="Calibri" w:cs="Calibri"/>
                <w:b/>
                <w:bCs/>
              </w:rPr>
              <w:t>Analytisk pointe</w:t>
            </w:r>
            <w:r w:rsidR="007A2B2B">
              <w:rPr>
                <w:rFonts w:ascii="Calibri" w:eastAsia="Calibri" w:hAnsi="Calibri" w:cs="Calibri"/>
                <w:b/>
                <w:bCs/>
              </w:rPr>
              <w:br/>
            </w:r>
          </w:p>
        </w:tc>
        <w:tc>
          <w:tcPr>
            <w:tcW w:w="4671" w:type="dxa"/>
            <w:shd w:val="clear" w:color="auto" w:fill="F2F2F2" w:themeFill="background1" w:themeFillShade="F2"/>
          </w:tcPr>
          <w:p w14:paraId="2DD5DB1F" w14:textId="20762147" w:rsidR="00892CB6" w:rsidRPr="00892CB6" w:rsidRDefault="00892CB6" w:rsidP="00892CB6">
            <w:pPr>
              <w:rPr>
                <w:rFonts w:ascii="Calibri" w:eastAsia="Calibri" w:hAnsi="Calibri" w:cs="Calibri"/>
                <w:b/>
                <w:bCs/>
              </w:rPr>
            </w:pPr>
            <w:r w:rsidRPr="00892CB6">
              <w:rPr>
                <w:rFonts w:ascii="Calibri" w:eastAsia="Calibri" w:hAnsi="Calibri" w:cs="Calibri"/>
                <w:b/>
                <w:bCs/>
              </w:rPr>
              <w:t>Citat</w:t>
            </w:r>
            <w:r>
              <w:rPr>
                <w:rFonts w:ascii="Calibri" w:eastAsia="Calibri" w:hAnsi="Calibri" w:cs="Calibri"/>
                <w:b/>
                <w:bCs/>
              </w:rPr>
              <w:t>er</w:t>
            </w:r>
          </w:p>
        </w:tc>
      </w:tr>
      <w:tr w:rsidR="00892CB6" w14:paraId="6FF4DAC2" w14:textId="77777777" w:rsidTr="00892CB6">
        <w:tc>
          <w:tcPr>
            <w:tcW w:w="4957" w:type="dxa"/>
          </w:tcPr>
          <w:p w14:paraId="3BBE0B0F" w14:textId="1210487F" w:rsidR="00892CB6" w:rsidRPr="00237FE1" w:rsidRDefault="00237FE1" w:rsidP="00237FE1">
            <w:pPr>
              <w:pStyle w:val="Listeafsnit"/>
              <w:numPr>
                <w:ilvl w:val="0"/>
                <w:numId w:val="4"/>
              </w:numPr>
              <w:rPr>
                <w:rFonts w:ascii="Calibri" w:eastAsia="Calibri" w:hAnsi="Calibri" w:cs="Calibri"/>
              </w:rPr>
            </w:pPr>
            <w:r w:rsidRPr="00237FE1">
              <w:rPr>
                <w:rFonts w:ascii="Calibri" w:eastAsia="Calibri" w:hAnsi="Calibri" w:cs="Calibri"/>
              </w:rPr>
              <w:t xml:space="preserve">En tragedie indledes altid med en prolog, hvor konflikten rammesættes og protagonisten introduceres.  </w:t>
            </w:r>
          </w:p>
          <w:p w14:paraId="4AE40F63" w14:textId="0071CDC7" w:rsidR="00892CB6" w:rsidRDefault="00892CB6" w:rsidP="00237FE1">
            <w:pPr>
              <w:rPr>
                <w:rFonts w:ascii="Calibri" w:eastAsia="Calibri" w:hAnsi="Calibri" w:cs="Calibri"/>
              </w:rPr>
            </w:pPr>
          </w:p>
        </w:tc>
        <w:tc>
          <w:tcPr>
            <w:tcW w:w="4671" w:type="dxa"/>
          </w:tcPr>
          <w:p w14:paraId="2A2F3444" w14:textId="77777777" w:rsidR="00892CB6" w:rsidRDefault="00892CB6" w:rsidP="00892CB6">
            <w:pPr>
              <w:rPr>
                <w:rFonts w:ascii="Calibri" w:eastAsia="Calibri" w:hAnsi="Calibri" w:cs="Calibri"/>
              </w:rPr>
            </w:pPr>
          </w:p>
        </w:tc>
      </w:tr>
      <w:tr w:rsidR="00892CB6" w14:paraId="1A368687" w14:textId="77777777" w:rsidTr="00892CB6">
        <w:tc>
          <w:tcPr>
            <w:tcW w:w="4957" w:type="dxa"/>
          </w:tcPr>
          <w:p w14:paraId="1F793E50" w14:textId="51A746F5" w:rsidR="00892CB6" w:rsidRPr="00CD2AA8" w:rsidRDefault="0080024B" w:rsidP="00CD2AA8">
            <w:pPr>
              <w:pStyle w:val="Listeafsnit"/>
              <w:numPr>
                <w:ilvl w:val="0"/>
                <w:numId w:val="4"/>
              </w:numPr>
              <w:rPr>
                <w:rFonts w:ascii="Calibri" w:eastAsia="Calibri" w:hAnsi="Calibri" w:cs="Calibri"/>
              </w:rPr>
            </w:pPr>
            <w:r w:rsidRPr="00CD2AA8">
              <w:rPr>
                <w:rFonts w:ascii="Calibri" w:eastAsia="Calibri" w:hAnsi="Calibri" w:cs="Calibri"/>
              </w:rPr>
              <w:t>Sofokles</w:t>
            </w:r>
            <w:r w:rsidR="00FE5723">
              <w:rPr>
                <w:rFonts w:ascii="Calibri" w:eastAsia="Calibri" w:hAnsi="Calibri" w:cs="Calibri"/>
              </w:rPr>
              <w:t xml:space="preserve"> (forfatter til Ødipus)</w:t>
            </w:r>
            <w:r w:rsidRPr="00CD2AA8">
              <w:rPr>
                <w:rFonts w:ascii="Calibri" w:eastAsia="Calibri" w:hAnsi="Calibri" w:cs="Calibri"/>
              </w:rPr>
              <w:t xml:space="preserve"> </w:t>
            </w:r>
            <w:r w:rsidR="00472220" w:rsidRPr="00CD2AA8">
              <w:rPr>
                <w:rFonts w:ascii="Calibri" w:eastAsia="Calibri" w:hAnsi="Calibri" w:cs="Calibri"/>
              </w:rPr>
              <w:t xml:space="preserve">fremstiller ofte sine mytiske helte som stærke og kompromisløse </w:t>
            </w:r>
            <w:r w:rsidR="00CE422B" w:rsidRPr="00CD2AA8">
              <w:rPr>
                <w:rFonts w:ascii="Calibri" w:eastAsia="Calibri" w:hAnsi="Calibri" w:cs="Calibri"/>
              </w:rPr>
              <w:t>personligheder</w:t>
            </w:r>
            <w:r w:rsidR="007A2B2B" w:rsidRPr="00CD2AA8">
              <w:rPr>
                <w:rFonts w:ascii="Calibri" w:eastAsia="Calibri" w:hAnsi="Calibri" w:cs="Calibri"/>
              </w:rPr>
              <w:br/>
            </w:r>
          </w:p>
        </w:tc>
        <w:tc>
          <w:tcPr>
            <w:tcW w:w="4671" w:type="dxa"/>
          </w:tcPr>
          <w:p w14:paraId="09584407" w14:textId="77777777" w:rsidR="00892CB6" w:rsidRDefault="00892CB6" w:rsidP="00892CB6">
            <w:pPr>
              <w:rPr>
                <w:rFonts w:ascii="Calibri" w:eastAsia="Calibri" w:hAnsi="Calibri" w:cs="Calibri"/>
              </w:rPr>
            </w:pPr>
          </w:p>
        </w:tc>
      </w:tr>
      <w:tr w:rsidR="00892CB6" w14:paraId="6EA1C9C7" w14:textId="77777777" w:rsidTr="00892CB6">
        <w:tc>
          <w:tcPr>
            <w:tcW w:w="4957" w:type="dxa"/>
          </w:tcPr>
          <w:p w14:paraId="4BB16A14" w14:textId="52B2D401" w:rsidR="00892CB6" w:rsidRPr="00CD2AA8" w:rsidRDefault="00CD2AA8" w:rsidP="00CD2AA8">
            <w:pPr>
              <w:pStyle w:val="Listeafsnit"/>
              <w:numPr>
                <w:ilvl w:val="0"/>
                <w:numId w:val="4"/>
              </w:numPr>
              <w:rPr>
                <w:rFonts w:ascii="Calibri" w:eastAsia="Calibri" w:hAnsi="Calibri" w:cs="Calibri"/>
              </w:rPr>
            </w:pPr>
            <w:r w:rsidRPr="00CD2AA8">
              <w:rPr>
                <w:rFonts w:ascii="Calibri" w:eastAsia="Calibri" w:hAnsi="Calibri" w:cs="Calibri"/>
              </w:rPr>
              <w:t>I prologen anvendes metaforen om et hav under storm til at beskrive Thebens situation</w:t>
            </w:r>
            <w:r w:rsidR="00795B82">
              <w:rPr>
                <w:rFonts w:ascii="Calibri" w:eastAsia="Calibri" w:hAnsi="Calibri" w:cs="Calibri"/>
              </w:rPr>
              <w:t>.</w:t>
            </w:r>
            <w:r w:rsidRPr="00CD2AA8">
              <w:rPr>
                <w:rFonts w:ascii="Calibri" w:eastAsia="Calibri" w:hAnsi="Calibri" w:cs="Calibri"/>
              </w:rPr>
              <w:t xml:space="preserve"> Ødipus beskrives som </w:t>
            </w:r>
            <w:r w:rsidR="00C06AAB" w:rsidRPr="00CD2AA8">
              <w:rPr>
                <w:rFonts w:ascii="Calibri" w:eastAsia="Calibri" w:hAnsi="Calibri" w:cs="Calibri"/>
              </w:rPr>
              <w:t>kaptajnen</w:t>
            </w:r>
          </w:p>
          <w:p w14:paraId="38D3B58C" w14:textId="625D9815" w:rsidR="00CD2AA8" w:rsidRPr="00CD2AA8" w:rsidRDefault="00CD2AA8" w:rsidP="00CD2AA8">
            <w:pPr>
              <w:pStyle w:val="Listeafsnit"/>
              <w:ind w:left="360"/>
              <w:rPr>
                <w:rFonts w:ascii="Calibri" w:eastAsia="Calibri" w:hAnsi="Calibri" w:cs="Calibri"/>
              </w:rPr>
            </w:pPr>
          </w:p>
        </w:tc>
        <w:tc>
          <w:tcPr>
            <w:tcW w:w="4671" w:type="dxa"/>
          </w:tcPr>
          <w:p w14:paraId="2CE880CB" w14:textId="77777777" w:rsidR="00892CB6" w:rsidRDefault="00892CB6" w:rsidP="00892CB6">
            <w:pPr>
              <w:rPr>
                <w:rFonts w:ascii="Calibri" w:eastAsia="Calibri" w:hAnsi="Calibri" w:cs="Calibri"/>
              </w:rPr>
            </w:pPr>
          </w:p>
        </w:tc>
      </w:tr>
      <w:tr w:rsidR="00892CB6" w14:paraId="7D0C929F" w14:textId="77777777" w:rsidTr="00892CB6">
        <w:tc>
          <w:tcPr>
            <w:tcW w:w="4957" w:type="dxa"/>
          </w:tcPr>
          <w:p w14:paraId="7C23250B" w14:textId="25C8DF85" w:rsidR="00892CB6" w:rsidRPr="00F90135" w:rsidRDefault="003D73F8" w:rsidP="00F90135">
            <w:pPr>
              <w:pStyle w:val="Listeafsnit"/>
              <w:numPr>
                <w:ilvl w:val="0"/>
                <w:numId w:val="4"/>
              </w:numPr>
              <w:rPr>
                <w:rFonts w:ascii="Calibri" w:eastAsia="Calibri" w:hAnsi="Calibri" w:cs="Calibri"/>
              </w:rPr>
            </w:pPr>
            <w:r w:rsidRPr="00F90135">
              <w:rPr>
                <w:rFonts w:ascii="Calibri" w:eastAsia="Calibri" w:hAnsi="Calibri" w:cs="Calibri"/>
              </w:rPr>
              <w:t xml:space="preserve"> I Sofokles</w:t>
            </w:r>
            <w:r w:rsidR="009B0E3E" w:rsidRPr="00F90135">
              <w:rPr>
                <w:rFonts w:ascii="Calibri" w:eastAsia="Calibri" w:hAnsi="Calibri" w:cs="Calibri"/>
              </w:rPr>
              <w:t>’</w:t>
            </w:r>
            <w:r w:rsidRPr="00F90135">
              <w:rPr>
                <w:rFonts w:ascii="Calibri" w:eastAsia="Calibri" w:hAnsi="Calibri" w:cs="Calibri"/>
              </w:rPr>
              <w:t xml:space="preserve"> tragedier har menneskene ofte svært </w:t>
            </w:r>
            <w:r w:rsidR="009B0E3E" w:rsidRPr="00F90135">
              <w:rPr>
                <w:rFonts w:ascii="Calibri" w:eastAsia="Calibri" w:hAnsi="Calibri" w:cs="Calibri"/>
              </w:rPr>
              <w:t xml:space="preserve">ved at forstå og tolke gudernes vilje og dunkle orakelsvar. </w:t>
            </w:r>
          </w:p>
          <w:p w14:paraId="4FC6D5EC" w14:textId="77777777" w:rsidR="00892CB6" w:rsidRPr="00CD2AA8" w:rsidRDefault="00892CB6" w:rsidP="00EF1E5C">
            <w:pPr>
              <w:rPr>
                <w:rFonts w:ascii="Calibri" w:eastAsia="Calibri" w:hAnsi="Calibri" w:cs="Calibri"/>
                <w:sz w:val="24"/>
                <w:szCs w:val="24"/>
              </w:rPr>
            </w:pPr>
          </w:p>
        </w:tc>
        <w:tc>
          <w:tcPr>
            <w:tcW w:w="4671" w:type="dxa"/>
          </w:tcPr>
          <w:p w14:paraId="1A0997AD" w14:textId="77777777" w:rsidR="00892CB6" w:rsidRDefault="00892CB6" w:rsidP="00892CB6">
            <w:pPr>
              <w:rPr>
                <w:rFonts w:ascii="Calibri" w:eastAsia="Calibri" w:hAnsi="Calibri" w:cs="Calibri"/>
              </w:rPr>
            </w:pPr>
          </w:p>
        </w:tc>
      </w:tr>
      <w:tr w:rsidR="00892CB6" w14:paraId="12E5CB28" w14:textId="77777777" w:rsidTr="00892CB6">
        <w:tc>
          <w:tcPr>
            <w:tcW w:w="4957" w:type="dxa"/>
          </w:tcPr>
          <w:p w14:paraId="196D1A57" w14:textId="77777777" w:rsidR="00892CB6" w:rsidRPr="00CD2AA8" w:rsidRDefault="00892CB6" w:rsidP="00892CB6">
            <w:pPr>
              <w:rPr>
                <w:rFonts w:ascii="Calibri" w:eastAsia="Calibri" w:hAnsi="Calibri" w:cs="Calibri"/>
                <w:sz w:val="24"/>
                <w:szCs w:val="24"/>
              </w:rPr>
            </w:pPr>
          </w:p>
          <w:p w14:paraId="2094809A" w14:textId="6A8F8003" w:rsidR="00237FE1" w:rsidRPr="00F90135" w:rsidRDefault="00237FE1" w:rsidP="00F90135">
            <w:pPr>
              <w:pStyle w:val="Listeafsnit"/>
              <w:numPr>
                <w:ilvl w:val="0"/>
                <w:numId w:val="4"/>
              </w:numPr>
              <w:rPr>
                <w:rFonts w:ascii="Calibri" w:eastAsia="Calibri" w:hAnsi="Calibri" w:cs="Calibri"/>
              </w:rPr>
            </w:pPr>
            <w:r w:rsidRPr="00F90135">
              <w:rPr>
                <w:rFonts w:ascii="Calibri" w:eastAsia="Calibri" w:hAnsi="Calibri" w:cs="Calibri"/>
              </w:rPr>
              <w:t xml:space="preserve">Sofokles fremstiller ofte sine mytiske helte med høj tragisk faldhøjde. </w:t>
            </w:r>
          </w:p>
          <w:p w14:paraId="6661E89A" w14:textId="77777777" w:rsidR="00892CB6" w:rsidRPr="00CD2AA8" w:rsidRDefault="00892CB6" w:rsidP="00892CB6">
            <w:pPr>
              <w:rPr>
                <w:rFonts w:ascii="Calibri" w:eastAsia="Calibri" w:hAnsi="Calibri" w:cs="Calibri"/>
                <w:sz w:val="24"/>
                <w:szCs w:val="24"/>
              </w:rPr>
            </w:pPr>
          </w:p>
        </w:tc>
        <w:tc>
          <w:tcPr>
            <w:tcW w:w="4671" w:type="dxa"/>
          </w:tcPr>
          <w:p w14:paraId="55254C1D" w14:textId="77777777" w:rsidR="00892CB6" w:rsidRDefault="00892CB6" w:rsidP="00892CB6">
            <w:pPr>
              <w:rPr>
                <w:rFonts w:ascii="Calibri" w:eastAsia="Calibri" w:hAnsi="Calibri" w:cs="Calibri"/>
              </w:rPr>
            </w:pPr>
          </w:p>
        </w:tc>
      </w:tr>
      <w:tr w:rsidR="00892CB6" w14:paraId="4933CAC2" w14:textId="77777777" w:rsidTr="00892CB6">
        <w:tc>
          <w:tcPr>
            <w:tcW w:w="4957" w:type="dxa"/>
          </w:tcPr>
          <w:p w14:paraId="4566151A" w14:textId="07115606" w:rsidR="00CD2AA8" w:rsidRPr="00F90135" w:rsidRDefault="00CD2AA8" w:rsidP="00F90135">
            <w:pPr>
              <w:pStyle w:val="Listeafsnit"/>
              <w:numPr>
                <w:ilvl w:val="0"/>
                <w:numId w:val="4"/>
              </w:numPr>
              <w:rPr>
                <w:rFonts w:ascii="Calibri" w:eastAsia="Calibri" w:hAnsi="Calibri" w:cs="Calibri"/>
              </w:rPr>
            </w:pPr>
            <w:r w:rsidRPr="00F90135">
              <w:rPr>
                <w:rFonts w:ascii="Calibri" w:eastAsia="Calibri" w:hAnsi="Calibri" w:cs="Calibri"/>
              </w:rPr>
              <w:t>Sofokles anvender ofte tragisk ironi i sine dialoger</w:t>
            </w:r>
          </w:p>
          <w:p w14:paraId="35A55725" w14:textId="77777777" w:rsidR="00CD2AA8" w:rsidRPr="00CD2AA8" w:rsidRDefault="00CD2AA8" w:rsidP="00892CB6">
            <w:pPr>
              <w:rPr>
                <w:rFonts w:ascii="Calibri" w:eastAsia="Calibri" w:hAnsi="Calibri" w:cs="Calibri"/>
                <w:sz w:val="24"/>
                <w:szCs w:val="24"/>
              </w:rPr>
            </w:pPr>
          </w:p>
          <w:p w14:paraId="14AF701C" w14:textId="77777777" w:rsidR="00892CB6" w:rsidRPr="00CD2AA8" w:rsidRDefault="00892CB6" w:rsidP="00892CB6">
            <w:pPr>
              <w:rPr>
                <w:rFonts w:ascii="Calibri" w:eastAsia="Calibri" w:hAnsi="Calibri" w:cs="Calibri"/>
                <w:sz w:val="24"/>
                <w:szCs w:val="24"/>
              </w:rPr>
            </w:pPr>
          </w:p>
        </w:tc>
        <w:tc>
          <w:tcPr>
            <w:tcW w:w="4671" w:type="dxa"/>
          </w:tcPr>
          <w:p w14:paraId="296CACF4" w14:textId="77777777" w:rsidR="00892CB6" w:rsidRDefault="00892CB6" w:rsidP="00892CB6">
            <w:pPr>
              <w:rPr>
                <w:rFonts w:ascii="Calibri" w:eastAsia="Calibri" w:hAnsi="Calibri" w:cs="Calibri"/>
              </w:rPr>
            </w:pPr>
          </w:p>
        </w:tc>
      </w:tr>
      <w:tr w:rsidR="00892CB6" w14:paraId="4755E8FB" w14:textId="77777777" w:rsidTr="00892CB6">
        <w:tc>
          <w:tcPr>
            <w:tcW w:w="4957" w:type="dxa"/>
          </w:tcPr>
          <w:p w14:paraId="71E9709F" w14:textId="2C486FB4" w:rsidR="00892CB6" w:rsidRPr="00E415B8" w:rsidRDefault="00F90135" w:rsidP="00892CB6">
            <w:pPr>
              <w:rPr>
                <w:rFonts w:ascii="Calibri" w:eastAsia="Calibri" w:hAnsi="Calibri" w:cs="Calibri"/>
                <w:b/>
                <w:bCs/>
                <w:sz w:val="24"/>
                <w:szCs w:val="24"/>
              </w:rPr>
            </w:pPr>
            <w:r w:rsidRPr="00E415B8">
              <w:rPr>
                <w:rFonts w:ascii="Calibri" w:eastAsia="Calibri" w:hAnsi="Calibri" w:cs="Calibri"/>
                <w:b/>
                <w:bCs/>
                <w:sz w:val="24"/>
                <w:szCs w:val="24"/>
              </w:rPr>
              <w:t>Tragisk ironi</w:t>
            </w:r>
            <w:r w:rsidR="00B04C8B" w:rsidRPr="00E415B8">
              <w:rPr>
                <w:rFonts w:ascii="Calibri" w:eastAsia="Calibri" w:hAnsi="Calibri" w:cs="Calibri"/>
                <w:b/>
                <w:bCs/>
                <w:sz w:val="24"/>
                <w:szCs w:val="24"/>
              </w:rPr>
              <w:t>:</w:t>
            </w:r>
          </w:p>
          <w:p w14:paraId="717DB96E" w14:textId="21AC6AD0" w:rsidR="00B04C8B" w:rsidRPr="00E415B8" w:rsidRDefault="005E46C9" w:rsidP="00892CB6">
            <w:pPr>
              <w:rPr>
                <w:rFonts w:ascii="Calibri" w:eastAsia="Calibri" w:hAnsi="Calibri" w:cs="Calibri"/>
                <w:sz w:val="24"/>
                <w:szCs w:val="24"/>
              </w:rPr>
            </w:pPr>
            <w:r w:rsidRPr="00E415B8">
              <w:rPr>
                <w:rFonts w:ascii="Calibri" w:eastAsia="Calibri" w:hAnsi="Calibri" w:cs="Calibri"/>
                <w:sz w:val="24"/>
                <w:szCs w:val="24"/>
              </w:rPr>
              <w:t xml:space="preserve">Et væsentligt begreb i græsk tragedie generelt, men specielt vigtigt for Sofokles, er det, man </w:t>
            </w:r>
            <w:r w:rsidRPr="00E415B8">
              <w:rPr>
                <w:rFonts w:ascii="Calibri" w:eastAsia="Calibri" w:hAnsi="Calibri" w:cs="Calibri"/>
                <w:sz w:val="24"/>
                <w:szCs w:val="24"/>
              </w:rPr>
              <w:lastRenderedPageBreak/>
              <w:t>kalder tragisk ironi. Herved forstås den spænding, der opstår, når en af personerne eller koret siger noget, som tilskuerne og eventuelt andre af personerne ved gælder eller vil komme til at gælde på en helt anden måde, end den talende forestiller sig. Mest suverænt er begrebet brugt i </w:t>
            </w:r>
            <w:r w:rsidRPr="00E415B8">
              <w:rPr>
                <w:rFonts w:ascii="Calibri" w:eastAsia="Calibri" w:hAnsi="Calibri" w:cs="Calibri"/>
                <w:i/>
                <w:iCs/>
                <w:sz w:val="24"/>
                <w:szCs w:val="24"/>
              </w:rPr>
              <w:t>Kong Ødipus</w:t>
            </w:r>
            <w:r w:rsidRPr="00E415B8">
              <w:rPr>
                <w:rFonts w:ascii="Calibri" w:eastAsia="Calibri" w:hAnsi="Calibri" w:cs="Calibri"/>
                <w:sz w:val="24"/>
                <w:szCs w:val="24"/>
              </w:rPr>
              <w:t>, hvor den ene efter den anden af de andre personer erkender det, tilskuerne allerede ved, men som Ødipus alene ikke forstår, før det er for sent. Tragisk ironi understreger således det, der kan kaldes hovedtemaet i stykket: menneskets grænseløse uvidenhed om sig selv og sin skæbne.</w:t>
            </w:r>
          </w:p>
          <w:p w14:paraId="01DC4ADE" w14:textId="1685F812" w:rsidR="00E415B8" w:rsidRPr="00E415B8" w:rsidRDefault="00E415B8" w:rsidP="00892CB6">
            <w:pPr>
              <w:rPr>
                <w:rFonts w:ascii="Calibri" w:eastAsia="Calibri" w:hAnsi="Calibri" w:cs="Calibri"/>
                <w:sz w:val="24"/>
                <w:szCs w:val="24"/>
              </w:rPr>
            </w:pPr>
            <w:hyperlink r:id="rId7" w:history="1">
              <w:r w:rsidRPr="00E415B8">
                <w:rPr>
                  <w:rStyle w:val="Hyperlink"/>
                  <w:rFonts w:ascii="Calibri" w:eastAsia="Calibri" w:hAnsi="Calibri" w:cs="Calibri"/>
                  <w:sz w:val="24"/>
                  <w:szCs w:val="24"/>
                </w:rPr>
                <w:t>Sofokles | lex.dk – Den Store Danske</w:t>
              </w:r>
            </w:hyperlink>
          </w:p>
          <w:p w14:paraId="62F63E34" w14:textId="77777777" w:rsidR="00892CB6" w:rsidRDefault="00892CB6" w:rsidP="00892CB6">
            <w:pPr>
              <w:rPr>
                <w:rFonts w:ascii="Calibri" w:eastAsia="Calibri" w:hAnsi="Calibri" w:cs="Calibri"/>
              </w:rPr>
            </w:pPr>
          </w:p>
        </w:tc>
        <w:tc>
          <w:tcPr>
            <w:tcW w:w="4671" w:type="dxa"/>
          </w:tcPr>
          <w:p w14:paraId="5465AFDC" w14:textId="77777777" w:rsidR="00892CB6" w:rsidRPr="00D629CC" w:rsidRDefault="00F90135" w:rsidP="00892CB6">
            <w:pPr>
              <w:rPr>
                <w:rFonts w:ascii="Calibri" w:eastAsia="Calibri" w:hAnsi="Calibri" w:cs="Calibri"/>
                <w:b/>
                <w:bCs/>
                <w:sz w:val="24"/>
                <w:szCs w:val="24"/>
              </w:rPr>
            </w:pPr>
            <w:r w:rsidRPr="00D629CC">
              <w:rPr>
                <w:rFonts w:ascii="Calibri" w:eastAsia="Calibri" w:hAnsi="Calibri" w:cs="Calibri"/>
                <w:b/>
                <w:bCs/>
                <w:sz w:val="24"/>
                <w:szCs w:val="24"/>
              </w:rPr>
              <w:lastRenderedPageBreak/>
              <w:t>Tragisk faldhøjde</w:t>
            </w:r>
            <w:r w:rsidR="007F2141" w:rsidRPr="00D629CC">
              <w:rPr>
                <w:rFonts w:ascii="Calibri" w:eastAsia="Calibri" w:hAnsi="Calibri" w:cs="Calibri"/>
                <w:b/>
                <w:bCs/>
                <w:sz w:val="24"/>
                <w:szCs w:val="24"/>
              </w:rPr>
              <w:t>:</w:t>
            </w:r>
          </w:p>
          <w:p w14:paraId="13D041AD" w14:textId="025433FB" w:rsidR="007F2141" w:rsidRPr="007F2141" w:rsidRDefault="007F2141" w:rsidP="007F2141">
            <w:pPr>
              <w:rPr>
                <w:rFonts w:ascii="Calibri" w:eastAsia="Calibri" w:hAnsi="Calibri" w:cs="Calibri"/>
                <w:sz w:val="24"/>
                <w:szCs w:val="24"/>
                <w:lang w:val="da-DK"/>
              </w:rPr>
            </w:pPr>
            <w:r w:rsidRPr="007F2141">
              <w:rPr>
                <w:rFonts w:ascii="Calibri" w:eastAsia="Calibri" w:hAnsi="Calibri" w:cs="Calibri"/>
                <w:sz w:val="24"/>
                <w:szCs w:val="24"/>
                <w:lang w:val="da-DK"/>
              </w:rPr>
              <w:t xml:space="preserve">Oftest viser tragedien, den græske og senere tiders, et menneske, der forekommer os </w:t>
            </w:r>
            <w:r w:rsidRPr="007F2141">
              <w:rPr>
                <w:rFonts w:ascii="Calibri" w:eastAsia="Calibri" w:hAnsi="Calibri" w:cs="Calibri"/>
                <w:sz w:val="24"/>
                <w:szCs w:val="24"/>
                <w:lang w:val="da-DK"/>
              </w:rPr>
              <w:lastRenderedPageBreak/>
              <w:t>stort, beundringsværdigt eller dybt sympatisk i kraft af den lidenskab, der bevæger det, eller den hensigt, det forfølger. Men netop lidenskaben eller den uegennyttige hensigt driver den tragiske hovedperson til at overtræde love, som vi også må anerkende. Det er hovedpersonens tragiske skæbne at måtte pådrage sig skyldens byrde</w:t>
            </w:r>
            <w:r w:rsidR="00D66786" w:rsidRPr="00D629CC">
              <w:rPr>
                <w:rFonts w:ascii="Calibri" w:eastAsia="Calibri" w:hAnsi="Calibri" w:cs="Calibri"/>
                <w:sz w:val="24"/>
                <w:szCs w:val="24"/>
                <w:lang w:val="da-DK"/>
              </w:rPr>
              <w:t>.</w:t>
            </w:r>
          </w:p>
          <w:p w14:paraId="377440EC" w14:textId="77777777" w:rsidR="007F2141" w:rsidRPr="007F2141" w:rsidRDefault="007F2141" w:rsidP="007F2141">
            <w:pPr>
              <w:rPr>
                <w:rFonts w:ascii="Calibri" w:eastAsia="Calibri" w:hAnsi="Calibri" w:cs="Calibri"/>
                <w:sz w:val="24"/>
                <w:szCs w:val="24"/>
                <w:lang w:val="da-DK"/>
              </w:rPr>
            </w:pPr>
            <w:r w:rsidRPr="007F2141">
              <w:rPr>
                <w:rFonts w:ascii="Calibri" w:eastAsia="Calibri" w:hAnsi="Calibri" w:cs="Calibri"/>
                <w:sz w:val="24"/>
                <w:szCs w:val="24"/>
                <w:lang w:val="da-DK"/>
              </w:rPr>
              <w:t>Man har ment, at tilskuerens skræk ville blive jo større, jo dybere faldet var (»faldhøjde-teorien«), og heri set en begrundelse for det krav, at tragediens helte og heltinder skulle være af høj, fyrstelig rang.</w:t>
            </w:r>
          </w:p>
          <w:p w14:paraId="1BBD46E8" w14:textId="175EC3FB" w:rsidR="007F2141" w:rsidRPr="00D629CC" w:rsidRDefault="00D629CC" w:rsidP="00892CB6">
            <w:pPr>
              <w:rPr>
                <w:rFonts w:ascii="Calibri" w:eastAsia="Calibri" w:hAnsi="Calibri" w:cs="Calibri"/>
                <w:sz w:val="24"/>
                <w:szCs w:val="24"/>
              </w:rPr>
            </w:pPr>
            <w:hyperlink r:id="rId8" w:history="1">
              <w:r w:rsidRPr="00D629CC">
                <w:rPr>
                  <w:rStyle w:val="Hyperlink"/>
                  <w:rFonts w:ascii="Calibri" w:eastAsia="Calibri" w:hAnsi="Calibri" w:cs="Calibri"/>
                  <w:sz w:val="24"/>
                  <w:szCs w:val="24"/>
                </w:rPr>
                <w:t>Metodebogen.dk: Tragedie</w:t>
              </w:r>
            </w:hyperlink>
          </w:p>
        </w:tc>
      </w:tr>
    </w:tbl>
    <w:p w14:paraId="333EF04D" w14:textId="1BF3EF5A" w:rsidR="00892CB6" w:rsidRPr="00892CB6" w:rsidRDefault="00892CB6">
      <w:pPr>
        <w:rPr>
          <w:rFonts w:ascii="Calibri" w:eastAsia="Calibri" w:hAnsi="Calibri" w:cs="Calibri"/>
        </w:rPr>
      </w:pPr>
    </w:p>
    <w:sectPr w:rsidR="00892CB6" w:rsidRPr="00892CB6" w:rsidSect="00D17CA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575D9" w14:textId="77777777" w:rsidR="00D17CA2" w:rsidRDefault="00D17CA2" w:rsidP="00613809">
      <w:pPr>
        <w:spacing w:line="240" w:lineRule="auto"/>
      </w:pPr>
      <w:r>
        <w:separator/>
      </w:r>
    </w:p>
  </w:endnote>
  <w:endnote w:type="continuationSeparator" w:id="0">
    <w:p w14:paraId="4DA1B21B" w14:textId="77777777" w:rsidR="00D17CA2" w:rsidRDefault="00D17CA2" w:rsidP="0061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8BAED" w14:textId="77777777" w:rsidR="006700C8" w:rsidRPr="0022394E" w:rsidRDefault="006700C8" w:rsidP="006700C8">
    <w:pPr>
      <w:pStyle w:val="Sidefod"/>
      <w:rPr>
        <w:rFonts w:ascii="Calibri" w:hAnsi="Calibri" w:cs="Calibri"/>
      </w:rPr>
    </w:pPr>
    <w:r w:rsidRPr="0022394E">
      <w:rPr>
        <w:rFonts w:ascii="Calibri" w:hAnsi="Calibri" w:cs="Calibri"/>
      </w:rPr>
      <w:t>ØVELSER TIL OLDTIDSKUNDSKAB. ©FORLAGET COLUMBUS.</w:t>
    </w:r>
  </w:p>
  <w:p w14:paraId="6417C59A" w14:textId="77777777" w:rsidR="006700C8" w:rsidRPr="0022394E" w:rsidRDefault="006700C8" w:rsidP="006700C8">
    <w:pPr>
      <w:pStyle w:val="Sidefod"/>
      <w:rPr>
        <w:rFonts w:ascii="Calibri" w:hAnsi="Calibri" w:cs="Calibri"/>
      </w:rPr>
    </w:pPr>
    <w:r w:rsidRPr="0022394E">
      <w:rPr>
        <w:rFonts w:ascii="Calibri" w:hAnsi="Calibri" w:cs="Calibri"/>
      </w:rP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C468A" w14:textId="77777777" w:rsidR="00D17CA2" w:rsidRDefault="00D17CA2" w:rsidP="00613809">
      <w:pPr>
        <w:spacing w:line="240" w:lineRule="auto"/>
      </w:pPr>
      <w:r>
        <w:separator/>
      </w:r>
    </w:p>
  </w:footnote>
  <w:footnote w:type="continuationSeparator" w:id="0">
    <w:p w14:paraId="43EE0927" w14:textId="77777777" w:rsidR="00D17CA2" w:rsidRDefault="00D17CA2" w:rsidP="0061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71F0" w14:textId="4B568D94" w:rsidR="001D63B6" w:rsidRDefault="001D63B6" w:rsidP="001D63B6">
    <w:pPr>
      <w:pStyle w:val="NormalWeb"/>
    </w:pPr>
    <w:r>
      <w:rPr>
        <w:noProof/>
      </w:rPr>
      <w:drawing>
        <wp:inline distT="0" distB="0" distL="0" distR="0" wp14:anchorId="4F9C26C0" wp14:editId="62615714">
          <wp:extent cx="6188710" cy="1149985"/>
          <wp:effectExtent l="0" t="0" r="2540" b="0"/>
          <wp:docPr id="1123960176" name="Billede 1" descr="Et billede, der indeholder illustration/afbildning, skitse, Modetegning, Animati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60176" name="Billede 1" descr="Et billede, der indeholder illustration/afbildning, skitse, Modetegning, Animation&#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1149985"/>
                  </a:xfrm>
                  <a:prstGeom prst="rect">
                    <a:avLst/>
                  </a:prstGeom>
                  <a:noFill/>
                  <a:ln>
                    <a:noFill/>
                  </a:ln>
                </pic:spPr>
              </pic:pic>
            </a:graphicData>
          </a:graphic>
        </wp:inline>
      </w:drawing>
    </w:r>
  </w:p>
  <w:p w14:paraId="2EDCCD71" w14:textId="77777777" w:rsidR="001D63B6" w:rsidRDefault="001D63B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01980"/>
    <w:multiLevelType w:val="hybridMultilevel"/>
    <w:tmpl w:val="8974C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BC06A33"/>
    <w:multiLevelType w:val="hybridMultilevel"/>
    <w:tmpl w:val="638433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D32607C"/>
    <w:multiLevelType w:val="hybridMultilevel"/>
    <w:tmpl w:val="8974C3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84135D1"/>
    <w:multiLevelType w:val="hybridMultilevel"/>
    <w:tmpl w:val="56E4E77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69081558">
    <w:abstractNumId w:val="2"/>
  </w:num>
  <w:num w:numId="2" w16cid:durableId="2033994172">
    <w:abstractNumId w:val="0"/>
  </w:num>
  <w:num w:numId="3" w16cid:durableId="1252354823">
    <w:abstractNumId w:val="1"/>
  </w:num>
  <w:num w:numId="4" w16cid:durableId="1122841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6"/>
    <w:rsid w:val="00036A95"/>
    <w:rsid w:val="000C2A8F"/>
    <w:rsid w:val="001D63B6"/>
    <w:rsid w:val="00237FE1"/>
    <w:rsid w:val="00240F8E"/>
    <w:rsid w:val="003D73F8"/>
    <w:rsid w:val="00421B90"/>
    <w:rsid w:val="00472220"/>
    <w:rsid w:val="004F2C24"/>
    <w:rsid w:val="005242EB"/>
    <w:rsid w:val="005E46C9"/>
    <w:rsid w:val="005F6020"/>
    <w:rsid w:val="00613809"/>
    <w:rsid w:val="006700C8"/>
    <w:rsid w:val="00704F73"/>
    <w:rsid w:val="007926C2"/>
    <w:rsid w:val="00795B82"/>
    <w:rsid w:val="007A2B2B"/>
    <w:rsid w:val="007F2141"/>
    <w:rsid w:val="0080024B"/>
    <w:rsid w:val="00892CB6"/>
    <w:rsid w:val="009B0E3E"/>
    <w:rsid w:val="00A21A3A"/>
    <w:rsid w:val="00A35F4E"/>
    <w:rsid w:val="00B04C8B"/>
    <w:rsid w:val="00C06AAB"/>
    <w:rsid w:val="00C33732"/>
    <w:rsid w:val="00CD2AA8"/>
    <w:rsid w:val="00CE422B"/>
    <w:rsid w:val="00D17CA2"/>
    <w:rsid w:val="00D33FB6"/>
    <w:rsid w:val="00D629CC"/>
    <w:rsid w:val="00D66786"/>
    <w:rsid w:val="00DA4877"/>
    <w:rsid w:val="00DB5D26"/>
    <w:rsid w:val="00DD616E"/>
    <w:rsid w:val="00DF1724"/>
    <w:rsid w:val="00E415B8"/>
    <w:rsid w:val="00E82615"/>
    <w:rsid w:val="00EF1E5C"/>
    <w:rsid w:val="00F35623"/>
    <w:rsid w:val="00F46566"/>
    <w:rsid w:val="00F90135"/>
    <w:rsid w:val="00FE5723"/>
    <w:rsid w:val="00FF54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0247"/>
  <w15:chartTrackingRefBased/>
  <w15:docId w15:val="{62AE10BF-7EC5-4EC6-8A63-221F82D8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CB6"/>
    <w:pPr>
      <w:spacing w:after="0" w:line="276" w:lineRule="auto"/>
    </w:pPr>
    <w:rPr>
      <w:rFonts w:ascii="Arial" w:eastAsia="Arial" w:hAnsi="Arial" w:cs="Arial"/>
      <w:kern w:val="0"/>
      <w:sz w:val="22"/>
      <w:szCs w:val="22"/>
      <w:lang w:val="da" w:eastAsia="da-DK"/>
      <w14:ligatures w14:val="none"/>
    </w:rPr>
  </w:style>
  <w:style w:type="paragraph" w:styleId="Overskrift1">
    <w:name w:val="heading 1"/>
    <w:basedOn w:val="Normal"/>
    <w:next w:val="Normal"/>
    <w:link w:val="Overskrift1Tegn"/>
    <w:uiPriority w:val="9"/>
    <w:qFormat/>
    <w:rsid w:val="00892C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eastAsia="en-US"/>
      <w14:ligatures w14:val="standardContextual"/>
    </w:rPr>
  </w:style>
  <w:style w:type="paragraph" w:styleId="Overskrift2">
    <w:name w:val="heading 2"/>
    <w:basedOn w:val="Normal"/>
    <w:next w:val="Normal"/>
    <w:link w:val="Overskrift2Tegn"/>
    <w:uiPriority w:val="9"/>
    <w:semiHidden/>
    <w:unhideWhenUsed/>
    <w:qFormat/>
    <w:rsid w:val="00892C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eastAsia="en-US"/>
      <w14:ligatures w14:val="standardContextual"/>
    </w:rPr>
  </w:style>
  <w:style w:type="paragraph" w:styleId="Overskrift3">
    <w:name w:val="heading 3"/>
    <w:basedOn w:val="Normal"/>
    <w:next w:val="Normal"/>
    <w:link w:val="Overskrift3Tegn"/>
    <w:uiPriority w:val="9"/>
    <w:semiHidden/>
    <w:unhideWhenUsed/>
    <w:qFormat/>
    <w:rsid w:val="00892C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eastAsia="en-US"/>
      <w14:ligatures w14:val="standardContextual"/>
    </w:rPr>
  </w:style>
  <w:style w:type="paragraph" w:styleId="Overskrift4">
    <w:name w:val="heading 4"/>
    <w:basedOn w:val="Normal"/>
    <w:next w:val="Normal"/>
    <w:link w:val="Overskrift4Tegn"/>
    <w:uiPriority w:val="9"/>
    <w:semiHidden/>
    <w:unhideWhenUsed/>
    <w:qFormat/>
    <w:rsid w:val="00892C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a-DK" w:eastAsia="en-US"/>
      <w14:ligatures w14:val="standardContextual"/>
    </w:rPr>
  </w:style>
  <w:style w:type="paragraph" w:styleId="Overskrift5">
    <w:name w:val="heading 5"/>
    <w:basedOn w:val="Normal"/>
    <w:next w:val="Normal"/>
    <w:link w:val="Overskrift5Tegn"/>
    <w:uiPriority w:val="9"/>
    <w:semiHidden/>
    <w:unhideWhenUsed/>
    <w:qFormat/>
    <w:rsid w:val="00892C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a-DK" w:eastAsia="en-US"/>
      <w14:ligatures w14:val="standardContextual"/>
    </w:rPr>
  </w:style>
  <w:style w:type="paragraph" w:styleId="Overskrift6">
    <w:name w:val="heading 6"/>
    <w:basedOn w:val="Normal"/>
    <w:next w:val="Normal"/>
    <w:link w:val="Overskrift6Tegn"/>
    <w:uiPriority w:val="9"/>
    <w:semiHidden/>
    <w:unhideWhenUsed/>
    <w:qFormat/>
    <w:rsid w:val="00892CB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da-DK" w:eastAsia="en-US"/>
      <w14:ligatures w14:val="standardContextual"/>
    </w:rPr>
  </w:style>
  <w:style w:type="paragraph" w:styleId="Overskrift7">
    <w:name w:val="heading 7"/>
    <w:basedOn w:val="Normal"/>
    <w:next w:val="Normal"/>
    <w:link w:val="Overskrift7Tegn"/>
    <w:uiPriority w:val="9"/>
    <w:semiHidden/>
    <w:unhideWhenUsed/>
    <w:qFormat/>
    <w:rsid w:val="00892CB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da-DK" w:eastAsia="en-US"/>
      <w14:ligatures w14:val="standardContextual"/>
    </w:rPr>
  </w:style>
  <w:style w:type="paragraph" w:styleId="Overskrift8">
    <w:name w:val="heading 8"/>
    <w:basedOn w:val="Normal"/>
    <w:next w:val="Normal"/>
    <w:link w:val="Overskrift8Tegn"/>
    <w:uiPriority w:val="9"/>
    <w:semiHidden/>
    <w:unhideWhenUsed/>
    <w:qFormat/>
    <w:rsid w:val="00892CB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da-DK" w:eastAsia="en-US"/>
      <w14:ligatures w14:val="standardContextual"/>
    </w:rPr>
  </w:style>
  <w:style w:type="paragraph" w:styleId="Overskrift9">
    <w:name w:val="heading 9"/>
    <w:basedOn w:val="Normal"/>
    <w:next w:val="Normal"/>
    <w:link w:val="Overskrift9Tegn"/>
    <w:uiPriority w:val="9"/>
    <w:semiHidden/>
    <w:unhideWhenUsed/>
    <w:qFormat/>
    <w:rsid w:val="00892CB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da-DK" w:eastAsia="en-US"/>
      <w14:ligatures w14:val="standardContextu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2CB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92CB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92CB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92CB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92CB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92CB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92CB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92CB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92CB6"/>
    <w:rPr>
      <w:rFonts w:eastAsiaTheme="majorEastAsia" w:cstheme="majorBidi"/>
      <w:color w:val="272727" w:themeColor="text1" w:themeTint="D8"/>
    </w:rPr>
  </w:style>
  <w:style w:type="paragraph" w:styleId="Titel">
    <w:name w:val="Title"/>
    <w:basedOn w:val="Normal"/>
    <w:next w:val="Normal"/>
    <w:link w:val="TitelTegn"/>
    <w:uiPriority w:val="10"/>
    <w:qFormat/>
    <w:rsid w:val="00892CB6"/>
    <w:pPr>
      <w:spacing w:after="80" w:line="240" w:lineRule="auto"/>
      <w:contextualSpacing/>
    </w:pPr>
    <w:rPr>
      <w:rFonts w:asciiTheme="majorHAnsi" w:eastAsiaTheme="majorEastAsia" w:hAnsiTheme="majorHAnsi" w:cstheme="majorBidi"/>
      <w:spacing w:val="-10"/>
      <w:kern w:val="28"/>
      <w:sz w:val="56"/>
      <w:szCs w:val="56"/>
      <w:lang w:val="da-DK" w:eastAsia="en-US"/>
      <w14:ligatures w14:val="standardContextual"/>
    </w:rPr>
  </w:style>
  <w:style w:type="character" w:customStyle="1" w:styleId="TitelTegn">
    <w:name w:val="Titel Tegn"/>
    <w:basedOn w:val="Standardskrifttypeiafsnit"/>
    <w:link w:val="Titel"/>
    <w:uiPriority w:val="10"/>
    <w:rsid w:val="00892CB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2C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a-DK" w:eastAsia="en-US"/>
      <w14:ligatures w14:val="standardContextual"/>
    </w:rPr>
  </w:style>
  <w:style w:type="character" w:customStyle="1" w:styleId="UndertitelTegn">
    <w:name w:val="Undertitel Tegn"/>
    <w:basedOn w:val="Standardskrifttypeiafsnit"/>
    <w:link w:val="Undertitel"/>
    <w:uiPriority w:val="11"/>
    <w:rsid w:val="00892CB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92CB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a-DK" w:eastAsia="en-US"/>
      <w14:ligatures w14:val="standardContextual"/>
    </w:rPr>
  </w:style>
  <w:style w:type="character" w:customStyle="1" w:styleId="CitatTegn">
    <w:name w:val="Citat Tegn"/>
    <w:basedOn w:val="Standardskrifttypeiafsnit"/>
    <w:link w:val="Citat"/>
    <w:uiPriority w:val="29"/>
    <w:rsid w:val="00892CB6"/>
    <w:rPr>
      <w:i/>
      <w:iCs/>
      <w:color w:val="404040" w:themeColor="text1" w:themeTint="BF"/>
    </w:rPr>
  </w:style>
  <w:style w:type="paragraph" w:styleId="Listeafsnit">
    <w:name w:val="List Paragraph"/>
    <w:basedOn w:val="Normal"/>
    <w:uiPriority w:val="34"/>
    <w:qFormat/>
    <w:rsid w:val="00892CB6"/>
    <w:pPr>
      <w:spacing w:after="160" w:line="278" w:lineRule="auto"/>
      <w:ind w:left="720"/>
      <w:contextualSpacing/>
    </w:pPr>
    <w:rPr>
      <w:rFonts w:asciiTheme="minorHAnsi" w:eastAsiaTheme="minorHAnsi" w:hAnsiTheme="minorHAnsi" w:cstheme="minorBidi"/>
      <w:kern w:val="2"/>
      <w:sz w:val="24"/>
      <w:szCs w:val="24"/>
      <w:lang w:val="da-DK" w:eastAsia="en-US"/>
      <w14:ligatures w14:val="standardContextual"/>
    </w:rPr>
  </w:style>
  <w:style w:type="character" w:styleId="Kraftigfremhvning">
    <w:name w:val="Intense Emphasis"/>
    <w:basedOn w:val="Standardskrifttypeiafsnit"/>
    <w:uiPriority w:val="21"/>
    <w:qFormat/>
    <w:rsid w:val="00892CB6"/>
    <w:rPr>
      <w:i/>
      <w:iCs/>
      <w:color w:val="0F4761" w:themeColor="accent1" w:themeShade="BF"/>
    </w:rPr>
  </w:style>
  <w:style w:type="paragraph" w:styleId="Strktcitat">
    <w:name w:val="Intense Quote"/>
    <w:basedOn w:val="Normal"/>
    <w:next w:val="Normal"/>
    <w:link w:val="StrktcitatTegn"/>
    <w:uiPriority w:val="30"/>
    <w:qFormat/>
    <w:rsid w:val="00892C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eastAsia="en-US"/>
      <w14:ligatures w14:val="standardContextual"/>
    </w:rPr>
  </w:style>
  <w:style w:type="character" w:customStyle="1" w:styleId="StrktcitatTegn">
    <w:name w:val="Stærkt citat Tegn"/>
    <w:basedOn w:val="Standardskrifttypeiafsnit"/>
    <w:link w:val="Strktcitat"/>
    <w:uiPriority w:val="30"/>
    <w:rsid w:val="00892CB6"/>
    <w:rPr>
      <w:i/>
      <w:iCs/>
      <w:color w:val="0F4761" w:themeColor="accent1" w:themeShade="BF"/>
    </w:rPr>
  </w:style>
  <w:style w:type="character" w:styleId="Kraftighenvisning">
    <w:name w:val="Intense Reference"/>
    <w:basedOn w:val="Standardskrifttypeiafsnit"/>
    <w:uiPriority w:val="32"/>
    <w:qFormat/>
    <w:rsid w:val="00892CB6"/>
    <w:rPr>
      <w:b/>
      <w:bCs/>
      <w:smallCaps/>
      <w:color w:val="0F4761" w:themeColor="accent1" w:themeShade="BF"/>
      <w:spacing w:val="5"/>
    </w:rPr>
  </w:style>
  <w:style w:type="table" w:styleId="Tabel-Gitter">
    <w:name w:val="Table Grid"/>
    <w:basedOn w:val="Tabel-Normal"/>
    <w:uiPriority w:val="39"/>
    <w:rsid w:val="0089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1380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13809"/>
    <w:rPr>
      <w:rFonts w:ascii="Arial" w:eastAsia="Arial" w:hAnsi="Arial" w:cs="Arial"/>
      <w:kern w:val="0"/>
      <w:sz w:val="22"/>
      <w:szCs w:val="22"/>
      <w:lang w:val="da" w:eastAsia="da-DK"/>
      <w14:ligatures w14:val="none"/>
    </w:rPr>
  </w:style>
  <w:style w:type="paragraph" w:styleId="Sidefod">
    <w:name w:val="footer"/>
    <w:basedOn w:val="Normal"/>
    <w:link w:val="SidefodTegn"/>
    <w:uiPriority w:val="99"/>
    <w:unhideWhenUsed/>
    <w:rsid w:val="00613809"/>
    <w:pPr>
      <w:tabs>
        <w:tab w:val="center" w:pos="4819"/>
        <w:tab w:val="right" w:pos="9638"/>
      </w:tabs>
      <w:spacing w:line="240" w:lineRule="auto"/>
    </w:pPr>
  </w:style>
  <w:style w:type="character" w:customStyle="1" w:styleId="SidefodTegn">
    <w:name w:val="Sidefod Tegn"/>
    <w:basedOn w:val="Standardskrifttypeiafsnit"/>
    <w:link w:val="Sidefod"/>
    <w:uiPriority w:val="99"/>
    <w:rsid w:val="00613809"/>
    <w:rPr>
      <w:rFonts w:ascii="Arial" w:eastAsia="Arial" w:hAnsi="Arial" w:cs="Arial"/>
      <w:kern w:val="0"/>
      <w:sz w:val="22"/>
      <w:szCs w:val="22"/>
      <w:lang w:val="da" w:eastAsia="da-DK"/>
      <w14:ligatures w14:val="none"/>
    </w:rPr>
  </w:style>
  <w:style w:type="paragraph" w:styleId="NormalWeb">
    <w:name w:val="Normal (Web)"/>
    <w:basedOn w:val="Normal"/>
    <w:uiPriority w:val="99"/>
    <w:semiHidden/>
    <w:unhideWhenUsed/>
    <w:rsid w:val="001D63B6"/>
    <w:pPr>
      <w:spacing w:before="100" w:beforeAutospacing="1" w:after="100" w:afterAutospacing="1" w:line="240" w:lineRule="auto"/>
    </w:pPr>
    <w:rPr>
      <w:rFonts w:ascii="Times New Roman" w:eastAsia="Times New Roman" w:hAnsi="Times New Roman" w:cs="Times New Roman"/>
      <w:sz w:val="24"/>
      <w:szCs w:val="24"/>
      <w:lang w:val="da-DK"/>
    </w:rPr>
  </w:style>
  <w:style w:type="character" w:styleId="Hyperlink">
    <w:name w:val="Hyperlink"/>
    <w:basedOn w:val="Standardskrifttypeiafsnit"/>
    <w:uiPriority w:val="99"/>
    <w:unhideWhenUsed/>
    <w:rsid w:val="00E415B8"/>
    <w:rPr>
      <w:color w:val="467886" w:themeColor="hyperlink"/>
      <w:u w:val="single"/>
    </w:rPr>
  </w:style>
  <w:style w:type="character" w:styleId="Ulstomtale">
    <w:name w:val="Unresolved Mention"/>
    <w:basedOn w:val="Standardskrifttypeiafsnit"/>
    <w:uiPriority w:val="99"/>
    <w:semiHidden/>
    <w:unhideWhenUsed/>
    <w:rsid w:val="00E41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11006">
      <w:bodyDiv w:val="1"/>
      <w:marLeft w:val="0"/>
      <w:marRight w:val="0"/>
      <w:marTop w:val="0"/>
      <w:marBottom w:val="0"/>
      <w:divBdr>
        <w:top w:val="none" w:sz="0" w:space="0" w:color="auto"/>
        <w:left w:val="none" w:sz="0" w:space="0" w:color="auto"/>
        <w:bottom w:val="none" w:sz="0" w:space="0" w:color="auto"/>
        <w:right w:val="none" w:sz="0" w:space="0" w:color="auto"/>
      </w:divBdr>
    </w:div>
    <w:div w:id="922758921">
      <w:bodyDiv w:val="1"/>
      <w:marLeft w:val="0"/>
      <w:marRight w:val="0"/>
      <w:marTop w:val="0"/>
      <w:marBottom w:val="0"/>
      <w:divBdr>
        <w:top w:val="none" w:sz="0" w:space="0" w:color="auto"/>
        <w:left w:val="none" w:sz="0" w:space="0" w:color="auto"/>
        <w:bottom w:val="none" w:sz="0" w:space="0" w:color="auto"/>
        <w:right w:val="none" w:sz="0" w:space="0" w:color="auto"/>
      </w:divBdr>
    </w:div>
    <w:div w:id="17025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odebogen.dk/index.php?id=8123" TargetMode="External"/><Relationship Id="rId3" Type="http://schemas.openxmlformats.org/officeDocument/2006/relationships/settings" Target="settings.xml"/><Relationship Id="rId7" Type="http://schemas.openxmlformats.org/officeDocument/2006/relationships/hyperlink" Target="https://denstoredanske.lex.dk/Sofok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329</Words>
  <Characters>2010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Stoltenberg</dc:creator>
  <cp:keywords/>
  <dc:description/>
  <cp:lastModifiedBy>Anne Sofie Rechnagel Szulevicz</cp:lastModifiedBy>
  <cp:revision>37</cp:revision>
  <dcterms:created xsi:type="dcterms:W3CDTF">2024-08-26T11:42:00Z</dcterms:created>
  <dcterms:modified xsi:type="dcterms:W3CDTF">2024-08-26T12:14:00Z</dcterms:modified>
</cp:coreProperties>
</file>