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138E" w14:textId="77777777" w:rsidR="0092128A" w:rsidRPr="00F56B96" w:rsidRDefault="0092128A" w:rsidP="0092128A">
      <w:pPr>
        <w:rPr>
          <w:rFonts w:ascii="Times New Roman" w:hAnsi="Times New Roman" w:cs="Times New Roman"/>
          <w:sz w:val="24"/>
          <w:szCs w:val="24"/>
        </w:rPr>
      </w:pPr>
      <w:r w:rsidRPr="00F56B96">
        <w:rPr>
          <w:rFonts w:ascii="Times New Roman" w:hAnsi="Times New Roman" w:cs="Times New Roman"/>
          <w:sz w:val="24"/>
          <w:szCs w:val="24"/>
        </w:rPr>
        <w:t>Strategi 5, Luk virksomheden op s. 90-93 og egen artikel</w:t>
      </w:r>
    </w:p>
    <w:p w14:paraId="578025DF" w14:textId="77777777" w:rsidR="0092128A" w:rsidRPr="00F56B96" w:rsidRDefault="0092128A" w:rsidP="0092128A">
      <w:pPr>
        <w:rPr>
          <w:rFonts w:ascii="Times New Roman" w:hAnsi="Times New Roman" w:cs="Times New Roman"/>
          <w:sz w:val="24"/>
          <w:szCs w:val="24"/>
        </w:rPr>
      </w:pPr>
      <w:r w:rsidRPr="00F56B96">
        <w:rPr>
          <w:rFonts w:ascii="Times New Roman" w:hAnsi="Times New Roman" w:cs="Times New Roman"/>
          <w:sz w:val="24"/>
          <w:szCs w:val="24"/>
        </w:rPr>
        <w:t>Plan (CSR: en vigtig del af virksomheders strategi – rigtig socialt ansvar eller green washing?)</w:t>
      </w:r>
    </w:p>
    <w:p w14:paraId="6A39BC71" w14:textId="77777777" w:rsidR="0092128A" w:rsidRPr="00F56B96" w:rsidRDefault="0092128A" w:rsidP="0092128A">
      <w:pPr>
        <w:rPr>
          <w:rFonts w:ascii="Times New Roman" w:hAnsi="Times New Roman" w:cs="Times New Roman"/>
          <w:sz w:val="24"/>
          <w:szCs w:val="24"/>
        </w:rPr>
      </w:pPr>
    </w:p>
    <w:p w14:paraId="43FF327D" w14:textId="77777777" w:rsidR="0092128A" w:rsidRPr="00F56B96" w:rsidRDefault="0092128A" w:rsidP="0092128A">
      <w:pPr>
        <w:pStyle w:val="Listeafsnit"/>
        <w:numPr>
          <w:ilvl w:val="0"/>
          <w:numId w:val="1"/>
        </w:numPr>
        <w:rPr>
          <w:rFonts w:ascii="Times New Roman" w:hAnsi="Times New Roman" w:cs="Times New Roman"/>
          <w:sz w:val="24"/>
          <w:szCs w:val="24"/>
        </w:rPr>
      </w:pPr>
      <w:r w:rsidRPr="00F56B96">
        <w:rPr>
          <w:rFonts w:ascii="Times New Roman" w:hAnsi="Times New Roman" w:cs="Times New Roman"/>
          <w:sz w:val="24"/>
          <w:szCs w:val="24"/>
        </w:rPr>
        <w:t>Hvad lærte vi sidste gang?</w:t>
      </w:r>
    </w:p>
    <w:p w14:paraId="3C49AAB4" w14:textId="77777777" w:rsidR="0092128A" w:rsidRPr="00F56B96" w:rsidRDefault="0092128A" w:rsidP="0092128A">
      <w:pPr>
        <w:pStyle w:val="Listeafsnit"/>
        <w:numPr>
          <w:ilvl w:val="1"/>
          <w:numId w:val="1"/>
        </w:numPr>
        <w:rPr>
          <w:rFonts w:ascii="Times New Roman" w:hAnsi="Times New Roman" w:cs="Times New Roman"/>
          <w:sz w:val="24"/>
          <w:szCs w:val="24"/>
        </w:rPr>
      </w:pPr>
      <w:r w:rsidRPr="00F56B96">
        <w:rPr>
          <w:rFonts w:ascii="Times New Roman" w:hAnsi="Times New Roman" w:cs="Times New Roman"/>
          <w:sz w:val="24"/>
          <w:szCs w:val="24"/>
        </w:rPr>
        <w:t>Undersøg ”Flying Tiger” s. 68-69 vha. Ansoffs vækstmatrice s. 93, figur 31.16</w:t>
      </w:r>
      <w:r w:rsidRPr="00F56B96">
        <w:rPr>
          <w:rFonts w:ascii="Times New Roman" w:hAnsi="Times New Roman" w:cs="Times New Roman"/>
          <w:color w:val="FFFFFF" w:themeColor="background1"/>
          <w:sz w:val="24"/>
          <w:szCs w:val="24"/>
        </w:rPr>
        <w:t xml:space="preserve">ces på DAMI A/S og hjælpedokument (to markeder og dermed to strategier). </w:t>
      </w:r>
    </w:p>
    <w:p w14:paraId="71268425" w14:textId="77777777" w:rsidR="0092128A" w:rsidRPr="00F56B96" w:rsidRDefault="0092128A" w:rsidP="0092128A">
      <w:pPr>
        <w:pStyle w:val="Listeafsnit"/>
        <w:numPr>
          <w:ilvl w:val="0"/>
          <w:numId w:val="1"/>
        </w:numPr>
        <w:rPr>
          <w:rFonts w:ascii="Times New Roman" w:hAnsi="Times New Roman" w:cs="Times New Roman"/>
          <w:sz w:val="24"/>
          <w:szCs w:val="24"/>
        </w:rPr>
      </w:pPr>
      <w:r w:rsidRPr="00F56B96">
        <w:rPr>
          <w:rFonts w:ascii="Times New Roman" w:hAnsi="Times New Roman" w:cs="Times New Roman"/>
          <w:sz w:val="24"/>
          <w:szCs w:val="24"/>
        </w:rPr>
        <w:t>Dagens lektie; Luk virksomheden op s. 98-103</w:t>
      </w:r>
    </w:p>
    <w:p w14:paraId="6DA86797" w14:textId="77777777" w:rsidR="0092128A" w:rsidRPr="00F56B96" w:rsidRDefault="0092128A" w:rsidP="0092128A">
      <w:pPr>
        <w:pStyle w:val="Listeafsnit"/>
        <w:numPr>
          <w:ilvl w:val="1"/>
          <w:numId w:val="1"/>
        </w:numPr>
        <w:rPr>
          <w:rFonts w:ascii="Times New Roman" w:hAnsi="Times New Roman" w:cs="Times New Roman"/>
          <w:sz w:val="24"/>
          <w:szCs w:val="24"/>
        </w:rPr>
      </w:pPr>
      <w:r w:rsidRPr="00F56B96">
        <w:rPr>
          <w:rFonts w:ascii="Times New Roman" w:hAnsi="Times New Roman" w:cs="Times New Roman"/>
          <w:sz w:val="24"/>
          <w:szCs w:val="24"/>
        </w:rPr>
        <w:t xml:space="preserve">Hvad er CSR? </w:t>
      </w:r>
    </w:p>
    <w:p w14:paraId="04338F58" w14:textId="77777777" w:rsidR="0092128A" w:rsidRPr="00F56B96" w:rsidRDefault="0092128A" w:rsidP="0092128A">
      <w:pPr>
        <w:pStyle w:val="Listeafsnit"/>
        <w:ind w:left="1440"/>
        <w:rPr>
          <w:rFonts w:ascii="Times New Roman" w:hAnsi="Times New Roman" w:cs="Times New Roman"/>
          <w:sz w:val="24"/>
          <w:szCs w:val="24"/>
        </w:rPr>
      </w:pPr>
    </w:p>
    <w:p w14:paraId="3A48744F" w14:textId="77777777" w:rsidR="0092128A" w:rsidRPr="00F56B96" w:rsidRDefault="0092128A" w:rsidP="0092128A">
      <w:pPr>
        <w:pStyle w:val="Listeafsnit"/>
        <w:numPr>
          <w:ilvl w:val="0"/>
          <w:numId w:val="1"/>
        </w:numPr>
        <w:rPr>
          <w:rFonts w:ascii="Times New Roman" w:hAnsi="Times New Roman" w:cs="Times New Roman"/>
          <w:sz w:val="24"/>
          <w:szCs w:val="24"/>
        </w:rPr>
      </w:pPr>
      <w:r w:rsidRPr="00F56B96">
        <w:rPr>
          <w:rFonts w:ascii="Times New Roman" w:hAnsi="Times New Roman" w:cs="Times New Roman"/>
          <w:sz w:val="24"/>
          <w:szCs w:val="24"/>
        </w:rPr>
        <w:t>Kort brain break: informationskløft</w:t>
      </w:r>
    </w:p>
    <w:p w14:paraId="08A2D537" w14:textId="77777777" w:rsidR="0092128A" w:rsidRPr="00F56B96" w:rsidRDefault="0092128A" w:rsidP="0092128A">
      <w:pPr>
        <w:pStyle w:val="Listeafsnit"/>
        <w:rPr>
          <w:rFonts w:ascii="Times New Roman" w:hAnsi="Times New Roman" w:cs="Times New Roman"/>
          <w:sz w:val="24"/>
          <w:szCs w:val="24"/>
        </w:rPr>
      </w:pPr>
    </w:p>
    <w:p w14:paraId="6D99454B" w14:textId="5216B1E1" w:rsidR="00F56B96" w:rsidRPr="00F56B96" w:rsidRDefault="0092128A" w:rsidP="00F56B96">
      <w:pPr>
        <w:pStyle w:val="Listeafsnit"/>
        <w:numPr>
          <w:ilvl w:val="0"/>
          <w:numId w:val="1"/>
        </w:numPr>
        <w:rPr>
          <w:rFonts w:ascii="Times New Roman" w:hAnsi="Times New Roman" w:cs="Times New Roman"/>
          <w:sz w:val="24"/>
          <w:szCs w:val="24"/>
        </w:rPr>
      </w:pPr>
      <w:r w:rsidRPr="00F56B96">
        <w:rPr>
          <w:rFonts w:ascii="Times New Roman" w:hAnsi="Times New Roman" w:cs="Times New Roman"/>
          <w:sz w:val="24"/>
          <w:szCs w:val="24"/>
        </w:rPr>
        <w:t>Dagens undersøgelse: CSR i virkeligheden</w:t>
      </w:r>
      <w:r w:rsidR="00F56B96" w:rsidRPr="00F56B96">
        <w:rPr>
          <w:rFonts w:ascii="Times New Roman" w:hAnsi="Times New Roman" w:cs="Times New Roman"/>
          <w:sz w:val="24"/>
          <w:szCs w:val="24"/>
        </w:rPr>
        <w:t xml:space="preserve">: </w:t>
      </w:r>
      <w:r w:rsidR="00F56B96" w:rsidRPr="00F56B96">
        <w:rPr>
          <w:rFonts w:ascii="Times New Roman" w:hAnsi="Times New Roman" w:cs="Times New Roman"/>
          <w:sz w:val="24"/>
          <w:szCs w:val="24"/>
        </w:rPr>
        <w:t>Fastfood-restauranten McDonald's og heavy metal-bandet Metallica har ikke umiddelbart så meget til fælles. De har dog det til fælles, at de begge har en CSR-strategi.</w:t>
      </w:r>
    </w:p>
    <w:p w14:paraId="3BF7B26D" w14:textId="77777777" w:rsidR="00F56B96" w:rsidRPr="00F56B96" w:rsidRDefault="00F56B96" w:rsidP="00F56B96">
      <w:pPr>
        <w:numPr>
          <w:ilvl w:val="0"/>
          <w:numId w:val="2"/>
        </w:numPr>
        <w:tabs>
          <w:tab w:val="clear" w:pos="720"/>
          <w:tab w:val="num" w:pos="2024"/>
        </w:tabs>
        <w:spacing w:after="160" w:line="259" w:lineRule="auto"/>
        <w:ind w:left="2024"/>
        <w:rPr>
          <w:rFonts w:ascii="Times New Roman" w:hAnsi="Times New Roman" w:cs="Times New Roman"/>
          <w:sz w:val="24"/>
          <w:szCs w:val="24"/>
        </w:rPr>
      </w:pPr>
      <w:r w:rsidRPr="00F56B96">
        <w:rPr>
          <w:rFonts w:ascii="Times New Roman" w:hAnsi="Times New Roman" w:cs="Times New Roman"/>
          <w:sz w:val="24"/>
          <w:szCs w:val="24"/>
        </w:rPr>
        <w:t>læse følgende artikel fra TV2.dk: </w:t>
      </w:r>
      <w:hyperlink r:id="rId5" w:tgtFrame="_blank" w:tooltip="Artikel fra TV2 om Metallica " w:history="1">
        <w:r w:rsidRPr="00F56B96">
          <w:rPr>
            <w:rStyle w:val="Hyperlink"/>
            <w:rFonts w:ascii="Times New Roman" w:hAnsi="Times New Roman" w:cs="Times New Roman"/>
            <w:sz w:val="24"/>
            <w:szCs w:val="24"/>
          </w:rPr>
          <w:t>Metallica donerer stor musikpris til velgørenhed.</w:t>
        </w:r>
      </w:hyperlink>
    </w:p>
    <w:p w14:paraId="2884D6F7" w14:textId="37C6142D" w:rsidR="00F56B96" w:rsidRPr="00F56B96" w:rsidRDefault="00F77513" w:rsidP="00F56B96">
      <w:pPr>
        <w:numPr>
          <w:ilvl w:val="0"/>
          <w:numId w:val="2"/>
        </w:numPr>
        <w:tabs>
          <w:tab w:val="clear" w:pos="720"/>
          <w:tab w:val="num" w:pos="2024"/>
        </w:tabs>
        <w:spacing w:after="160" w:line="259" w:lineRule="auto"/>
        <w:ind w:left="2024"/>
        <w:rPr>
          <w:rFonts w:ascii="Times New Roman" w:hAnsi="Times New Roman" w:cs="Times New Roman"/>
          <w:sz w:val="24"/>
          <w:szCs w:val="24"/>
        </w:rPr>
      </w:pPr>
      <w:r>
        <w:rPr>
          <w:rFonts w:ascii="Times New Roman" w:hAnsi="Times New Roman" w:cs="Times New Roman"/>
          <w:sz w:val="24"/>
          <w:szCs w:val="24"/>
        </w:rPr>
        <w:t>Læse om</w:t>
      </w:r>
      <w:r w:rsidR="00771DE8">
        <w:rPr>
          <w:rFonts w:ascii="Times New Roman" w:hAnsi="Times New Roman" w:cs="Times New Roman"/>
          <w:sz w:val="24"/>
          <w:szCs w:val="24"/>
        </w:rPr>
        <w:t xml:space="preserve"> </w:t>
      </w:r>
      <w:r w:rsidR="00F56B96" w:rsidRPr="00F56B96">
        <w:rPr>
          <w:rFonts w:ascii="Times New Roman" w:hAnsi="Times New Roman" w:cs="Times New Roman"/>
          <w:sz w:val="24"/>
          <w:szCs w:val="24"/>
        </w:rPr>
        <w:t>McDonald's tilgang til CSR på hjemmeside: </w:t>
      </w:r>
      <w:hyperlink r:id="rId6" w:tgtFrame="_blank" w:tooltip="McDonalds" w:history="1">
        <w:r w:rsidR="00F56B96" w:rsidRPr="00F56B96">
          <w:rPr>
            <w:rStyle w:val="Hyperlink"/>
            <w:rFonts w:ascii="Times New Roman" w:hAnsi="Times New Roman" w:cs="Times New Roman"/>
            <w:sz w:val="24"/>
            <w:szCs w:val="24"/>
          </w:rPr>
          <w:t>www.mcdonalds.com/dk/da-dk.html</w:t>
        </w:r>
      </w:hyperlink>
    </w:p>
    <w:p w14:paraId="0B3793A1" w14:textId="2F05F8C9" w:rsidR="00F56B96" w:rsidRPr="00F56B96" w:rsidRDefault="00771DE8" w:rsidP="00F56B96">
      <w:pPr>
        <w:numPr>
          <w:ilvl w:val="0"/>
          <w:numId w:val="2"/>
        </w:numPr>
        <w:tabs>
          <w:tab w:val="clear" w:pos="720"/>
          <w:tab w:val="num" w:pos="2024"/>
        </w:tabs>
        <w:spacing w:after="160" w:line="259" w:lineRule="auto"/>
        <w:ind w:left="2024"/>
        <w:rPr>
          <w:rFonts w:ascii="Times New Roman" w:hAnsi="Times New Roman" w:cs="Times New Roman"/>
          <w:sz w:val="24"/>
          <w:szCs w:val="24"/>
        </w:rPr>
      </w:pPr>
      <w:r>
        <w:rPr>
          <w:rFonts w:ascii="Times New Roman" w:hAnsi="Times New Roman" w:cs="Times New Roman"/>
          <w:sz w:val="24"/>
          <w:szCs w:val="24"/>
        </w:rPr>
        <w:t>Undersøge</w:t>
      </w:r>
      <w:r w:rsidR="00F56B96" w:rsidRPr="00F56B96">
        <w:rPr>
          <w:rFonts w:ascii="Times New Roman" w:hAnsi="Times New Roman" w:cs="Times New Roman"/>
          <w:sz w:val="24"/>
          <w:szCs w:val="24"/>
        </w:rPr>
        <w:t xml:space="preserve"> hvilken type CSR som henholdsvis Metallica og McDonald's anvender.</w:t>
      </w:r>
      <w:r w:rsidR="000639E3">
        <w:rPr>
          <w:rFonts w:ascii="Times New Roman" w:hAnsi="Times New Roman" w:cs="Times New Roman"/>
          <w:sz w:val="24"/>
          <w:szCs w:val="24"/>
        </w:rPr>
        <w:t xml:space="preserve"> Inddrag</w:t>
      </w:r>
      <w:r w:rsidR="00F77513">
        <w:rPr>
          <w:rFonts w:ascii="Times New Roman" w:hAnsi="Times New Roman" w:cs="Times New Roman"/>
          <w:sz w:val="24"/>
          <w:szCs w:val="24"/>
        </w:rPr>
        <w:t xml:space="preserve"> også viden fra </w:t>
      </w:r>
      <w:r w:rsidR="00D75E1B" w:rsidRPr="00D75E1B">
        <w:rPr>
          <w:rFonts w:ascii="Times New Roman" w:hAnsi="Times New Roman" w:cs="Times New Roman"/>
          <w:b/>
          <w:bCs/>
          <w:sz w:val="24"/>
          <w:szCs w:val="24"/>
        </w:rPr>
        <w:t>Marketing 6</w:t>
      </w:r>
      <w:r w:rsidR="000639E3">
        <w:rPr>
          <w:rFonts w:ascii="Times New Roman" w:hAnsi="Times New Roman" w:cs="Times New Roman"/>
          <w:sz w:val="24"/>
          <w:szCs w:val="24"/>
        </w:rPr>
        <w:t xml:space="preserve"> </w:t>
      </w:r>
    </w:p>
    <w:p w14:paraId="6E274F6B" w14:textId="77777777" w:rsidR="00F56B96" w:rsidRPr="00F56B96" w:rsidRDefault="00F56B96" w:rsidP="00F56B96">
      <w:pPr>
        <w:numPr>
          <w:ilvl w:val="0"/>
          <w:numId w:val="2"/>
        </w:numPr>
        <w:tabs>
          <w:tab w:val="clear" w:pos="720"/>
          <w:tab w:val="num" w:pos="2024"/>
        </w:tabs>
        <w:spacing w:after="160" w:line="259" w:lineRule="auto"/>
        <w:ind w:left="2024"/>
        <w:rPr>
          <w:rFonts w:ascii="Times New Roman" w:hAnsi="Times New Roman" w:cs="Times New Roman"/>
          <w:sz w:val="24"/>
          <w:szCs w:val="24"/>
        </w:rPr>
      </w:pPr>
      <w:r w:rsidRPr="00F56B96">
        <w:rPr>
          <w:rFonts w:ascii="Times New Roman" w:hAnsi="Times New Roman" w:cs="Times New Roman"/>
          <w:sz w:val="24"/>
          <w:szCs w:val="24"/>
        </w:rPr>
        <w:t>diskutere, hvilke årsager der kan være til, at Metallica og McDonald's har disse tilgange til CSR.</w:t>
      </w:r>
    </w:p>
    <w:p w14:paraId="761FF4DF" w14:textId="77777777" w:rsidR="0092128A" w:rsidRPr="00F56B96" w:rsidRDefault="0092128A" w:rsidP="0092128A">
      <w:pPr>
        <w:pStyle w:val="Listeafsnit"/>
        <w:ind w:left="2160"/>
        <w:rPr>
          <w:rFonts w:ascii="Times New Roman" w:hAnsi="Times New Roman" w:cs="Times New Roman"/>
          <w:sz w:val="24"/>
          <w:szCs w:val="24"/>
        </w:rPr>
      </w:pPr>
    </w:p>
    <w:p w14:paraId="43020121" w14:textId="77777777" w:rsidR="0092128A" w:rsidRPr="00F56B96" w:rsidRDefault="0092128A" w:rsidP="0092128A">
      <w:pPr>
        <w:pStyle w:val="Listeafsnit"/>
        <w:numPr>
          <w:ilvl w:val="0"/>
          <w:numId w:val="1"/>
        </w:numPr>
        <w:rPr>
          <w:rFonts w:ascii="Times New Roman" w:hAnsi="Times New Roman" w:cs="Times New Roman"/>
          <w:sz w:val="24"/>
          <w:szCs w:val="24"/>
        </w:rPr>
      </w:pPr>
      <w:r w:rsidRPr="00F56B96">
        <w:rPr>
          <w:rFonts w:ascii="Times New Roman" w:hAnsi="Times New Roman" w:cs="Times New Roman"/>
          <w:sz w:val="24"/>
          <w:szCs w:val="24"/>
        </w:rPr>
        <w:t xml:space="preserve">Dagens sætning: </w:t>
      </w:r>
    </w:p>
    <w:p w14:paraId="3EF21B0A" w14:textId="77777777" w:rsidR="0092128A" w:rsidRPr="00F56B96" w:rsidRDefault="0092128A" w:rsidP="0092128A">
      <w:pPr>
        <w:rPr>
          <w:rFonts w:ascii="Times New Roman" w:hAnsi="Times New Roman" w:cs="Times New Roman"/>
          <w:sz w:val="24"/>
          <w:szCs w:val="24"/>
        </w:rPr>
      </w:pPr>
    </w:p>
    <w:p w14:paraId="6904367B" w14:textId="77777777" w:rsidR="0092128A" w:rsidRPr="00F56B96" w:rsidRDefault="0092128A" w:rsidP="0092128A">
      <w:pPr>
        <w:rPr>
          <w:rFonts w:ascii="Times New Roman" w:hAnsi="Times New Roman" w:cs="Times New Roman"/>
          <w:sz w:val="24"/>
          <w:szCs w:val="24"/>
        </w:rPr>
      </w:pPr>
    </w:p>
    <w:p w14:paraId="61AB0371" w14:textId="77777777" w:rsidR="0092128A" w:rsidRPr="00F56B96" w:rsidRDefault="0092128A" w:rsidP="0092128A">
      <w:pPr>
        <w:rPr>
          <w:rFonts w:ascii="Times New Roman" w:hAnsi="Times New Roman" w:cs="Times New Roman"/>
          <w:sz w:val="24"/>
          <w:szCs w:val="24"/>
        </w:rPr>
      </w:pPr>
    </w:p>
    <w:p w14:paraId="78B0026E" w14:textId="77777777" w:rsidR="0092128A" w:rsidRPr="00F56B96" w:rsidRDefault="0092128A" w:rsidP="0092128A">
      <w:pPr>
        <w:rPr>
          <w:rFonts w:ascii="Times New Roman" w:hAnsi="Times New Roman" w:cs="Times New Roman"/>
          <w:sz w:val="24"/>
          <w:szCs w:val="24"/>
        </w:rPr>
      </w:pPr>
      <w:r w:rsidRPr="00F56B96">
        <w:rPr>
          <w:rFonts w:ascii="Times New Roman" w:hAnsi="Times New Roman" w:cs="Times New Roman"/>
          <w:noProof/>
          <w:sz w:val="24"/>
          <w:szCs w:val="24"/>
        </w:rPr>
        <w:lastRenderedPageBreak/>
        <w:drawing>
          <wp:inline distT="0" distB="0" distL="0" distR="0" wp14:anchorId="66AC4D37" wp14:editId="7B1B2040">
            <wp:extent cx="3733800" cy="3829050"/>
            <wp:effectExtent l="0" t="0" r="0" b="0"/>
            <wp:docPr id="1" name="Billede 1" descr="Image result for blue ocea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ue ocean strate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829050"/>
                    </a:xfrm>
                    <a:prstGeom prst="rect">
                      <a:avLst/>
                    </a:prstGeom>
                    <a:noFill/>
                    <a:ln>
                      <a:noFill/>
                    </a:ln>
                  </pic:spPr>
                </pic:pic>
              </a:graphicData>
            </a:graphic>
          </wp:inline>
        </w:drawing>
      </w:r>
    </w:p>
    <w:p w14:paraId="135A23E2" w14:textId="77777777" w:rsidR="0092128A" w:rsidRPr="00F56B96" w:rsidRDefault="0092128A" w:rsidP="0092128A">
      <w:pPr>
        <w:shd w:val="clear" w:color="auto" w:fill="FFFFFF"/>
        <w:spacing w:after="100" w:afterAutospacing="1" w:line="240" w:lineRule="auto"/>
        <w:outlineLvl w:val="0"/>
        <w:rPr>
          <w:rFonts w:ascii="Times New Roman" w:eastAsia="Times New Roman" w:hAnsi="Times New Roman" w:cs="Times New Roman"/>
          <w:b/>
          <w:bCs/>
          <w:color w:val="212529"/>
          <w:kern w:val="36"/>
          <w:sz w:val="24"/>
          <w:szCs w:val="24"/>
          <w:lang w:val="en-US" w:eastAsia="da-DK"/>
        </w:rPr>
      </w:pPr>
      <w:r w:rsidRPr="00F56B96">
        <w:rPr>
          <w:rFonts w:ascii="Times New Roman" w:eastAsia="Times New Roman" w:hAnsi="Times New Roman" w:cs="Times New Roman"/>
          <w:b/>
          <w:bCs/>
          <w:color w:val="212529"/>
          <w:kern w:val="36"/>
          <w:sz w:val="24"/>
          <w:szCs w:val="24"/>
          <w:lang w:val="en-US" w:eastAsia="da-DK"/>
        </w:rPr>
        <w:t>WHAT IS BLUE OCEAN STRATEGY?</w:t>
      </w:r>
    </w:p>
    <w:p w14:paraId="041F5A90" w14:textId="77777777" w:rsidR="0092128A" w:rsidRPr="00F56B96" w:rsidRDefault="0092128A" w:rsidP="0092128A">
      <w:pPr>
        <w:shd w:val="clear" w:color="auto" w:fill="FFFFFF"/>
        <w:spacing w:after="100" w:afterAutospacing="1" w:line="240" w:lineRule="auto"/>
        <w:rPr>
          <w:rFonts w:ascii="Times New Roman" w:eastAsia="Times New Roman" w:hAnsi="Times New Roman" w:cs="Times New Roman"/>
          <w:color w:val="212529"/>
          <w:sz w:val="24"/>
          <w:szCs w:val="24"/>
          <w:lang w:val="en-US" w:eastAsia="da-DK"/>
        </w:rPr>
      </w:pPr>
      <w:r w:rsidRPr="00F56B96">
        <w:rPr>
          <w:rFonts w:ascii="Times New Roman" w:eastAsia="Times New Roman" w:hAnsi="Times New Roman" w:cs="Times New Roman"/>
          <w:color w:val="212529"/>
          <w:sz w:val="24"/>
          <w:szCs w:val="24"/>
          <w:lang w:val="en-US" w:eastAsia="da-DK"/>
        </w:rPr>
        <w:t>Blue ocean strategy is the simultaneous pursuit of differentiation and low cost to open up a new market space and create new demand. It is about creating and capturing uncontested market space, thereby making the competition irrelevant. It is based on the view that market boundaries and industry structure are not a given and can be reconstructed by the actions and beliefs of industry players.</w:t>
      </w:r>
    </w:p>
    <w:p w14:paraId="41E20866" w14:textId="77777777" w:rsidR="0092128A" w:rsidRPr="00F56B96" w:rsidRDefault="0092128A" w:rsidP="0092128A">
      <w:pPr>
        <w:pStyle w:val="NormalWeb"/>
        <w:shd w:val="clear" w:color="auto" w:fill="FFFFFF"/>
        <w:spacing w:before="0" w:beforeAutospacing="0"/>
        <w:rPr>
          <w:color w:val="212529"/>
          <w:lang w:val="en-US"/>
        </w:rPr>
      </w:pPr>
      <w:r w:rsidRPr="00F56B96">
        <w:rPr>
          <w:rStyle w:val="highlight"/>
          <w:rFonts w:eastAsiaTheme="majorEastAsia"/>
          <w:b/>
          <w:bCs/>
          <w:color w:val="212529"/>
          <w:lang w:val="en-US"/>
        </w:rPr>
        <w:t>Red oceans</w:t>
      </w:r>
      <w:r w:rsidRPr="00F56B96">
        <w:rPr>
          <w:color w:val="212529"/>
          <w:lang w:val="en-US"/>
        </w:rPr>
        <w:t> are all the industries in existence today – the known market space. In red oceans, industry boundaries are defined and accepted, and the competitive rules of the game are known.</w:t>
      </w:r>
    </w:p>
    <w:p w14:paraId="176912D7" w14:textId="77777777" w:rsidR="0092128A" w:rsidRPr="00F56B96" w:rsidRDefault="0092128A" w:rsidP="0092128A">
      <w:pPr>
        <w:pStyle w:val="NormalWeb"/>
        <w:shd w:val="clear" w:color="auto" w:fill="FFFFFF"/>
        <w:spacing w:before="0" w:beforeAutospacing="0"/>
        <w:rPr>
          <w:color w:val="212529"/>
          <w:lang w:val="en-US"/>
        </w:rPr>
      </w:pPr>
      <w:r w:rsidRPr="00F56B96">
        <w:rPr>
          <w:color w:val="212529"/>
          <w:lang w:val="en-US"/>
        </w:rPr>
        <w:t>Here, companies try to outperform their rivals to grab a greater share of existing demand. As the market space gets crowded, profits and growth are reduced. Products become commodities, leading to cutthroat or ‘bloody’ competition. Hence the term red oceans.</w:t>
      </w:r>
    </w:p>
    <w:p w14:paraId="35047728" w14:textId="77777777" w:rsidR="0092128A" w:rsidRPr="00F56B96" w:rsidRDefault="0092128A" w:rsidP="0092128A">
      <w:pPr>
        <w:pStyle w:val="NormalWeb"/>
        <w:shd w:val="clear" w:color="auto" w:fill="FFFFFF"/>
        <w:spacing w:before="0" w:beforeAutospacing="0"/>
        <w:rPr>
          <w:color w:val="212529"/>
          <w:lang w:val="en-US"/>
        </w:rPr>
      </w:pPr>
      <w:r w:rsidRPr="00F56B96">
        <w:rPr>
          <w:rStyle w:val="highlight"/>
          <w:rFonts w:eastAsiaTheme="majorEastAsia"/>
          <w:b/>
          <w:bCs/>
          <w:color w:val="212529"/>
          <w:lang w:val="en-US"/>
        </w:rPr>
        <w:t>Blue oceans</w:t>
      </w:r>
      <w:r w:rsidRPr="00F56B96">
        <w:rPr>
          <w:color w:val="212529"/>
          <w:lang w:val="en-US"/>
        </w:rPr>
        <w:t>, in contrast, denote all the industries not in existence today – the unknown market space, untainted by competition. In blue oceans, demand is created rather than fought over. There is ample opportunity for growth that is both profitable and rapid.</w:t>
      </w:r>
    </w:p>
    <w:p w14:paraId="075C0417" w14:textId="77777777" w:rsidR="0092128A" w:rsidRPr="00F56B96" w:rsidRDefault="0092128A" w:rsidP="0092128A">
      <w:pPr>
        <w:pStyle w:val="NormalWeb"/>
        <w:shd w:val="clear" w:color="auto" w:fill="FFFFFF"/>
        <w:spacing w:before="0" w:beforeAutospacing="0"/>
        <w:rPr>
          <w:color w:val="212529"/>
          <w:lang w:val="en-US"/>
        </w:rPr>
      </w:pPr>
      <w:r w:rsidRPr="00F56B96">
        <w:rPr>
          <w:color w:val="212529"/>
          <w:lang w:val="en-US"/>
        </w:rPr>
        <w:t>In blue oceans, competition is irrelevant because the rules of the game are waiting to be set. A blue ocean is an analogy to describe the wider, deeper potential to be found in unexplored market space. A blue ocean is vast, deep, and powerful in terms of profitable growth.</w:t>
      </w:r>
    </w:p>
    <w:p w14:paraId="785D7169" w14:textId="77777777" w:rsidR="002E5EEF" w:rsidRPr="00F56B96" w:rsidRDefault="002E5EEF">
      <w:pPr>
        <w:rPr>
          <w:rFonts w:ascii="Times New Roman" w:hAnsi="Times New Roman" w:cs="Times New Roman"/>
          <w:sz w:val="24"/>
          <w:szCs w:val="24"/>
          <w:lang w:val="en-US"/>
        </w:rPr>
      </w:pPr>
    </w:p>
    <w:sectPr w:rsidR="002E5EEF" w:rsidRPr="00F56B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F75E6"/>
    <w:multiLevelType w:val="multilevel"/>
    <w:tmpl w:val="8A2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70A52"/>
    <w:multiLevelType w:val="hybridMultilevel"/>
    <w:tmpl w:val="3BBE5A8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63933678">
    <w:abstractNumId w:val="1"/>
  </w:num>
  <w:num w:numId="2" w16cid:durableId="4341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8A"/>
    <w:rsid w:val="000639E3"/>
    <w:rsid w:val="000710BE"/>
    <w:rsid w:val="002B4805"/>
    <w:rsid w:val="002E5EEF"/>
    <w:rsid w:val="004465FA"/>
    <w:rsid w:val="005F115E"/>
    <w:rsid w:val="00771DE8"/>
    <w:rsid w:val="007D0333"/>
    <w:rsid w:val="00874827"/>
    <w:rsid w:val="0092128A"/>
    <w:rsid w:val="00AA38BE"/>
    <w:rsid w:val="00AB43F3"/>
    <w:rsid w:val="00D44E12"/>
    <w:rsid w:val="00D75E1B"/>
    <w:rsid w:val="00F56B96"/>
    <w:rsid w:val="00F775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C8FD"/>
  <w15:chartTrackingRefBased/>
  <w15:docId w15:val="{7C10C58A-64A3-400B-A739-E661E75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8A"/>
    <w:pPr>
      <w:spacing w:after="200" w:line="276" w:lineRule="auto"/>
    </w:pPr>
    <w:rPr>
      <w:kern w:val="0"/>
      <w14:ligatures w14:val="none"/>
    </w:rPr>
  </w:style>
  <w:style w:type="paragraph" w:styleId="Overskrift1">
    <w:name w:val="heading 1"/>
    <w:basedOn w:val="Normal"/>
    <w:next w:val="Normal"/>
    <w:link w:val="Overskrift1Tegn"/>
    <w:uiPriority w:val="9"/>
    <w:qFormat/>
    <w:rsid w:val="0092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2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2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2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2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2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2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28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12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12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128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128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128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12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12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12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128A"/>
    <w:rPr>
      <w:rFonts w:eastAsiaTheme="majorEastAsia" w:cstheme="majorBidi"/>
      <w:color w:val="272727" w:themeColor="text1" w:themeTint="D8"/>
    </w:rPr>
  </w:style>
  <w:style w:type="paragraph" w:styleId="Titel">
    <w:name w:val="Title"/>
    <w:basedOn w:val="Normal"/>
    <w:next w:val="Normal"/>
    <w:link w:val="TitelTegn"/>
    <w:uiPriority w:val="10"/>
    <w:qFormat/>
    <w:rsid w:val="00921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12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12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12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12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128A"/>
    <w:rPr>
      <w:i/>
      <w:iCs/>
      <w:color w:val="404040" w:themeColor="text1" w:themeTint="BF"/>
    </w:rPr>
  </w:style>
  <w:style w:type="paragraph" w:styleId="Listeafsnit">
    <w:name w:val="List Paragraph"/>
    <w:basedOn w:val="Normal"/>
    <w:uiPriority w:val="34"/>
    <w:qFormat/>
    <w:rsid w:val="0092128A"/>
    <w:pPr>
      <w:ind w:left="720"/>
      <w:contextualSpacing/>
    </w:pPr>
  </w:style>
  <w:style w:type="character" w:styleId="Kraftigfremhvning">
    <w:name w:val="Intense Emphasis"/>
    <w:basedOn w:val="Standardskrifttypeiafsnit"/>
    <w:uiPriority w:val="21"/>
    <w:qFormat/>
    <w:rsid w:val="0092128A"/>
    <w:rPr>
      <w:i/>
      <w:iCs/>
      <w:color w:val="0F4761" w:themeColor="accent1" w:themeShade="BF"/>
    </w:rPr>
  </w:style>
  <w:style w:type="paragraph" w:styleId="Strktcitat">
    <w:name w:val="Intense Quote"/>
    <w:basedOn w:val="Normal"/>
    <w:next w:val="Normal"/>
    <w:link w:val="StrktcitatTegn"/>
    <w:uiPriority w:val="30"/>
    <w:qFormat/>
    <w:rsid w:val="0092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128A"/>
    <w:rPr>
      <w:i/>
      <w:iCs/>
      <w:color w:val="0F4761" w:themeColor="accent1" w:themeShade="BF"/>
    </w:rPr>
  </w:style>
  <w:style w:type="character" w:styleId="Kraftighenvisning">
    <w:name w:val="Intense Reference"/>
    <w:basedOn w:val="Standardskrifttypeiafsnit"/>
    <w:uiPriority w:val="32"/>
    <w:qFormat/>
    <w:rsid w:val="0092128A"/>
    <w:rPr>
      <w:b/>
      <w:bCs/>
      <w:smallCaps/>
      <w:color w:val="0F4761" w:themeColor="accent1" w:themeShade="BF"/>
      <w:spacing w:val="5"/>
    </w:rPr>
  </w:style>
  <w:style w:type="character" w:styleId="Hyperlink">
    <w:name w:val="Hyperlink"/>
    <w:basedOn w:val="Standardskrifttypeiafsnit"/>
    <w:uiPriority w:val="99"/>
    <w:unhideWhenUsed/>
    <w:rsid w:val="0092128A"/>
    <w:rPr>
      <w:color w:val="467886" w:themeColor="hyperlink"/>
      <w:u w:val="single"/>
    </w:rPr>
  </w:style>
  <w:style w:type="paragraph" w:styleId="NormalWeb">
    <w:name w:val="Normal (Web)"/>
    <w:basedOn w:val="Normal"/>
    <w:uiPriority w:val="99"/>
    <w:semiHidden/>
    <w:unhideWhenUsed/>
    <w:rsid w:val="0092128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ghlight">
    <w:name w:val="highlight"/>
    <w:basedOn w:val="Standardskrifttypeiafsnit"/>
    <w:rsid w:val="0092128A"/>
  </w:style>
  <w:style w:type="character" w:styleId="BesgtLink">
    <w:name w:val="FollowedHyperlink"/>
    <w:basedOn w:val="Standardskrifttypeiafsnit"/>
    <w:uiPriority w:val="99"/>
    <w:semiHidden/>
    <w:unhideWhenUsed/>
    <w:rsid w:val="00F56B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x.dk/svg2v" TargetMode="External"/><Relationship Id="rId5" Type="http://schemas.openxmlformats.org/officeDocument/2006/relationships/hyperlink" Target="https://prx.dk/2gxz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2230</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Bro</dc:creator>
  <cp:keywords/>
  <dc:description/>
  <cp:lastModifiedBy>Lena Bro</cp:lastModifiedBy>
  <cp:revision>11</cp:revision>
  <dcterms:created xsi:type="dcterms:W3CDTF">2024-10-15T06:18:00Z</dcterms:created>
  <dcterms:modified xsi:type="dcterms:W3CDTF">2025-06-25T08:30:00Z</dcterms:modified>
</cp:coreProperties>
</file>