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63EC" w14:textId="77777777" w:rsidR="006B29BE" w:rsidRPr="00377F85" w:rsidRDefault="006B29BE" w:rsidP="006B29BE">
      <w:pPr>
        <w:pStyle w:val="Overskrift1"/>
        <w:rPr>
          <w:rFonts w:ascii="Aptos" w:hAnsi="Aptos"/>
        </w:rPr>
      </w:pPr>
      <w:r w:rsidRPr="00377F85">
        <w:rPr>
          <w:rFonts w:ascii="Aptos" w:hAnsi="Aptos"/>
        </w:rPr>
        <w:t>Vælgeradfærd</w:t>
      </w:r>
    </w:p>
    <w:p w14:paraId="65562CFF" w14:textId="77777777" w:rsidR="006B29BE" w:rsidRPr="00377F85" w:rsidRDefault="006B29BE" w:rsidP="006B29BE">
      <w:pPr>
        <w:rPr>
          <w:rFonts w:ascii="Aptos" w:hAnsi="Aptos"/>
        </w:rPr>
      </w:pPr>
      <w:r w:rsidRPr="00377F85">
        <w:rPr>
          <w:rFonts w:ascii="Aptos" w:hAnsi="Aptos"/>
        </w:rPr>
        <w:t>Dagens program:</w:t>
      </w:r>
    </w:p>
    <w:p w14:paraId="360931CA" w14:textId="77777777" w:rsidR="006B29BE" w:rsidRPr="00377F85" w:rsidRDefault="006B29BE" w:rsidP="006B29BE">
      <w:pPr>
        <w:pStyle w:val="Listeafsnit"/>
        <w:numPr>
          <w:ilvl w:val="0"/>
          <w:numId w:val="1"/>
        </w:numPr>
        <w:rPr>
          <w:rFonts w:ascii="Aptos" w:hAnsi="Aptos"/>
        </w:rPr>
      </w:pPr>
      <w:r w:rsidRPr="00377F85">
        <w:rPr>
          <w:rFonts w:ascii="Aptos" w:hAnsi="Aptos"/>
        </w:rPr>
        <w:t>Valgkampagne</w:t>
      </w:r>
    </w:p>
    <w:p w14:paraId="19C7F597" w14:textId="77777777" w:rsidR="006B29BE" w:rsidRPr="00377F85" w:rsidRDefault="006B29BE" w:rsidP="006B29BE">
      <w:pPr>
        <w:pStyle w:val="Listeafsnit"/>
        <w:numPr>
          <w:ilvl w:val="0"/>
          <w:numId w:val="1"/>
        </w:numPr>
        <w:rPr>
          <w:rFonts w:ascii="Aptos" w:hAnsi="Aptos"/>
        </w:rPr>
      </w:pPr>
      <w:r w:rsidRPr="00377F85">
        <w:rPr>
          <w:rFonts w:ascii="Aptos" w:hAnsi="Aptos"/>
        </w:rPr>
        <w:t>Øvelse på baggrund af dagens lektie</w:t>
      </w:r>
    </w:p>
    <w:p w14:paraId="27256837" w14:textId="77777777" w:rsidR="006B29BE" w:rsidRPr="00377F85" w:rsidRDefault="006B29BE" w:rsidP="006B29BE">
      <w:pPr>
        <w:pStyle w:val="Listeafsnit"/>
        <w:numPr>
          <w:ilvl w:val="0"/>
          <w:numId w:val="1"/>
        </w:numPr>
        <w:rPr>
          <w:rFonts w:ascii="Aptos" w:hAnsi="Aptos"/>
        </w:rPr>
      </w:pPr>
      <w:r w:rsidRPr="00377F85">
        <w:rPr>
          <w:rFonts w:ascii="Aptos" w:hAnsi="Aptos"/>
        </w:rPr>
        <w:t>Vælgeradfærdsteorier/hypoteser (individuel fordybelsestid).</w:t>
      </w:r>
    </w:p>
    <w:p w14:paraId="611BCEF5" w14:textId="77777777" w:rsidR="006B29BE" w:rsidRPr="00377F85" w:rsidRDefault="006B29BE" w:rsidP="006B29BE">
      <w:pPr>
        <w:pStyle w:val="Listeafsnit"/>
        <w:numPr>
          <w:ilvl w:val="0"/>
          <w:numId w:val="1"/>
        </w:numPr>
        <w:rPr>
          <w:rFonts w:ascii="Aptos" w:hAnsi="Aptos"/>
        </w:rPr>
      </w:pPr>
      <w:r w:rsidRPr="00377F85">
        <w:rPr>
          <w:rFonts w:ascii="Aptos" w:hAnsi="Aptos"/>
        </w:rPr>
        <w:t>Valgplakatsanalyse.</w:t>
      </w:r>
    </w:p>
    <w:p w14:paraId="02DF8A10" w14:textId="77777777" w:rsidR="006B29BE" w:rsidRPr="00377F85" w:rsidRDefault="006B29BE" w:rsidP="006B29BE">
      <w:pPr>
        <w:pStyle w:val="Listeafsnit"/>
        <w:numPr>
          <w:ilvl w:val="0"/>
          <w:numId w:val="1"/>
        </w:numPr>
        <w:rPr>
          <w:rFonts w:ascii="Aptos" w:hAnsi="Aptos"/>
        </w:rPr>
      </w:pPr>
      <w:r w:rsidRPr="00377F85">
        <w:rPr>
          <w:rFonts w:ascii="Aptos" w:hAnsi="Aptos"/>
        </w:rPr>
        <w:t>Øvelser i mindre grupper med udgangspunkt i vælgeradfærdsteorierne.</w:t>
      </w:r>
    </w:p>
    <w:p w14:paraId="54C0415B" w14:textId="77777777" w:rsidR="006B29BE" w:rsidRPr="00377F85" w:rsidRDefault="006B29BE" w:rsidP="006B29BE">
      <w:pPr>
        <w:pStyle w:val="Overskrift2"/>
        <w:rPr>
          <w:rFonts w:ascii="Aptos" w:hAnsi="Aptos"/>
        </w:rPr>
      </w:pPr>
      <w:r w:rsidRPr="00377F85">
        <w:rPr>
          <w:rFonts w:ascii="Aptos" w:hAnsi="Aptos"/>
        </w:rPr>
        <w:t>Opgave 1: Vælgerne på baggrund af dagens lektie.</w:t>
      </w:r>
    </w:p>
    <w:p w14:paraId="6E982D14" w14:textId="77777777" w:rsidR="006B29BE" w:rsidRPr="00377F85" w:rsidRDefault="006B29BE" w:rsidP="006B29BE">
      <w:pPr>
        <w:rPr>
          <w:rFonts w:ascii="Aptos" w:hAnsi="Aptos"/>
        </w:rPr>
      </w:pPr>
      <w:r w:rsidRPr="00377F85">
        <w:rPr>
          <w:rFonts w:ascii="Aptos" w:hAnsi="Aptos"/>
        </w:rPr>
        <w:t>Hvad kan der udledes af tabel 4.1 til 4.4 på side 23 i pdf’en ”byrådet – vælgeradfærd”</w:t>
      </w:r>
    </w:p>
    <w:p w14:paraId="5F06541F" w14:textId="77777777" w:rsidR="006B29BE" w:rsidRPr="00377F85" w:rsidRDefault="006B29BE" w:rsidP="006B29BE">
      <w:pPr>
        <w:pStyle w:val="Listeafsnit"/>
        <w:numPr>
          <w:ilvl w:val="0"/>
          <w:numId w:val="1"/>
        </w:numPr>
        <w:rPr>
          <w:rFonts w:ascii="Aptos" w:hAnsi="Aptos"/>
        </w:rPr>
      </w:pPr>
      <w:r w:rsidRPr="00377F85">
        <w:rPr>
          <w:rFonts w:ascii="Aptos" w:hAnsi="Aptos"/>
        </w:rPr>
        <w:t>Hvordan kan variationerne mellem grupperne forklares?</w:t>
      </w:r>
    </w:p>
    <w:p w14:paraId="4FF6558B" w14:textId="77777777" w:rsidR="006B29BE" w:rsidRPr="00377F85" w:rsidRDefault="006B29BE" w:rsidP="006B29BE">
      <w:pPr>
        <w:pStyle w:val="Listeafsnit"/>
        <w:numPr>
          <w:ilvl w:val="0"/>
          <w:numId w:val="1"/>
        </w:numPr>
        <w:rPr>
          <w:rFonts w:ascii="Aptos" w:hAnsi="Aptos"/>
        </w:rPr>
      </w:pPr>
      <w:r w:rsidRPr="00377F85">
        <w:rPr>
          <w:rFonts w:ascii="Aptos" w:hAnsi="Aptos"/>
        </w:rPr>
        <w:t xml:space="preserve">Overvej, om det er et problem for demokratiet, at vælgerdeltagelse varierer mellem grupperne. Husk at se både på procenttallene og de absolutte tal. </w:t>
      </w:r>
    </w:p>
    <w:p w14:paraId="05A44FCF" w14:textId="77777777" w:rsidR="006B29BE" w:rsidRPr="00377F85" w:rsidRDefault="006B29BE" w:rsidP="006B29BE">
      <w:pPr>
        <w:pStyle w:val="Overskrift2"/>
        <w:rPr>
          <w:rFonts w:ascii="Aptos" w:hAnsi="Aptos"/>
        </w:rPr>
      </w:pPr>
      <w:r w:rsidRPr="00377F85">
        <w:rPr>
          <w:rFonts w:ascii="Aptos" w:hAnsi="Aptos"/>
        </w:rPr>
        <w:t>Opgave 2: Vælgeradfærdsteori/hypoteser (fordybelsestid)</w:t>
      </w:r>
    </w:p>
    <w:p w14:paraId="0B965A12" w14:textId="77777777" w:rsidR="006B29BE" w:rsidRPr="00377F85" w:rsidRDefault="006B29BE" w:rsidP="006B29BE">
      <w:pPr>
        <w:rPr>
          <w:rFonts w:ascii="Aptos" w:hAnsi="Aptos"/>
        </w:rPr>
      </w:pPr>
      <w:r w:rsidRPr="00377F85">
        <w:rPr>
          <w:rFonts w:ascii="Aptos" w:hAnsi="Aptos"/>
        </w:rPr>
        <w:t>Læs i pdf’en ”Byrådet – vælgeradfærd” s. 24-32 (ikke læs s. 29) og udfyld nedenstående skema:</w:t>
      </w:r>
    </w:p>
    <w:tbl>
      <w:tblPr>
        <w:tblStyle w:val="Tabel-Gitter"/>
        <w:tblW w:w="9663" w:type="dxa"/>
        <w:tblInd w:w="35" w:type="dxa"/>
        <w:tblLook w:val="04A0" w:firstRow="1" w:lastRow="0" w:firstColumn="1" w:lastColumn="0" w:noHBand="0" w:noVBand="1"/>
      </w:tblPr>
      <w:tblGrid>
        <w:gridCol w:w="3557"/>
        <w:gridCol w:w="6106"/>
      </w:tblGrid>
      <w:tr w:rsidR="006B29BE" w:rsidRPr="00377F85" w14:paraId="68C5DE54" w14:textId="77777777" w:rsidTr="00A5756F">
        <w:trPr>
          <w:trHeight w:val="370"/>
        </w:trPr>
        <w:tc>
          <w:tcPr>
            <w:tcW w:w="3557" w:type="dxa"/>
            <w:shd w:val="clear" w:color="auto" w:fill="EAEDF1" w:themeFill="text2" w:themeFillTint="1A"/>
          </w:tcPr>
          <w:p w14:paraId="220A1BEA" w14:textId="77777777" w:rsidR="006B29BE" w:rsidRPr="00377F85" w:rsidRDefault="006B29BE" w:rsidP="00A5756F">
            <w:pPr>
              <w:spacing w:line="360" w:lineRule="auto"/>
              <w:rPr>
                <w:rFonts w:ascii="Aptos" w:hAnsi="Aptos"/>
              </w:rPr>
            </w:pPr>
            <w:r w:rsidRPr="00377F85">
              <w:rPr>
                <w:rFonts w:ascii="Aptos" w:hAnsi="Aptos"/>
              </w:rPr>
              <w:t>Begreb fra teksten</w:t>
            </w:r>
          </w:p>
        </w:tc>
        <w:tc>
          <w:tcPr>
            <w:tcW w:w="6106" w:type="dxa"/>
            <w:shd w:val="clear" w:color="auto" w:fill="EAEDF1" w:themeFill="text2" w:themeFillTint="1A"/>
          </w:tcPr>
          <w:p w14:paraId="78DD9C66" w14:textId="77777777" w:rsidR="006B29BE" w:rsidRPr="00377F85" w:rsidRDefault="006B29BE" w:rsidP="00A5756F">
            <w:pPr>
              <w:spacing w:line="360" w:lineRule="auto"/>
              <w:rPr>
                <w:rFonts w:ascii="Aptos" w:hAnsi="Aptos"/>
                <w:b/>
                <w:bCs/>
              </w:rPr>
            </w:pPr>
            <w:r w:rsidRPr="00377F85">
              <w:rPr>
                <w:rFonts w:ascii="Aptos" w:hAnsi="Aptos"/>
                <w:b/>
                <w:bCs/>
              </w:rPr>
              <w:t>Min oversættelse, huskestrategi, forklaring</w:t>
            </w:r>
          </w:p>
        </w:tc>
      </w:tr>
      <w:tr w:rsidR="006B29BE" w:rsidRPr="00377F85" w14:paraId="441B21BC" w14:textId="77777777" w:rsidTr="00A5756F">
        <w:trPr>
          <w:trHeight w:val="723"/>
        </w:trPr>
        <w:tc>
          <w:tcPr>
            <w:tcW w:w="3557" w:type="dxa"/>
          </w:tcPr>
          <w:p w14:paraId="09EF1E4D"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Marginalvælger</w:t>
            </w:r>
          </w:p>
        </w:tc>
        <w:tc>
          <w:tcPr>
            <w:tcW w:w="6106" w:type="dxa"/>
          </w:tcPr>
          <w:p w14:paraId="356A2506" w14:textId="7DBFD376" w:rsidR="006B29BE" w:rsidRPr="00377F85" w:rsidRDefault="006B29BE" w:rsidP="00A5756F">
            <w:pPr>
              <w:spacing w:line="360" w:lineRule="auto"/>
              <w:rPr>
                <w:rFonts w:ascii="Aptos" w:hAnsi="Aptos"/>
              </w:rPr>
            </w:pPr>
          </w:p>
        </w:tc>
      </w:tr>
      <w:tr w:rsidR="006B29BE" w:rsidRPr="00377F85" w14:paraId="6B502F55" w14:textId="77777777" w:rsidTr="00A5756F">
        <w:trPr>
          <w:trHeight w:val="732"/>
        </w:trPr>
        <w:tc>
          <w:tcPr>
            <w:tcW w:w="3557" w:type="dxa"/>
          </w:tcPr>
          <w:p w14:paraId="5FE9F8DE"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Kernevælger</w:t>
            </w:r>
          </w:p>
        </w:tc>
        <w:tc>
          <w:tcPr>
            <w:tcW w:w="6106" w:type="dxa"/>
          </w:tcPr>
          <w:p w14:paraId="2DFD591B" w14:textId="43204D74" w:rsidR="006B29BE" w:rsidRPr="00377F85" w:rsidRDefault="006B29BE" w:rsidP="00A5756F">
            <w:pPr>
              <w:spacing w:line="360" w:lineRule="auto"/>
              <w:rPr>
                <w:rFonts w:ascii="Aptos" w:hAnsi="Aptos"/>
              </w:rPr>
            </w:pPr>
          </w:p>
        </w:tc>
      </w:tr>
      <w:tr w:rsidR="006B29BE" w:rsidRPr="00377F85" w14:paraId="4961A22C" w14:textId="77777777" w:rsidTr="00A5756F">
        <w:trPr>
          <w:trHeight w:val="723"/>
        </w:trPr>
        <w:tc>
          <w:tcPr>
            <w:tcW w:w="3557" w:type="dxa"/>
          </w:tcPr>
          <w:p w14:paraId="7E34B780" w14:textId="77777777" w:rsidR="006B29BE" w:rsidRPr="00377F85" w:rsidRDefault="006B29BE" w:rsidP="00A5756F">
            <w:pPr>
              <w:spacing w:line="360" w:lineRule="auto"/>
              <w:rPr>
                <w:rFonts w:ascii="Aptos" w:hAnsi="Aptos" w:cs="Calibri"/>
                <w:sz w:val="24"/>
                <w:szCs w:val="24"/>
              </w:rPr>
            </w:pPr>
            <w:proofErr w:type="spellStart"/>
            <w:r w:rsidRPr="00377F85">
              <w:rPr>
                <w:rFonts w:ascii="Aptos" w:hAnsi="Aptos" w:cs="Calibri"/>
                <w:sz w:val="24"/>
                <w:szCs w:val="24"/>
              </w:rPr>
              <w:t>Splitvoting</w:t>
            </w:r>
            <w:proofErr w:type="spellEnd"/>
          </w:p>
        </w:tc>
        <w:tc>
          <w:tcPr>
            <w:tcW w:w="6106" w:type="dxa"/>
          </w:tcPr>
          <w:p w14:paraId="4770B1CB" w14:textId="49483115" w:rsidR="006B29BE" w:rsidRPr="00377F85" w:rsidRDefault="006B29BE" w:rsidP="00A5756F">
            <w:pPr>
              <w:spacing w:line="360" w:lineRule="auto"/>
              <w:rPr>
                <w:rFonts w:ascii="Aptos" w:hAnsi="Aptos"/>
              </w:rPr>
            </w:pPr>
          </w:p>
        </w:tc>
      </w:tr>
      <w:tr w:rsidR="006B29BE" w:rsidRPr="00377F85" w14:paraId="073D72B6" w14:textId="77777777" w:rsidTr="00A5756F">
        <w:trPr>
          <w:trHeight w:val="732"/>
        </w:trPr>
        <w:tc>
          <w:tcPr>
            <w:tcW w:w="3557" w:type="dxa"/>
          </w:tcPr>
          <w:p w14:paraId="41973B44"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Parti- eller kandidatvælger</w:t>
            </w:r>
          </w:p>
        </w:tc>
        <w:tc>
          <w:tcPr>
            <w:tcW w:w="6106" w:type="dxa"/>
          </w:tcPr>
          <w:p w14:paraId="61C96BE7" w14:textId="718FD994" w:rsidR="006B29BE" w:rsidRPr="00377F85" w:rsidRDefault="006B29BE" w:rsidP="00A5756F">
            <w:pPr>
              <w:spacing w:line="360" w:lineRule="auto"/>
              <w:rPr>
                <w:rFonts w:ascii="Aptos" w:hAnsi="Aptos"/>
              </w:rPr>
            </w:pPr>
          </w:p>
        </w:tc>
      </w:tr>
      <w:tr w:rsidR="006B29BE" w:rsidRPr="00377F85" w14:paraId="48E9FDCA" w14:textId="77777777" w:rsidTr="00A5756F">
        <w:trPr>
          <w:trHeight w:val="723"/>
        </w:trPr>
        <w:tc>
          <w:tcPr>
            <w:tcW w:w="3557" w:type="dxa"/>
          </w:tcPr>
          <w:p w14:paraId="5B6651E9"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Landspolitisk valgvind</w:t>
            </w:r>
          </w:p>
          <w:p w14:paraId="7F612E68" w14:textId="77777777" w:rsidR="006B29BE" w:rsidRPr="00377F85" w:rsidRDefault="006B29BE" w:rsidP="00A5756F">
            <w:pPr>
              <w:spacing w:line="360" w:lineRule="auto"/>
              <w:rPr>
                <w:rFonts w:ascii="Aptos" w:hAnsi="Aptos" w:cs="Calibri"/>
                <w:sz w:val="24"/>
                <w:szCs w:val="24"/>
              </w:rPr>
            </w:pPr>
          </w:p>
        </w:tc>
        <w:tc>
          <w:tcPr>
            <w:tcW w:w="6106" w:type="dxa"/>
          </w:tcPr>
          <w:p w14:paraId="4E3E5905" w14:textId="369AF2A2" w:rsidR="006B29BE" w:rsidRPr="00377F85" w:rsidRDefault="006B29BE" w:rsidP="00A5756F">
            <w:pPr>
              <w:spacing w:line="360" w:lineRule="auto"/>
              <w:rPr>
                <w:rFonts w:ascii="Aptos" w:hAnsi="Aptos"/>
              </w:rPr>
            </w:pPr>
          </w:p>
        </w:tc>
      </w:tr>
      <w:tr w:rsidR="006B29BE" w:rsidRPr="00377F85" w14:paraId="33E16DD7" w14:textId="77777777" w:rsidTr="00A5756F">
        <w:trPr>
          <w:trHeight w:val="723"/>
        </w:trPr>
        <w:tc>
          <w:tcPr>
            <w:tcW w:w="3557" w:type="dxa"/>
          </w:tcPr>
          <w:p w14:paraId="53BA1A94"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 xml:space="preserve">Borgmestereffekten </w:t>
            </w:r>
          </w:p>
        </w:tc>
        <w:tc>
          <w:tcPr>
            <w:tcW w:w="6106" w:type="dxa"/>
          </w:tcPr>
          <w:p w14:paraId="259A84B2" w14:textId="715B1208" w:rsidR="006B29BE" w:rsidRPr="00377F85" w:rsidRDefault="006B29BE" w:rsidP="00A5756F">
            <w:pPr>
              <w:spacing w:line="360" w:lineRule="auto"/>
              <w:rPr>
                <w:rFonts w:ascii="Aptos" w:hAnsi="Aptos"/>
              </w:rPr>
            </w:pPr>
          </w:p>
        </w:tc>
      </w:tr>
      <w:tr w:rsidR="006B29BE" w:rsidRPr="00377F85" w14:paraId="583B75DA" w14:textId="77777777" w:rsidTr="00A5756F">
        <w:trPr>
          <w:trHeight w:val="723"/>
        </w:trPr>
        <w:tc>
          <w:tcPr>
            <w:tcW w:w="3557" w:type="dxa"/>
          </w:tcPr>
          <w:p w14:paraId="6A3FAE64"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Rational-choice</w:t>
            </w:r>
          </w:p>
        </w:tc>
        <w:tc>
          <w:tcPr>
            <w:tcW w:w="6106" w:type="dxa"/>
          </w:tcPr>
          <w:p w14:paraId="281211A4" w14:textId="4DCFAD4C" w:rsidR="006B29BE" w:rsidRPr="00377F85" w:rsidRDefault="006B29BE" w:rsidP="00A5756F">
            <w:pPr>
              <w:spacing w:line="360" w:lineRule="auto"/>
              <w:rPr>
                <w:rFonts w:ascii="Aptos" w:hAnsi="Aptos"/>
              </w:rPr>
            </w:pPr>
          </w:p>
        </w:tc>
      </w:tr>
      <w:tr w:rsidR="006B29BE" w:rsidRPr="00377F85" w14:paraId="20B2F4D1" w14:textId="77777777" w:rsidTr="00A5756F">
        <w:trPr>
          <w:trHeight w:val="370"/>
        </w:trPr>
        <w:tc>
          <w:tcPr>
            <w:tcW w:w="3557" w:type="dxa"/>
          </w:tcPr>
          <w:p w14:paraId="7C250BA7" w14:textId="77777777" w:rsidR="006B29BE" w:rsidRPr="00377F85" w:rsidRDefault="006B29BE" w:rsidP="00A5756F">
            <w:pPr>
              <w:spacing w:line="360" w:lineRule="auto"/>
              <w:rPr>
                <w:rFonts w:ascii="Aptos" w:hAnsi="Aptos" w:cs="Calibri"/>
                <w:sz w:val="24"/>
                <w:szCs w:val="24"/>
              </w:rPr>
            </w:pPr>
            <w:proofErr w:type="spellStart"/>
            <w:r w:rsidRPr="00377F85">
              <w:rPr>
                <w:rFonts w:ascii="Aptos" w:hAnsi="Aptos" w:cs="Calibri"/>
                <w:sz w:val="24"/>
                <w:szCs w:val="24"/>
              </w:rPr>
              <w:t>Issuevoting</w:t>
            </w:r>
            <w:proofErr w:type="spellEnd"/>
          </w:p>
        </w:tc>
        <w:tc>
          <w:tcPr>
            <w:tcW w:w="6106" w:type="dxa"/>
          </w:tcPr>
          <w:p w14:paraId="343CEF3E" w14:textId="33382822" w:rsidR="006B29BE" w:rsidRPr="00377F85" w:rsidRDefault="006B29BE" w:rsidP="00A5756F">
            <w:pPr>
              <w:spacing w:line="360" w:lineRule="auto"/>
              <w:rPr>
                <w:rFonts w:ascii="Aptos" w:hAnsi="Aptos"/>
              </w:rPr>
            </w:pPr>
          </w:p>
        </w:tc>
      </w:tr>
      <w:tr w:rsidR="006B29BE" w:rsidRPr="00377F85" w14:paraId="18711186" w14:textId="77777777" w:rsidTr="00A5756F">
        <w:trPr>
          <w:trHeight w:val="370"/>
        </w:trPr>
        <w:tc>
          <w:tcPr>
            <w:tcW w:w="3557" w:type="dxa"/>
          </w:tcPr>
          <w:p w14:paraId="0C66C0DC"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 xml:space="preserve">Minervamodellen </w:t>
            </w:r>
          </w:p>
        </w:tc>
        <w:tc>
          <w:tcPr>
            <w:tcW w:w="6106" w:type="dxa"/>
          </w:tcPr>
          <w:p w14:paraId="5D015D9C" w14:textId="0C686CEF" w:rsidR="006B29BE" w:rsidRPr="00377F85" w:rsidRDefault="006B29BE" w:rsidP="00A5756F">
            <w:pPr>
              <w:spacing w:line="360" w:lineRule="auto"/>
              <w:rPr>
                <w:rFonts w:ascii="Aptos" w:hAnsi="Aptos"/>
              </w:rPr>
            </w:pPr>
          </w:p>
        </w:tc>
      </w:tr>
      <w:tr w:rsidR="006B29BE" w:rsidRPr="00377F85" w14:paraId="0CD83B14" w14:textId="77777777" w:rsidTr="00A5756F">
        <w:trPr>
          <w:trHeight w:val="370"/>
        </w:trPr>
        <w:tc>
          <w:tcPr>
            <w:tcW w:w="3557" w:type="dxa"/>
          </w:tcPr>
          <w:p w14:paraId="44BA1214"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t>Naboeffekten</w:t>
            </w:r>
          </w:p>
        </w:tc>
        <w:tc>
          <w:tcPr>
            <w:tcW w:w="6106" w:type="dxa"/>
          </w:tcPr>
          <w:p w14:paraId="31545F49" w14:textId="1D27B25E" w:rsidR="006B29BE" w:rsidRPr="00377F85" w:rsidRDefault="006B29BE" w:rsidP="00A5756F">
            <w:pPr>
              <w:spacing w:line="360" w:lineRule="auto"/>
              <w:rPr>
                <w:rFonts w:ascii="Aptos" w:hAnsi="Aptos" w:cs="Calibri"/>
                <w:sz w:val="24"/>
                <w:szCs w:val="24"/>
              </w:rPr>
            </w:pPr>
          </w:p>
        </w:tc>
      </w:tr>
      <w:tr w:rsidR="006B29BE" w:rsidRPr="00377F85" w14:paraId="00EE2CED" w14:textId="77777777" w:rsidTr="00A5756F">
        <w:trPr>
          <w:trHeight w:val="370"/>
        </w:trPr>
        <w:tc>
          <w:tcPr>
            <w:tcW w:w="3557" w:type="dxa"/>
          </w:tcPr>
          <w:p w14:paraId="5E5F33A6" w14:textId="77777777" w:rsidR="006B29BE" w:rsidRPr="00377F85" w:rsidRDefault="006B29BE" w:rsidP="00A5756F">
            <w:pPr>
              <w:spacing w:line="360" w:lineRule="auto"/>
              <w:rPr>
                <w:rFonts w:ascii="Aptos" w:hAnsi="Aptos" w:cs="Calibri"/>
                <w:sz w:val="24"/>
                <w:szCs w:val="24"/>
              </w:rPr>
            </w:pPr>
            <w:r w:rsidRPr="00377F85">
              <w:rPr>
                <w:rFonts w:ascii="Aptos" w:hAnsi="Aptos" w:cs="Calibri"/>
                <w:sz w:val="24"/>
                <w:szCs w:val="24"/>
              </w:rPr>
              <w:lastRenderedPageBreak/>
              <w:t>Gruppemodel/opinionsleder</w:t>
            </w:r>
          </w:p>
        </w:tc>
        <w:tc>
          <w:tcPr>
            <w:tcW w:w="6106" w:type="dxa"/>
          </w:tcPr>
          <w:p w14:paraId="054D48CA" w14:textId="16F273B4" w:rsidR="006B29BE" w:rsidRPr="00377F85" w:rsidRDefault="006B29BE" w:rsidP="00A5756F">
            <w:pPr>
              <w:spacing w:line="360" w:lineRule="auto"/>
              <w:rPr>
                <w:rFonts w:ascii="Aptos" w:hAnsi="Aptos"/>
              </w:rPr>
            </w:pPr>
          </w:p>
        </w:tc>
      </w:tr>
    </w:tbl>
    <w:p w14:paraId="097B5E03" w14:textId="77777777" w:rsidR="006B29BE" w:rsidRPr="00377F85" w:rsidRDefault="006B29BE" w:rsidP="006B29BE">
      <w:pPr>
        <w:rPr>
          <w:rFonts w:ascii="Aptos" w:hAnsi="Aptos"/>
        </w:rPr>
      </w:pPr>
    </w:p>
    <w:p w14:paraId="5CD23C01" w14:textId="77777777" w:rsidR="006B29BE" w:rsidRPr="00377F85" w:rsidRDefault="006B29BE" w:rsidP="006B29BE">
      <w:pPr>
        <w:pStyle w:val="Overskrift2"/>
        <w:rPr>
          <w:rFonts w:ascii="Aptos" w:hAnsi="Aptos"/>
        </w:rPr>
      </w:pPr>
      <w:r w:rsidRPr="00377F85">
        <w:rPr>
          <w:rFonts w:ascii="Aptos" w:hAnsi="Aptos"/>
        </w:rPr>
        <w:t>Opgave 3: Valgplakatsanalyse</w:t>
      </w:r>
    </w:p>
    <w:p w14:paraId="0854E4EF" w14:textId="77777777" w:rsidR="006B29BE" w:rsidRPr="00377F85" w:rsidRDefault="006B29BE" w:rsidP="006B29BE">
      <w:pPr>
        <w:rPr>
          <w:rFonts w:ascii="Aptos" w:hAnsi="Aptos"/>
        </w:rPr>
      </w:pPr>
      <w:r w:rsidRPr="00377F85">
        <w:rPr>
          <w:rFonts w:ascii="Aptos" w:hAnsi="Aptos"/>
        </w:rPr>
        <w:t>Analysér valgplakaterne. Hvem er det partierne og deres kandidater forsøger at appellere til?</w:t>
      </w:r>
    </w:p>
    <w:p w14:paraId="3BDF4DE3" w14:textId="77777777" w:rsidR="006B29BE" w:rsidRPr="00377F85" w:rsidRDefault="006B29BE" w:rsidP="006B29BE">
      <w:pPr>
        <w:pStyle w:val="Listeafsnit"/>
        <w:numPr>
          <w:ilvl w:val="0"/>
          <w:numId w:val="1"/>
        </w:numPr>
        <w:rPr>
          <w:rFonts w:ascii="Aptos" w:hAnsi="Aptos"/>
        </w:rPr>
      </w:pPr>
      <w:r w:rsidRPr="00377F85">
        <w:rPr>
          <w:rFonts w:ascii="Aptos" w:hAnsi="Aptos"/>
        </w:rPr>
        <w:t xml:space="preserve">Anvend faglig viden i en analyse af valgplakaterne. Fx politiske ideologier, hvilke vælgergrupper der appelleres til (vælgeradfærdsteori). </w:t>
      </w:r>
    </w:p>
    <w:p w14:paraId="00BBC5A0" w14:textId="77777777" w:rsidR="006B29BE" w:rsidRPr="00377F85" w:rsidRDefault="006B29BE" w:rsidP="006B29BE">
      <w:pPr>
        <w:pStyle w:val="Listeafsnit"/>
        <w:numPr>
          <w:ilvl w:val="0"/>
          <w:numId w:val="1"/>
        </w:numPr>
        <w:rPr>
          <w:rFonts w:ascii="Aptos" w:hAnsi="Aptos"/>
        </w:rPr>
      </w:pPr>
      <w:r w:rsidRPr="00377F85">
        <w:rPr>
          <w:rFonts w:ascii="Aptos" w:hAnsi="Aptos"/>
        </w:rPr>
        <w:t>Læg fx mærke til slogans, farver osv.</w:t>
      </w:r>
    </w:p>
    <w:p w14:paraId="3E993B87" w14:textId="77777777" w:rsidR="006B29BE" w:rsidRPr="00377F85" w:rsidRDefault="006B29BE" w:rsidP="006B29BE">
      <w:pPr>
        <w:pStyle w:val="Overskrift2"/>
        <w:rPr>
          <w:rFonts w:ascii="Aptos" w:hAnsi="Aptos"/>
        </w:rPr>
      </w:pPr>
      <w:r w:rsidRPr="00377F85">
        <w:rPr>
          <w:rFonts w:ascii="Aptos" w:hAnsi="Aptos"/>
        </w:rPr>
        <w:t>Opgave 4: Vælgeradfærdsteorierne</w:t>
      </w:r>
    </w:p>
    <w:p w14:paraId="178D90EC" w14:textId="77777777" w:rsidR="006B29BE" w:rsidRPr="00377F85" w:rsidRDefault="006B29BE" w:rsidP="006B29BE">
      <w:pPr>
        <w:rPr>
          <w:rFonts w:ascii="Aptos" w:hAnsi="Aptos"/>
        </w:rPr>
      </w:pPr>
      <w:r w:rsidRPr="00377F85">
        <w:rPr>
          <w:rFonts w:ascii="Aptos" w:hAnsi="Aptos"/>
        </w:rPr>
        <w:t>Anvend vælgeradfærdsteorierne til følgende:</w:t>
      </w:r>
    </w:p>
    <w:p w14:paraId="2CFD7BBC" w14:textId="77777777" w:rsidR="006B29BE" w:rsidRPr="00377F85" w:rsidRDefault="006B29BE" w:rsidP="006B29BE">
      <w:pPr>
        <w:pStyle w:val="Listeafsnit"/>
        <w:numPr>
          <w:ilvl w:val="0"/>
          <w:numId w:val="1"/>
        </w:numPr>
        <w:rPr>
          <w:rFonts w:ascii="Aptos" w:hAnsi="Aptos"/>
        </w:rPr>
      </w:pPr>
      <w:r w:rsidRPr="00377F85">
        <w:rPr>
          <w:rFonts w:ascii="Aptos" w:hAnsi="Aptos"/>
        </w:rPr>
        <w:t>Undersøg om borgmestereffekten kan bekræftes i din kommune eller en anden nordjysk kommune. Kig på valgresultatet fra KV 2021 til KV 2025.</w:t>
      </w:r>
    </w:p>
    <w:p w14:paraId="71D06C93" w14:textId="77777777" w:rsidR="006B29BE" w:rsidRDefault="006B29BE" w:rsidP="006B29BE">
      <w:pPr>
        <w:pStyle w:val="Listeafsnit"/>
        <w:numPr>
          <w:ilvl w:val="0"/>
          <w:numId w:val="1"/>
        </w:numPr>
        <w:rPr>
          <w:rFonts w:ascii="Aptos" w:hAnsi="Aptos"/>
        </w:rPr>
      </w:pPr>
      <w:r w:rsidRPr="006B29BE">
        <w:rPr>
          <w:rFonts w:ascii="Aptos" w:hAnsi="Aptos"/>
        </w:rPr>
        <w:t>Lav en valgvindsanalyse af to selvvalgte partier.</w:t>
      </w:r>
      <w:r w:rsidRPr="006B29BE">
        <w:rPr>
          <w:rFonts w:ascii="Aptos" w:hAnsi="Aptos" w:cs="AppleSystemUIFont"/>
          <w:sz w:val="26"/>
          <w:szCs w:val="26"/>
        </w:rPr>
        <w:t xml:space="preserve"> </w:t>
      </w:r>
      <w:r w:rsidRPr="006B29BE">
        <w:rPr>
          <w:rFonts w:ascii="Aptos" w:hAnsi="Aptos"/>
        </w:rPr>
        <w:t xml:space="preserve">Her skal du kigge på partiets fremgang eller tilbagegang på landsplan siden byrådsvalget november 2021. </w:t>
      </w:r>
      <w:hyperlink r:id="rId5" w:history="1">
        <w:r w:rsidRPr="001E3363">
          <w:rPr>
            <w:rStyle w:val="Hyperlink"/>
            <w:rFonts w:ascii="Aptos" w:hAnsi="Aptos"/>
          </w:rPr>
          <w:t>https://www.dr.dk/feature/kv25-overblik</w:t>
        </w:r>
      </w:hyperlink>
      <w:r>
        <w:rPr>
          <w:rFonts w:ascii="Aptos" w:hAnsi="Aptos"/>
        </w:rPr>
        <w:t xml:space="preserve"> </w:t>
      </w:r>
    </w:p>
    <w:p w14:paraId="4C332B91" w14:textId="491C2B5A" w:rsidR="006B29BE" w:rsidRPr="006B29BE" w:rsidRDefault="006B29BE" w:rsidP="006B29BE">
      <w:pPr>
        <w:pStyle w:val="Listeafsnit"/>
        <w:numPr>
          <w:ilvl w:val="0"/>
          <w:numId w:val="1"/>
        </w:numPr>
        <w:rPr>
          <w:rFonts w:ascii="Aptos" w:hAnsi="Aptos"/>
        </w:rPr>
      </w:pPr>
      <w:r w:rsidRPr="006B29BE">
        <w:rPr>
          <w:rFonts w:ascii="Aptos" w:hAnsi="Aptos"/>
        </w:rPr>
        <w:t>Prøv nu at koble vælgeradfærdsteorier til din egen måde at vælge parti/kandidat på. Er du parti</w:t>
      </w:r>
      <w:r>
        <w:rPr>
          <w:rFonts w:ascii="Aptos" w:hAnsi="Aptos"/>
        </w:rPr>
        <w:t>-</w:t>
      </w:r>
      <w:r w:rsidRPr="006B29BE">
        <w:rPr>
          <w:rFonts w:ascii="Aptos" w:hAnsi="Aptos"/>
        </w:rPr>
        <w:t xml:space="preserve"> eller kandidatvælger? Er du blevet påvirket af en opinionsleder? Stemte du på en kandidat, du på et eller andet niveau kend</w:t>
      </w:r>
      <w:r>
        <w:rPr>
          <w:rFonts w:ascii="Aptos" w:hAnsi="Aptos"/>
        </w:rPr>
        <w:t>er</w:t>
      </w:r>
      <w:r w:rsidRPr="006B29BE">
        <w:rPr>
          <w:rFonts w:ascii="Aptos" w:hAnsi="Aptos"/>
        </w:rPr>
        <w:t xml:space="preserve"> til personligt (naboeffekten)? Hvor placeres du i Minerva-modellen? Er du en rationel vælger, der stemmer på det der logisk giver mening og fordi det gavner dig mest? Eller var der måske en bestemt sag, der afgjorde hvor du satte dit kryds (issue-</w:t>
      </w:r>
      <w:proofErr w:type="spellStart"/>
      <w:r w:rsidRPr="006B29BE">
        <w:rPr>
          <w:rFonts w:ascii="Aptos" w:hAnsi="Aptos"/>
        </w:rPr>
        <w:t>voting</w:t>
      </w:r>
      <w:proofErr w:type="spellEnd"/>
      <w:r w:rsidRPr="006B29BE">
        <w:rPr>
          <w:rFonts w:ascii="Aptos" w:hAnsi="Aptos"/>
        </w:rPr>
        <w:t xml:space="preserve">)? </w:t>
      </w:r>
    </w:p>
    <w:p w14:paraId="621B396F" w14:textId="77777777" w:rsidR="006B29BE" w:rsidRPr="00377F85" w:rsidRDefault="006B29BE" w:rsidP="006B29BE">
      <w:pPr>
        <w:pStyle w:val="Listeafsnit"/>
        <w:numPr>
          <w:ilvl w:val="1"/>
          <w:numId w:val="1"/>
        </w:numPr>
        <w:rPr>
          <w:rFonts w:ascii="Aptos" w:hAnsi="Aptos"/>
        </w:rPr>
      </w:pPr>
      <w:r w:rsidRPr="00377F85">
        <w:rPr>
          <w:rFonts w:ascii="Aptos" w:hAnsi="Aptos"/>
        </w:rPr>
        <w:t>Hvilke styrker og svagheder er der ved vælgeradfærdsteorierne i praksis?</w:t>
      </w:r>
    </w:p>
    <w:p w14:paraId="4676DD9A" w14:textId="77777777" w:rsidR="004241F5" w:rsidRDefault="004241F5"/>
    <w:sectPr w:rsidR="004241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7353A"/>
    <w:multiLevelType w:val="hybridMultilevel"/>
    <w:tmpl w:val="61044666"/>
    <w:lvl w:ilvl="0" w:tplc="AD04FE6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771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BE"/>
    <w:rsid w:val="004241F5"/>
    <w:rsid w:val="00504070"/>
    <w:rsid w:val="006B29BE"/>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29C5"/>
  <w15:chartTrackingRefBased/>
  <w15:docId w15:val="{371E6A83-D29F-4342-B2FA-1CD56D4E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BE"/>
  </w:style>
  <w:style w:type="paragraph" w:styleId="Overskrift1">
    <w:name w:val="heading 1"/>
    <w:basedOn w:val="Normal"/>
    <w:next w:val="Normal"/>
    <w:link w:val="Overskrift1Tegn"/>
    <w:uiPriority w:val="9"/>
    <w:qFormat/>
    <w:rsid w:val="006B2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6B2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B29B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B29B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B29B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B29B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29B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29B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29B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29B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6B29B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B29B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B29B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B29B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B29B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29B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29B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29BE"/>
    <w:rPr>
      <w:rFonts w:eastAsiaTheme="majorEastAsia" w:cstheme="majorBidi"/>
      <w:color w:val="272727" w:themeColor="text1" w:themeTint="D8"/>
    </w:rPr>
  </w:style>
  <w:style w:type="paragraph" w:styleId="Titel">
    <w:name w:val="Title"/>
    <w:basedOn w:val="Normal"/>
    <w:next w:val="Normal"/>
    <w:link w:val="TitelTegn"/>
    <w:uiPriority w:val="10"/>
    <w:qFormat/>
    <w:rsid w:val="006B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29B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29B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29B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29B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B29BE"/>
    <w:rPr>
      <w:i/>
      <w:iCs/>
      <w:color w:val="404040" w:themeColor="text1" w:themeTint="BF"/>
    </w:rPr>
  </w:style>
  <w:style w:type="paragraph" w:styleId="Listeafsnit">
    <w:name w:val="List Paragraph"/>
    <w:basedOn w:val="Normal"/>
    <w:uiPriority w:val="34"/>
    <w:qFormat/>
    <w:rsid w:val="006B29BE"/>
    <w:pPr>
      <w:ind w:left="720"/>
      <w:contextualSpacing/>
    </w:pPr>
  </w:style>
  <w:style w:type="character" w:styleId="Kraftigfremhvning">
    <w:name w:val="Intense Emphasis"/>
    <w:basedOn w:val="Standardskrifttypeiafsnit"/>
    <w:uiPriority w:val="21"/>
    <w:qFormat/>
    <w:rsid w:val="006B29BE"/>
    <w:rPr>
      <w:i/>
      <w:iCs/>
      <w:color w:val="2F5496" w:themeColor="accent1" w:themeShade="BF"/>
    </w:rPr>
  </w:style>
  <w:style w:type="paragraph" w:styleId="Strktcitat">
    <w:name w:val="Intense Quote"/>
    <w:basedOn w:val="Normal"/>
    <w:next w:val="Normal"/>
    <w:link w:val="StrktcitatTegn"/>
    <w:uiPriority w:val="30"/>
    <w:qFormat/>
    <w:rsid w:val="006B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B29BE"/>
    <w:rPr>
      <w:i/>
      <w:iCs/>
      <w:color w:val="2F5496" w:themeColor="accent1" w:themeShade="BF"/>
    </w:rPr>
  </w:style>
  <w:style w:type="character" w:styleId="Kraftighenvisning">
    <w:name w:val="Intense Reference"/>
    <w:basedOn w:val="Standardskrifttypeiafsnit"/>
    <w:uiPriority w:val="32"/>
    <w:qFormat/>
    <w:rsid w:val="006B29BE"/>
    <w:rPr>
      <w:b/>
      <w:bCs/>
      <w:smallCaps/>
      <w:color w:val="2F5496" w:themeColor="accent1" w:themeShade="BF"/>
      <w:spacing w:val="5"/>
    </w:rPr>
  </w:style>
  <w:style w:type="table" w:styleId="Tabel-Gitter">
    <w:name w:val="Table Grid"/>
    <w:basedOn w:val="Tabel-Normal"/>
    <w:uiPriority w:val="59"/>
    <w:rsid w:val="006B29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B29BE"/>
    <w:rPr>
      <w:color w:val="0563C1" w:themeColor="hyperlink"/>
      <w:u w:val="single"/>
    </w:rPr>
  </w:style>
  <w:style w:type="character" w:styleId="BesgtLink">
    <w:name w:val="FollowedHyperlink"/>
    <w:basedOn w:val="Standardskrifttypeiafsnit"/>
    <w:uiPriority w:val="99"/>
    <w:semiHidden/>
    <w:unhideWhenUsed/>
    <w:rsid w:val="006B29BE"/>
    <w:rPr>
      <w:color w:val="954F72" w:themeColor="followedHyperlink"/>
      <w:u w:val="single"/>
    </w:rPr>
  </w:style>
  <w:style w:type="character" w:styleId="Ulstomtale">
    <w:name w:val="Unresolved Mention"/>
    <w:basedOn w:val="Standardskrifttypeiafsnit"/>
    <w:uiPriority w:val="99"/>
    <w:semiHidden/>
    <w:unhideWhenUsed/>
    <w:rsid w:val="006B2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dk/feature/kv25-overbli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1992</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2025-11-20T18:39:00Z</dcterms:created>
  <dcterms:modified xsi:type="dcterms:W3CDTF">2025-11-20T18:45:00Z</dcterms:modified>
</cp:coreProperties>
</file>