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CBDC" w14:textId="57128BC0" w:rsidR="00F84195" w:rsidRDefault="005B7CB7" w:rsidP="0011635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softHyphen/>
      </w:r>
      <w:r>
        <w:rPr>
          <w:b/>
          <w:sz w:val="48"/>
          <w:szCs w:val="48"/>
        </w:rPr>
        <w:softHyphen/>
      </w:r>
      <w:r w:rsidR="00F84195" w:rsidRPr="00F84195">
        <w:rPr>
          <w:b/>
          <w:sz w:val="48"/>
          <w:szCs w:val="48"/>
        </w:rPr>
        <w:t>Plancks konstant</w:t>
      </w:r>
      <w:r w:rsidR="0095234F">
        <w:rPr>
          <w:b/>
          <w:sz w:val="48"/>
          <w:szCs w:val="48"/>
        </w:rPr>
        <w:t xml:space="preserve"> </w:t>
      </w:r>
      <w:r w:rsidR="00F84195" w:rsidRPr="00F84195">
        <w:rPr>
          <w:b/>
          <w:sz w:val="48"/>
          <w:szCs w:val="48"/>
        </w:rPr>
        <w:t>med lysdioder</w:t>
      </w:r>
    </w:p>
    <w:p w14:paraId="1EEFA235" w14:textId="77777777" w:rsidR="00116353" w:rsidRDefault="00116353" w:rsidP="00116353">
      <w:pPr>
        <w:jc w:val="center"/>
        <w:rPr>
          <w:b/>
          <w:sz w:val="48"/>
          <w:szCs w:val="48"/>
        </w:rPr>
      </w:pPr>
    </w:p>
    <w:p w14:paraId="022DCBDE" w14:textId="7DD4BBF8" w:rsidR="00CF53DD" w:rsidRDefault="00CF53DD" w:rsidP="00CF53DD">
      <w:r>
        <w:t>En lysdiode udsender lys, når de</w:t>
      </w:r>
      <w:r w:rsidR="0075105A">
        <w:t xml:space="preserve">n tilsluttes en tilstrækkelig stor spændingsforskel </w:t>
      </w:r>
      <w:r>
        <w:t>i gennemgangs</w:t>
      </w:r>
      <w:r w:rsidR="0075105A">
        <w:softHyphen/>
      </w:r>
      <w:r>
        <w:t>retningen</w:t>
      </w:r>
      <w:r w:rsidR="0075105A">
        <w:t xml:space="preserve">. </w:t>
      </w:r>
      <w:r w:rsidR="00544212">
        <w:t xml:space="preserve">Hvis spændingsforskellen over lysdioden er </w:t>
      </w:r>
      <w:r w:rsidR="00544212" w:rsidRPr="00544212">
        <w:rPr>
          <w:i/>
        </w:rPr>
        <w:t>U</w:t>
      </w:r>
      <w:r w:rsidR="00544212">
        <w:t>, vil en elektron miste energien</w:t>
      </w:r>
      <w:r w:rsidR="00263567">
        <w:t xml:space="preserve"> </w:t>
      </w:r>
      <m:oMath>
        <m:r>
          <w:rPr>
            <w:rFonts w:ascii="Cambria Math" w:hAnsi="Cambria Math"/>
          </w:rPr>
          <m:t>e·U</m:t>
        </m:r>
      </m:oMath>
      <w:r w:rsidR="00263567">
        <w:t xml:space="preserve"> </w:t>
      </w:r>
      <w:r w:rsidR="00544212">
        <w:t>ved at passere lysdioden</w:t>
      </w:r>
      <w:r w:rsidR="0075105A">
        <w:t>, hvor</w:t>
      </w:r>
      <w:r w:rsidR="00FC0985">
        <w:t xml:space="preserve"> </w:t>
      </w:r>
      <m:oMath>
        <m:r>
          <w:rPr>
            <w:rFonts w:ascii="Cambria Math" w:hAnsi="Cambria Math"/>
          </w:rPr>
          <m:t>e</m:t>
        </m:r>
      </m:oMath>
      <w:r w:rsidR="0075105A">
        <w:t xml:space="preserve"> er elementarladningen.</w:t>
      </w:r>
    </w:p>
    <w:p w14:paraId="022DCBDF" w14:textId="77777777" w:rsidR="0075105A" w:rsidRDefault="0075105A" w:rsidP="00CF53DD"/>
    <w:p w14:paraId="022DCBE0" w14:textId="570EC21C" w:rsidR="00CF53DD" w:rsidRPr="00F26052" w:rsidRDefault="00CF53DD" w:rsidP="00CF53DD">
      <w:r>
        <w:t>Som en simpel model forestiller vi os, at den energi, elektron</w:t>
      </w:r>
      <w:r w:rsidR="00544212">
        <w:t>en</w:t>
      </w:r>
      <w:r>
        <w:t xml:space="preserve"> mister</w:t>
      </w:r>
      <w:r w:rsidR="00544212">
        <w:t xml:space="preserve">, </w:t>
      </w:r>
      <w:r>
        <w:t>omsættes til netop én foton.</w:t>
      </w:r>
      <w:r w:rsidR="008D29C4">
        <w:t xml:space="preserve"> Vi </w:t>
      </w:r>
      <w:r w:rsidR="00544212">
        <w:t>antager altså, at</w:t>
      </w:r>
      <w:r w:rsidR="00F26052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foton</m:t>
            </m:r>
          </m:sub>
        </m:sSub>
        <m:r>
          <w:rPr>
            <w:rFonts w:ascii="Cambria Math" w:hAnsi="Cambria Math"/>
          </w:rPr>
          <m:t>=e·U</m:t>
        </m:r>
      </m:oMath>
      <w:r w:rsidR="0094243B">
        <w:t>.</w:t>
      </w:r>
    </w:p>
    <w:p w14:paraId="2FEA76AA" w14:textId="77777777" w:rsidR="00E0009E" w:rsidRDefault="00E0009E" w:rsidP="00CF53DD"/>
    <w:p w14:paraId="022DCBE4" w14:textId="293FDD89" w:rsidR="005040A2" w:rsidRDefault="001A3507" w:rsidP="004C1605">
      <w:pPr>
        <w:jc w:val="center"/>
      </w:pPr>
      <w:r>
        <w:rPr>
          <w:noProof/>
        </w:rPr>
        <w:drawing>
          <wp:inline distT="0" distB="0" distL="0" distR="0" wp14:anchorId="5855E24C" wp14:editId="7A9E62C3">
            <wp:extent cx="4462145" cy="13125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CBEA" w14:textId="77777777" w:rsidR="0095234F" w:rsidRDefault="005040A2" w:rsidP="00F84195">
      <w:r>
        <w:t>Det</w:t>
      </w:r>
      <w:r w:rsidR="008E44F5">
        <w:t>te</w:t>
      </w:r>
      <w:r>
        <w:t xml:space="preserve"> er </w:t>
      </w:r>
      <w:r w:rsidR="00CF53DD">
        <w:t xml:space="preserve">en </w:t>
      </w:r>
      <w:r>
        <w:t xml:space="preserve">forenklet </w:t>
      </w:r>
      <w:r w:rsidR="008E44F5">
        <w:t xml:space="preserve">beskrivelse </w:t>
      </w:r>
      <w:r>
        <w:t xml:space="preserve">af virkeligheden. </w:t>
      </w:r>
      <w:proofErr w:type="gramStart"/>
      <w:r w:rsidR="00CF53DD">
        <w:t>Eksempelvis</w:t>
      </w:r>
      <w:proofErr w:type="gramEnd"/>
      <w:r w:rsidR="00CF53DD">
        <w:t xml:space="preserve"> har </w:t>
      </w:r>
      <w:r>
        <w:t xml:space="preserve">lyset fra en lysdiode ikke én bestemt </w:t>
      </w:r>
      <w:r w:rsidR="003E354B">
        <w:t>frekvens</w:t>
      </w:r>
      <w:r w:rsidR="0075105A">
        <w:t xml:space="preserve">, som fra en laser, men lidt forskellige frekvenser. De udsendte fotoner har derfor også lidt forskellige energier. </w:t>
      </w:r>
      <w:r>
        <w:t>Desuden bliver noget af elektronernes energi sikkert omsat til varme energi</w:t>
      </w:r>
      <w:r w:rsidR="00CF53DD">
        <w:t xml:space="preserve">, selvom en af fordelene ved lysdioder </w:t>
      </w:r>
      <w:r w:rsidR="003E354B">
        <w:t xml:space="preserve">som lyskilder </w:t>
      </w:r>
      <w:r w:rsidR="00CF53DD">
        <w:t>netop er deres høje nyttevirkning</w:t>
      </w:r>
      <w:r w:rsidR="003E354B">
        <w:t>.</w:t>
      </w:r>
      <w:r w:rsidR="00CF53DD">
        <w:t xml:space="preserve"> </w:t>
      </w:r>
    </w:p>
    <w:p w14:paraId="022DCBEB" w14:textId="77777777" w:rsidR="0095234F" w:rsidRDefault="0095234F" w:rsidP="00F84195"/>
    <w:p w14:paraId="022DCBEC" w14:textId="63F59918" w:rsidR="005040A2" w:rsidRDefault="003E354B" w:rsidP="00F84195">
      <w:r>
        <w:t xml:space="preserve">Vi bruger </w:t>
      </w:r>
      <w:r w:rsidR="00766C72">
        <w:t>9</w:t>
      </w:r>
      <w:r w:rsidR="005040A2">
        <w:t xml:space="preserve"> </w:t>
      </w:r>
      <w:r w:rsidR="00544212">
        <w:t xml:space="preserve">serieforbundne </w:t>
      </w:r>
      <w:r w:rsidR="005040A2">
        <w:t xml:space="preserve">lysdioder med </w:t>
      </w:r>
      <w:r w:rsidR="00544212">
        <w:t xml:space="preserve">hver sin farve </w:t>
      </w:r>
      <w:r w:rsidR="005040A2">
        <w:t xml:space="preserve">lys. </w:t>
      </w:r>
    </w:p>
    <w:p w14:paraId="022DCBED" w14:textId="77777777" w:rsidR="00544212" w:rsidRDefault="00544212" w:rsidP="00F84195">
      <w:pPr>
        <w:rPr>
          <w:b/>
        </w:rPr>
      </w:pPr>
    </w:p>
    <w:p w14:paraId="022DCBEE" w14:textId="21576600" w:rsidR="005040A2" w:rsidRDefault="008E44F5" w:rsidP="00F84195">
      <w:r w:rsidRPr="008E44F5">
        <w:rPr>
          <w:b/>
        </w:rPr>
        <w:t>Forsøgets u</w:t>
      </w:r>
      <w:r w:rsidR="005040A2" w:rsidRPr="008E44F5">
        <w:rPr>
          <w:b/>
        </w:rPr>
        <w:t>dførelse</w:t>
      </w:r>
      <w:r w:rsidR="005040A2">
        <w:t>:</w:t>
      </w:r>
      <w:r>
        <w:tab/>
      </w:r>
      <w:r w:rsidR="005040A2">
        <w:t xml:space="preserve">Serieforbindelsen tilsluttes </w:t>
      </w:r>
      <w:r w:rsidR="00766C72">
        <w:t>2</w:t>
      </w:r>
      <w:r w:rsidR="00AA2C6B">
        <w:t>2-24</w:t>
      </w:r>
      <w:r w:rsidR="005040A2">
        <w:t xml:space="preserve"> V.</w:t>
      </w:r>
    </w:p>
    <w:p w14:paraId="022DCBF0" w14:textId="77777777" w:rsidR="005040A2" w:rsidRDefault="005040A2" w:rsidP="00F84195"/>
    <w:tbl>
      <w:tblPr>
        <w:tblpPr w:leftFromText="141" w:rightFromText="141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439"/>
        <w:gridCol w:w="1761"/>
        <w:gridCol w:w="1683"/>
        <w:gridCol w:w="1683"/>
      </w:tblGrid>
      <w:tr w:rsidR="001654FD" w14:paraId="022DCBF4" w14:textId="7FB6858F" w:rsidTr="003275AD">
        <w:tc>
          <w:tcPr>
            <w:tcW w:w="1605" w:type="dxa"/>
          </w:tcPr>
          <w:p w14:paraId="022DCBF1" w14:textId="77777777" w:rsidR="001654FD" w:rsidRDefault="001654FD" w:rsidP="00C16B6A">
            <w:pPr>
              <w:jc w:val="center"/>
            </w:pPr>
          </w:p>
        </w:tc>
        <w:tc>
          <w:tcPr>
            <w:tcW w:w="1439" w:type="dxa"/>
          </w:tcPr>
          <w:p w14:paraId="022DCBF2" w14:textId="1C4A9E36" w:rsidR="001654FD" w:rsidRDefault="001654FD" w:rsidP="00C16B6A">
            <w:pPr>
              <w:jc w:val="center"/>
            </w:pPr>
            <w:r w:rsidRPr="009171DB">
              <w:rPr>
                <w:i/>
              </w:rPr>
              <w:t>U</w:t>
            </w:r>
            <w:r>
              <w:t xml:space="preserve"> [V]</w:t>
            </w:r>
          </w:p>
        </w:tc>
        <w:tc>
          <w:tcPr>
            <w:tcW w:w="1761" w:type="dxa"/>
          </w:tcPr>
          <w:p w14:paraId="022DCBF3" w14:textId="24D5EA09" w:rsidR="001654FD" w:rsidRPr="009171DB" w:rsidRDefault="00E71F48" w:rsidP="00C16B6A">
            <w:pPr>
              <w:jc w:val="center"/>
              <w:rPr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top</m:t>
                  </m:r>
                </m:sub>
              </m:sSub>
            </m:oMath>
            <w:r w:rsidR="001654FD">
              <w:t>[nm]</w:t>
            </w:r>
          </w:p>
        </w:tc>
        <w:tc>
          <w:tcPr>
            <w:tcW w:w="1683" w:type="dxa"/>
          </w:tcPr>
          <w:p w14:paraId="182EC719" w14:textId="7712AC6A" w:rsidR="001654FD" w:rsidRPr="009171DB" w:rsidRDefault="000518E1" w:rsidP="00C16B6A">
            <w:pPr>
              <w:jc w:val="center"/>
              <w:rPr>
                <w:i/>
              </w:rPr>
            </w:pPr>
            <m:oMath>
              <m:r>
                <w:rPr>
                  <w:rFonts w:ascii="Cambria Math" w:hAnsi="Cambria Math"/>
                </w:rPr>
                <m:t>f</m:t>
              </m:r>
            </m:oMath>
            <w:r w:rsidR="0053551C">
              <w:t xml:space="preserve"> [Hz]</w:t>
            </w:r>
          </w:p>
        </w:tc>
        <w:tc>
          <w:tcPr>
            <w:tcW w:w="1683" w:type="dxa"/>
          </w:tcPr>
          <w:p w14:paraId="5598BF35" w14:textId="11254D49" w:rsidR="001654FD" w:rsidRPr="009171DB" w:rsidRDefault="00E71F48" w:rsidP="007F73A7">
            <w:pPr>
              <w:jc w:val="center"/>
              <w:rPr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foton</m:t>
                  </m:r>
                </m:sub>
              </m:sSub>
            </m:oMath>
            <w:r w:rsidR="00BC392B">
              <w:t>[J]</w:t>
            </w:r>
          </w:p>
        </w:tc>
      </w:tr>
      <w:tr w:rsidR="001654FD" w14:paraId="022DCBF8" w14:textId="697E1B90" w:rsidTr="003275AD">
        <w:tc>
          <w:tcPr>
            <w:tcW w:w="1605" w:type="dxa"/>
          </w:tcPr>
          <w:p w14:paraId="022DCBF5" w14:textId="09E178AA" w:rsidR="001654FD" w:rsidRDefault="001654FD" w:rsidP="00F76782">
            <w:pPr>
              <w:jc w:val="center"/>
            </w:pPr>
            <w:r>
              <w:t>Infrarød</w:t>
            </w:r>
          </w:p>
        </w:tc>
        <w:tc>
          <w:tcPr>
            <w:tcW w:w="1439" w:type="dxa"/>
          </w:tcPr>
          <w:p w14:paraId="022DCBF6" w14:textId="4B297551" w:rsidR="001654FD" w:rsidRDefault="001654FD" w:rsidP="00F76782">
            <w:pPr>
              <w:jc w:val="center"/>
            </w:pPr>
          </w:p>
        </w:tc>
        <w:tc>
          <w:tcPr>
            <w:tcW w:w="1761" w:type="dxa"/>
          </w:tcPr>
          <w:p w14:paraId="022DCBF7" w14:textId="37F84986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25F441D6" w14:textId="77777777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268E7AB9" w14:textId="77777777" w:rsidR="001654FD" w:rsidRDefault="001654FD" w:rsidP="00F76782">
            <w:pPr>
              <w:jc w:val="center"/>
            </w:pPr>
          </w:p>
        </w:tc>
      </w:tr>
      <w:tr w:rsidR="001654FD" w14:paraId="022DCBFC" w14:textId="7E8A2026" w:rsidTr="003275AD">
        <w:tc>
          <w:tcPr>
            <w:tcW w:w="1605" w:type="dxa"/>
          </w:tcPr>
          <w:p w14:paraId="022DCBF9" w14:textId="61AEC710" w:rsidR="001654FD" w:rsidRDefault="001654FD" w:rsidP="00F76782">
            <w:pPr>
              <w:jc w:val="center"/>
            </w:pPr>
            <w:r>
              <w:t>Rød</w:t>
            </w:r>
          </w:p>
        </w:tc>
        <w:tc>
          <w:tcPr>
            <w:tcW w:w="1439" w:type="dxa"/>
          </w:tcPr>
          <w:p w14:paraId="022DCBFA" w14:textId="137E5EAE" w:rsidR="001654FD" w:rsidRDefault="001654FD" w:rsidP="00F76782">
            <w:pPr>
              <w:jc w:val="center"/>
            </w:pPr>
          </w:p>
        </w:tc>
        <w:tc>
          <w:tcPr>
            <w:tcW w:w="1761" w:type="dxa"/>
          </w:tcPr>
          <w:p w14:paraId="022DCBFB" w14:textId="108683E3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14005921" w14:textId="77777777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6C67FC43" w14:textId="77777777" w:rsidR="001654FD" w:rsidRDefault="001654FD" w:rsidP="00F76782">
            <w:pPr>
              <w:jc w:val="center"/>
            </w:pPr>
          </w:p>
        </w:tc>
      </w:tr>
      <w:tr w:rsidR="00F664C8" w14:paraId="628D6314" w14:textId="77777777" w:rsidTr="003275AD">
        <w:tc>
          <w:tcPr>
            <w:tcW w:w="1605" w:type="dxa"/>
          </w:tcPr>
          <w:p w14:paraId="3CD41819" w14:textId="3F9DC074" w:rsidR="00F664C8" w:rsidRDefault="00F664C8" w:rsidP="00F76782">
            <w:pPr>
              <w:jc w:val="center"/>
            </w:pPr>
            <w:r>
              <w:t>Rød</w:t>
            </w:r>
          </w:p>
        </w:tc>
        <w:tc>
          <w:tcPr>
            <w:tcW w:w="1439" w:type="dxa"/>
          </w:tcPr>
          <w:p w14:paraId="2FAD4682" w14:textId="77777777" w:rsidR="00F664C8" w:rsidRDefault="00F664C8" w:rsidP="00F76782">
            <w:pPr>
              <w:jc w:val="center"/>
            </w:pPr>
          </w:p>
        </w:tc>
        <w:tc>
          <w:tcPr>
            <w:tcW w:w="1761" w:type="dxa"/>
          </w:tcPr>
          <w:p w14:paraId="2576B162" w14:textId="77777777" w:rsidR="00F664C8" w:rsidRDefault="00F664C8" w:rsidP="00F76782">
            <w:pPr>
              <w:jc w:val="center"/>
            </w:pPr>
          </w:p>
        </w:tc>
        <w:tc>
          <w:tcPr>
            <w:tcW w:w="1683" w:type="dxa"/>
          </w:tcPr>
          <w:p w14:paraId="557FD35E" w14:textId="77777777" w:rsidR="00F664C8" w:rsidRDefault="00F664C8" w:rsidP="00F76782">
            <w:pPr>
              <w:jc w:val="center"/>
            </w:pPr>
          </w:p>
        </w:tc>
        <w:tc>
          <w:tcPr>
            <w:tcW w:w="1683" w:type="dxa"/>
          </w:tcPr>
          <w:p w14:paraId="23DCA407" w14:textId="77777777" w:rsidR="00F664C8" w:rsidRDefault="00F664C8" w:rsidP="00F76782">
            <w:pPr>
              <w:jc w:val="center"/>
            </w:pPr>
          </w:p>
        </w:tc>
      </w:tr>
      <w:tr w:rsidR="00F664C8" w14:paraId="28E8945D" w14:textId="77777777" w:rsidTr="003275AD">
        <w:tc>
          <w:tcPr>
            <w:tcW w:w="1605" w:type="dxa"/>
          </w:tcPr>
          <w:p w14:paraId="63F42194" w14:textId="2C984788" w:rsidR="00F664C8" w:rsidRDefault="00F664C8" w:rsidP="00F76782">
            <w:pPr>
              <w:jc w:val="center"/>
            </w:pPr>
            <w:r>
              <w:t>Oran</w:t>
            </w:r>
            <w:r w:rsidR="000606AA">
              <w:t>ge</w:t>
            </w:r>
          </w:p>
        </w:tc>
        <w:tc>
          <w:tcPr>
            <w:tcW w:w="1439" w:type="dxa"/>
          </w:tcPr>
          <w:p w14:paraId="27B92247" w14:textId="77777777" w:rsidR="00F664C8" w:rsidRDefault="00F664C8" w:rsidP="00F76782">
            <w:pPr>
              <w:jc w:val="center"/>
            </w:pPr>
          </w:p>
        </w:tc>
        <w:tc>
          <w:tcPr>
            <w:tcW w:w="1761" w:type="dxa"/>
          </w:tcPr>
          <w:p w14:paraId="0464CCC5" w14:textId="77777777" w:rsidR="00F664C8" w:rsidRDefault="00F664C8" w:rsidP="00F76782">
            <w:pPr>
              <w:jc w:val="center"/>
            </w:pPr>
          </w:p>
        </w:tc>
        <w:tc>
          <w:tcPr>
            <w:tcW w:w="1683" w:type="dxa"/>
          </w:tcPr>
          <w:p w14:paraId="2A106647" w14:textId="77777777" w:rsidR="00F664C8" w:rsidRDefault="00F664C8" w:rsidP="00F76782">
            <w:pPr>
              <w:jc w:val="center"/>
            </w:pPr>
          </w:p>
        </w:tc>
        <w:tc>
          <w:tcPr>
            <w:tcW w:w="1683" w:type="dxa"/>
          </w:tcPr>
          <w:p w14:paraId="52307AEC" w14:textId="77777777" w:rsidR="00F664C8" w:rsidRDefault="00F664C8" w:rsidP="00F76782">
            <w:pPr>
              <w:jc w:val="center"/>
            </w:pPr>
          </w:p>
        </w:tc>
      </w:tr>
      <w:tr w:rsidR="001654FD" w14:paraId="022DCC00" w14:textId="25018F5C" w:rsidTr="003275AD">
        <w:tc>
          <w:tcPr>
            <w:tcW w:w="1605" w:type="dxa"/>
          </w:tcPr>
          <w:p w14:paraId="022DCBFD" w14:textId="54E3BBB5" w:rsidR="001654FD" w:rsidRDefault="000606AA" w:rsidP="00F76782">
            <w:pPr>
              <w:jc w:val="center"/>
            </w:pPr>
            <w:r>
              <w:t>Gul</w:t>
            </w:r>
          </w:p>
        </w:tc>
        <w:tc>
          <w:tcPr>
            <w:tcW w:w="1439" w:type="dxa"/>
          </w:tcPr>
          <w:p w14:paraId="022DCBFE" w14:textId="74DA5222" w:rsidR="001654FD" w:rsidRDefault="001654FD" w:rsidP="00F76782">
            <w:pPr>
              <w:jc w:val="center"/>
            </w:pPr>
          </w:p>
        </w:tc>
        <w:tc>
          <w:tcPr>
            <w:tcW w:w="1761" w:type="dxa"/>
          </w:tcPr>
          <w:p w14:paraId="022DCBFF" w14:textId="7202EA10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47E5893A" w14:textId="77777777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4BCE4784" w14:textId="77777777" w:rsidR="001654FD" w:rsidRDefault="001654FD" w:rsidP="00F76782">
            <w:pPr>
              <w:jc w:val="center"/>
            </w:pPr>
          </w:p>
        </w:tc>
      </w:tr>
      <w:tr w:rsidR="001654FD" w14:paraId="022DCC04" w14:textId="692C1197" w:rsidTr="003275AD">
        <w:tc>
          <w:tcPr>
            <w:tcW w:w="1605" w:type="dxa"/>
          </w:tcPr>
          <w:p w14:paraId="022DCC01" w14:textId="7D29A412" w:rsidR="001654FD" w:rsidRDefault="000606AA" w:rsidP="00F76782">
            <w:pPr>
              <w:jc w:val="center"/>
            </w:pPr>
            <w:r>
              <w:t>Grøn</w:t>
            </w:r>
          </w:p>
        </w:tc>
        <w:tc>
          <w:tcPr>
            <w:tcW w:w="1439" w:type="dxa"/>
          </w:tcPr>
          <w:p w14:paraId="022DCC02" w14:textId="3AC943E3" w:rsidR="001654FD" w:rsidRDefault="001654FD" w:rsidP="00F76782">
            <w:pPr>
              <w:jc w:val="center"/>
            </w:pPr>
          </w:p>
        </w:tc>
        <w:tc>
          <w:tcPr>
            <w:tcW w:w="1761" w:type="dxa"/>
          </w:tcPr>
          <w:p w14:paraId="022DCC03" w14:textId="768DD8F6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5AABC630" w14:textId="77777777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0ADF14B4" w14:textId="77777777" w:rsidR="001654FD" w:rsidRDefault="001654FD" w:rsidP="00F76782">
            <w:pPr>
              <w:jc w:val="center"/>
            </w:pPr>
          </w:p>
        </w:tc>
      </w:tr>
      <w:tr w:rsidR="001654FD" w14:paraId="022DCC08" w14:textId="24FD4BB8" w:rsidTr="003275AD">
        <w:tc>
          <w:tcPr>
            <w:tcW w:w="1605" w:type="dxa"/>
          </w:tcPr>
          <w:p w14:paraId="022DCC05" w14:textId="05C7886B" w:rsidR="001654FD" w:rsidRDefault="000606AA" w:rsidP="00F76782">
            <w:pPr>
              <w:jc w:val="center"/>
            </w:pPr>
            <w:r>
              <w:t>Hvid</w:t>
            </w:r>
          </w:p>
        </w:tc>
        <w:tc>
          <w:tcPr>
            <w:tcW w:w="1439" w:type="dxa"/>
          </w:tcPr>
          <w:p w14:paraId="022DCC06" w14:textId="2B1CC82F" w:rsidR="001654FD" w:rsidRDefault="001654FD" w:rsidP="00F76782">
            <w:pPr>
              <w:jc w:val="center"/>
            </w:pPr>
          </w:p>
        </w:tc>
        <w:tc>
          <w:tcPr>
            <w:tcW w:w="1761" w:type="dxa"/>
          </w:tcPr>
          <w:p w14:paraId="022DCC07" w14:textId="563E324E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244E877F" w14:textId="77777777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73B0C8B5" w14:textId="77777777" w:rsidR="001654FD" w:rsidRDefault="001654FD" w:rsidP="00F76782">
            <w:pPr>
              <w:jc w:val="center"/>
            </w:pPr>
          </w:p>
        </w:tc>
      </w:tr>
      <w:tr w:rsidR="001654FD" w14:paraId="022DCC0C" w14:textId="23D40224" w:rsidTr="003275AD">
        <w:tc>
          <w:tcPr>
            <w:tcW w:w="1605" w:type="dxa"/>
          </w:tcPr>
          <w:p w14:paraId="022DCC09" w14:textId="6FB67FBC" w:rsidR="001654FD" w:rsidRDefault="00E62B10" w:rsidP="00F76782">
            <w:pPr>
              <w:jc w:val="center"/>
            </w:pPr>
            <w:proofErr w:type="spellStart"/>
            <w:r>
              <w:t>LyseBlå</w:t>
            </w:r>
            <w:proofErr w:type="spellEnd"/>
          </w:p>
        </w:tc>
        <w:tc>
          <w:tcPr>
            <w:tcW w:w="1439" w:type="dxa"/>
          </w:tcPr>
          <w:p w14:paraId="022DCC0A" w14:textId="3266AE04" w:rsidR="001654FD" w:rsidRDefault="001654FD" w:rsidP="00F76782">
            <w:pPr>
              <w:jc w:val="center"/>
            </w:pPr>
          </w:p>
        </w:tc>
        <w:tc>
          <w:tcPr>
            <w:tcW w:w="1761" w:type="dxa"/>
          </w:tcPr>
          <w:p w14:paraId="022DCC0B" w14:textId="0A38717E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1762D1E2" w14:textId="77777777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451A846C" w14:textId="77777777" w:rsidR="001654FD" w:rsidRDefault="001654FD" w:rsidP="00F76782">
            <w:pPr>
              <w:jc w:val="center"/>
            </w:pPr>
          </w:p>
        </w:tc>
      </w:tr>
      <w:tr w:rsidR="001654FD" w14:paraId="022DCC10" w14:textId="3564D04F" w:rsidTr="003275AD">
        <w:tc>
          <w:tcPr>
            <w:tcW w:w="1605" w:type="dxa"/>
          </w:tcPr>
          <w:p w14:paraId="022DCC0D" w14:textId="46594C43" w:rsidR="001654FD" w:rsidRDefault="00E62B10" w:rsidP="00F76782">
            <w:pPr>
              <w:jc w:val="center"/>
            </w:pPr>
            <w:r>
              <w:t>Violet</w:t>
            </w:r>
          </w:p>
        </w:tc>
        <w:tc>
          <w:tcPr>
            <w:tcW w:w="1439" w:type="dxa"/>
          </w:tcPr>
          <w:p w14:paraId="022DCC0E" w14:textId="1D2221F6" w:rsidR="001654FD" w:rsidRDefault="001654FD" w:rsidP="00F76782">
            <w:pPr>
              <w:jc w:val="center"/>
            </w:pPr>
          </w:p>
        </w:tc>
        <w:tc>
          <w:tcPr>
            <w:tcW w:w="1761" w:type="dxa"/>
          </w:tcPr>
          <w:p w14:paraId="022DCC0F" w14:textId="282E8E9F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779836B8" w14:textId="77777777" w:rsidR="001654FD" w:rsidRDefault="001654FD" w:rsidP="00F76782">
            <w:pPr>
              <w:jc w:val="center"/>
            </w:pPr>
          </w:p>
        </w:tc>
        <w:tc>
          <w:tcPr>
            <w:tcW w:w="1683" w:type="dxa"/>
          </w:tcPr>
          <w:p w14:paraId="257830C0" w14:textId="77777777" w:rsidR="001654FD" w:rsidRDefault="001654FD" w:rsidP="00F76782">
            <w:pPr>
              <w:jc w:val="center"/>
            </w:pPr>
          </w:p>
        </w:tc>
      </w:tr>
    </w:tbl>
    <w:p w14:paraId="022DCC11" w14:textId="77777777" w:rsidR="005040A2" w:rsidRDefault="005040A2" w:rsidP="00F84195"/>
    <w:p w14:paraId="022DCC12" w14:textId="77777777" w:rsidR="00544212" w:rsidRDefault="00544212" w:rsidP="00F84195"/>
    <w:p w14:paraId="022DCC13" w14:textId="77777777" w:rsidR="00E70658" w:rsidRDefault="00E70658" w:rsidP="00F84195"/>
    <w:p w14:paraId="022DCC14" w14:textId="77777777" w:rsidR="00E70658" w:rsidRDefault="00E70658" w:rsidP="00F84195"/>
    <w:p w14:paraId="022DCC15" w14:textId="77777777" w:rsidR="00E70658" w:rsidRDefault="00E70658" w:rsidP="00F84195"/>
    <w:p w14:paraId="022DCC16" w14:textId="77777777" w:rsidR="00E70658" w:rsidRDefault="00E70658" w:rsidP="00F84195"/>
    <w:p w14:paraId="022DCC17" w14:textId="77777777" w:rsidR="00E70658" w:rsidRDefault="00E70658" w:rsidP="00F84195"/>
    <w:p w14:paraId="022DCC18" w14:textId="77777777" w:rsidR="00E70658" w:rsidRDefault="00E70658" w:rsidP="00F84195"/>
    <w:p w14:paraId="022DCC19" w14:textId="77777777" w:rsidR="00E70658" w:rsidRDefault="00E70658" w:rsidP="00F84195"/>
    <w:p w14:paraId="011B8A0B" w14:textId="1DAA31AA" w:rsidR="00045E3D" w:rsidRDefault="00045E3D" w:rsidP="00D62F25">
      <w:pPr>
        <w:numPr>
          <w:ilvl w:val="0"/>
          <w:numId w:val="1"/>
        </w:numPr>
      </w:pPr>
      <w:r>
        <w:t xml:space="preserve">Mål spændingsfaldet </w:t>
      </w:r>
      <w:r w:rsidRPr="0095234F">
        <w:rPr>
          <w:i/>
        </w:rPr>
        <w:t>U</w:t>
      </w:r>
      <w:r>
        <w:t xml:space="preserve"> over hver lysdiode.</w:t>
      </w:r>
    </w:p>
    <w:p w14:paraId="022DCC1A" w14:textId="77777777" w:rsidR="00E70658" w:rsidRDefault="00E70658" w:rsidP="00F84195"/>
    <w:p w14:paraId="022DCC1B" w14:textId="3E39A8C6" w:rsidR="0095234F" w:rsidRDefault="0095234F" w:rsidP="00D62F25">
      <w:pPr>
        <w:numPr>
          <w:ilvl w:val="0"/>
          <w:numId w:val="1"/>
        </w:numPr>
      </w:pPr>
      <w:r>
        <w:t xml:space="preserve">Optag spektret fra hver lysdiode </w:t>
      </w:r>
      <w:r w:rsidR="008D29C4">
        <w:t xml:space="preserve">med </w:t>
      </w:r>
      <w:proofErr w:type="spellStart"/>
      <w:r w:rsidR="008D29C4">
        <w:t>LoggerPro</w:t>
      </w:r>
      <w:proofErr w:type="spellEnd"/>
      <w:r w:rsidR="008D29C4">
        <w:t xml:space="preserve"> + spektrometer. </w:t>
      </w:r>
      <w:r>
        <w:t xml:space="preserve">Mål den bølgelængde,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top</m:t>
            </m:r>
          </m:sub>
        </m:sSub>
      </m:oMath>
      <w:r>
        <w:t xml:space="preserve">, hvor intensiteten er størst.  </w:t>
      </w:r>
    </w:p>
    <w:p w14:paraId="022DCC1C" w14:textId="77777777" w:rsidR="0095234F" w:rsidRDefault="0095234F" w:rsidP="00D62F25">
      <w:pPr>
        <w:ind w:firstLine="720"/>
      </w:pPr>
      <w:r>
        <w:t>Vi vil regne som om al lyset fra en lysdiode har denne bølgelængde.</w:t>
      </w:r>
    </w:p>
    <w:p w14:paraId="022DCC1D" w14:textId="77777777" w:rsidR="0095234F" w:rsidRDefault="0095234F" w:rsidP="00F84195"/>
    <w:p w14:paraId="022DCC1E" w14:textId="6443DCDF" w:rsidR="00DF5FF8" w:rsidRDefault="0095234F" w:rsidP="00D62F25">
      <w:pPr>
        <w:numPr>
          <w:ilvl w:val="0"/>
          <w:numId w:val="1"/>
        </w:numPr>
      </w:pPr>
      <w:r>
        <w:t xml:space="preserve">Indsæt </w:t>
      </w:r>
      <w:r w:rsidR="008F585B">
        <w:t xml:space="preserve">evt. </w:t>
      </w:r>
      <w:r>
        <w:t>i et regneark</w:t>
      </w:r>
      <w:r w:rsidR="008F585B">
        <w:t>, men</w:t>
      </w:r>
      <w:r>
        <w:t xml:space="preserve"> bestem de tilhørende frekvenser </w:t>
      </w:r>
    </w:p>
    <w:p w14:paraId="022DCC1F" w14:textId="77777777" w:rsidR="00DF5FF8" w:rsidRDefault="00DF5FF8" w:rsidP="00F84195"/>
    <w:p w14:paraId="5E568ACC" w14:textId="2C68DFC9" w:rsidR="004C1605" w:rsidRDefault="0095234F" w:rsidP="004C1605">
      <w:pPr>
        <w:numPr>
          <w:ilvl w:val="0"/>
          <w:numId w:val="1"/>
        </w:numPr>
      </w:pPr>
      <w:r>
        <w:t>Udregn</w:t>
      </w:r>
      <w:r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foton</m:t>
            </m:r>
          </m:sub>
        </m:sSub>
        <m:r>
          <w:rPr>
            <w:rFonts w:ascii="Cambria Math" w:hAnsi="Cambria Math"/>
          </w:rPr>
          <m:t>= e·U</m:t>
        </m:r>
      </m:oMath>
      <w:r w:rsidR="008F18FA">
        <w:rPr>
          <w:i/>
        </w:rPr>
        <w:t xml:space="preserve"> </w:t>
      </w:r>
      <w:r w:rsidR="008F18FA">
        <w:rPr>
          <w:iCs/>
        </w:rPr>
        <w:t>(</w:t>
      </w:r>
      <w:r w:rsidR="008C4400">
        <w:t xml:space="preserve">i </w:t>
      </w:r>
      <m:oMath>
        <m:r>
          <w:rPr>
            <w:rFonts w:ascii="Cambria Math" w:hAnsi="Cambria Math"/>
          </w:rPr>
          <m:t>J</m:t>
        </m:r>
      </m:oMath>
      <w:r w:rsidR="009B4541">
        <w:t>)</w:t>
      </w:r>
      <w:r w:rsidR="008C4400">
        <w:t xml:space="preserve"> og </w:t>
      </w:r>
      <w:r>
        <w:t xml:space="preserve">lav en graf med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foton</m:t>
            </m:r>
          </m:sub>
        </m:sSub>
      </m:oMath>
      <w:r w:rsidR="00D23FC7">
        <w:rPr>
          <w:vertAlign w:val="subscript"/>
        </w:rPr>
        <w:t xml:space="preserve"> </w:t>
      </w:r>
      <w:r w:rsidR="00E16A16">
        <w:t>s</w:t>
      </w:r>
      <w:r>
        <w:t xml:space="preserve">om funktion af </w:t>
      </w:r>
      <w:r w:rsidR="008C4400">
        <w:t>frekvens</w:t>
      </w:r>
      <w:r>
        <w:t xml:space="preserve">en </w:t>
      </w:r>
      <m:oMath>
        <m:r>
          <w:rPr>
            <w:rFonts w:ascii="Cambria Math" w:hAnsi="Cambria Math"/>
          </w:rPr>
          <m:t>f</m:t>
        </m:r>
      </m:oMath>
      <w:r w:rsidR="008C4400">
        <w:t>.</w:t>
      </w:r>
    </w:p>
    <w:p w14:paraId="3917AE51" w14:textId="77777777" w:rsidR="004C1605" w:rsidRDefault="004C1605" w:rsidP="004C1605">
      <w:pPr>
        <w:pStyle w:val="Listeafsnit"/>
      </w:pPr>
    </w:p>
    <w:p w14:paraId="4DBBB827" w14:textId="5D2E8019" w:rsidR="008C4400" w:rsidRPr="00D23FC7" w:rsidRDefault="008C4400" w:rsidP="004C1605">
      <w:pPr>
        <w:numPr>
          <w:ilvl w:val="0"/>
          <w:numId w:val="1"/>
        </w:numPr>
      </w:pPr>
      <w:r>
        <w:t xml:space="preserve">Foretag en passende regression med henblik på at bestemme Plancks konstant </w:t>
      </w:r>
      <m:oMath>
        <m:r>
          <w:rPr>
            <w:rFonts w:ascii="Cambria Math" w:hAnsi="Cambria Math"/>
          </w:rPr>
          <m:t>h</m:t>
        </m:r>
      </m:oMath>
      <w:r>
        <w:t>.</w:t>
      </w:r>
      <w:r w:rsidR="00D23FC7">
        <w:tab/>
      </w:r>
    </w:p>
    <w:sectPr w:rsidR="008C4400" w:rsidRPr="00D23FC7" w:rsidSect="009171DB">
      <w:pgSz w:w="11906" w:h="16838"/>
      <w:pgMar w:top="14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57F7"/>
    <w:multiLevelType w:val="hybridMultilevel"/>
    <w:tmpl w:val="0E9CC89E"/>
    <w:lvl w:ilvl="0" w:tplc="86DE8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95"/>
    <w:rsid w:val="00045E3D"/>
    <w:rsid w:val="000518E1"/>
    <w:rsid w:val="00057867"/>
    <w:rsid w:val="000606AA"/>
    <w:rsid w:val="00116353"/>
    <w:rsid w:val="00137881"/>
    <w:rsid w:val="00143CF5"/>
    <w:rsid w:val="001654FD"/>
    <w:rsid w:val="00166391"/>
    <w:rsid w:val="001A3507"/>
    <w:rsid w:val="001C4EE8"/>
    <w:rsid w:val="00202242"/>
    <w:rsid w:val="00202A18"/>
    <w:rsid w:val="00263567"/>
    <w:rsid w:val="0028494B"/>
    <w:rsid w:val="00286012"/>
    <w:rsid w:val="00287529"/>
    <w:rsid w:val="002F10E3"/>
    <w:rsid w:val="003275AD"/>
    <w:rsid w:val="00360043"/>
    <w:rsid w:val="00362A77"/>
    <w:rsid w:val="0038021B"/>
    <w:rsid w:val="003E354B"/>
    <w:rsid w:val="00420D5E"/>
    <w:rsid w:val="00426206"/>
    <w:rsid w:val="00444F65"/>
    <w:rsid w:val="004C1605"/>
    <w:rsid w:val="004E59EB"/>
    <w:rsid w:val="005040A2"/>
    <w:rsid w:val="00524624"/>
    <w:rsid w:val="0053551C"/>
    <w:rsid w:val="00544212"/>
    <w:rsid w:val="005B5210"/>
    <w:rsid w:val="005B7CB7"/>
    <w:rsid w:val="005D7921"/>
    <w:rsid w:val="006D1B19"/>
    <w:rsid w:val="00724BFC"/>
    <w:rsid w:val="00730AF0"/>
    <w:rsid w:val="0073219C"/>
    <w:rsid w:val="0075105A"/>
    <w:rsid w:val="00766C72"/>
    <w:rsid w:val="00770758"/>
    <w:rsid w:val="00783638"/>
    <w:rsid w:val="007C36BD"/>
    <w:rsid w:val="007C7DD1"/>
    <w:rsid w:val="007D25E2"/>
    <w:rsid w:val="007E4F18"/>
    <w:rsid w:val="007F73A7"/>
    <w:rsid w:val="00806DA4"/>
    <w:rsid w:val="0081533E"/>
    <w:rsid w:val="008C4400"/>
    <w:rsid w:val="008D29C4"/>
    <w:rsid w:val="008E44F5"/>
    <w:rsid w:val="008F18FA"/>
    <w:rsid w:val="008F3674"/>
    <w:rsid w:val="008F585B"/>
    <w:rsid w:val="009171DB"/>
    <w:rsid w:val="0094243B"/>
    <w:rsid w:val="00943641"/>
    <w:rsid w:val="0095234F"/>
    <w:rsid w:val="009B4541"/>
    <w:rsid w:val="00A307B0"/>
    <w:rsid w:val="00A341C8"/>
    <w:rsid w:val="00A34739"/>
    <w:rsid w:val="00A91B42"/>
    <w:rsid w:val="00AA2C6B"/>
    <w:rsid w:val="00AE4160"/>
    <w:rsid w:val="00B055C5"/>
    <w:rsid w:val="00B27018"/>
    <w:rsid w:val="00B30AB1"/>
    <w:rsid w:val="00B549E8"/>
    <w:rsid w:val="00B768CE"/>
    <w:rsid w:val="00BC392B"/>
    <w:rsid w:val="00BE385B"/>
    <w:rsid w:val="00C16B6A"/>
    <w:rsid w:val="00CA63C0"/>
    <w:rsid w:val="00CB1C31"/>
    <w:rsid w:val="00CF53DD"/>
    <w:rsid w:val="00CF6870"/>
    <w:rsid w:val="00D23FC7"/>
    <w:rsid w:val="00D42DA8"/>
    <w:rsid w:val="00D46B65"/>
    <w:rsid w:val="00D62F25"/>
    <w:rsid w:val="00D86932"/>
    <w:rsid w:val="00DC0E6C"/>
    <w:rsid w:val="00DF5FF8"/>
    <w:rsid w:val="00E0009E"/>
    <w:rsid w:val="00E16A16"/>
    <w:rsid w:val="00E62B10"/>
    <w:rsid w:val="00E65798"/>
    <w:rsid w:val="00E70658"/>
    <w:rsid w:val="00E71F48"/>
    <w:rsid w:val="00EF185A"/>
    <w:rsid w:val="00F26052"/>
    <w:rsid w:val="00F664C8"/>
    <w:rsid w:val="00F76782"/>
    <w:rsid w:val="00F84195"/>
    <w:rsid w:val="00F95D2B"/>
    <w:rsid w:val="00FB0D63"/>
    <w:rsid w:val="00F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DCBDB"/>
  <w15:docId w15:val="{476964F8-8A60-4571-A135-152D7461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9E8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504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C1605"/>
    <w:pPr>
      <w:ind w:left="1304"/>
    </w:pPr>
  </w:style>
  <w:style w:type="character" w:styleId="Pladsholdertekst">
    <w:name w:val="Placeholder Text"/>
    <w:basedOn w:val="Standardskrifttypeiafsnit"/>
    <w:uiPriority w:val="99"/>
    <w:semiHidden/>
    <w:rsid w:val="00730A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4FDF-434F-4B1E-B6B0-BF4264A7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Plancks konstant</vt:lpstr>
    </vt:vector>
  </TitlesOfParts>
  <Company>Aalborghus Gymnasium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Plancks konstant</dc:title>
  <dc:subject/>
  <dc:creator>Poul Nielsen</dc:creator>
  <cp:keywords/>
  <cp:lastModifiedBy>René Cortsen Møller</cp:lastModifiedBy>
  <cp:revision>10</cp:revision>
  <cp:lastPrinted>2025-12-18T10:06:00Z</cp:lastPrinted>
  <dcterms:created xsi:type="dcterms:W3CDTF">2025-12-18T10:11:00Z</dcterms:created>
  <dcterms:modified xsi:type="dcterms:W3CDTF">2026-01-06T13:21:00Z</dcterms:modified>
</cp:coreProperties>
</file>