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F38A" w14:textId="77777777" w:rsidR="00A460BE" w:rsidRPr="007C0B53" w:rsidRDefault="00A460BE" w:rsidP="00A460BE">
      <w:pPr>
        <w:rPr>
          <w:rFonts w:ascii="Calibri" w:hAnsi="Calibri" w:cs="Calibri"/>
        </w:rPr>
      </w:pPr>
    </w:p>
    <w:p w14:paraId="27FE7683" w14:textId="3F3A217A" w:rsidR="00A460BE" w:rsidRPr="007C0B53" w:rsidRDefault="00A460BE" w:rsidP="00A460BE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Intro til aflevering. </w:t>
      </w:r>
    </w:p>
    <w:p w14:paraId="055C47EB" w14:textId="7DE107D3" w:rsidR="00A460BE" w:rsidRPr="007C0B53" w:rsidRDefault="00A460BE" w:rsidP="007C0B53">
      <w:pPr>
        <w:pStyle w:val="Listeafsni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Hængeparti fra sidste gang. </w:t>
      </w:r>
    </w:p>
    <w:p w14:paraId="31F57F9B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  <w:r w:rsidRPr="007C0B53">
        <w:rPr>
          <w:rFonts w:ascii="Calibri" w:hAnsi="Calibri" w:cs="Calibri"/>
          <w:sz w:val="24"/>
          <w:szCs w:val="24"/>
        </w:rPr>
        <w:t>Gruppearbejde – se spørgsmål nederst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310"/>
        <w:gridCol w:w="1966"/>
        <w:gridCol w:w="2828"/>
        <w:gridCol w:w="2530"/>
      </w:tblGrid>
      <w:tr w:rsidR="00A460BE" w:rsidRPr="007C0B53" w14:paraId="7438954D" w14:textId="77777777" w:rsidTr="00C32122">
        <w:tc>
          <w:tcPr>
            <w:tcW w:w="2264" w:type="dxa"/>
          </w:tcPr>
          <w:p w14:paraId="322D3C2B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Interesseorganisation (s. 243n-248)</w:t>
            </w:r>
          </w:p>
        </w:tc>
        <w:tc>
          <w:tcPr>
            <w:tcW w:w="1984" w:type="dxa"/>
          </w:tcPr>
          <w:p w14:paraId="0C6A15D1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Magteliten</w:t>
            </w:r>
          </w:p>
          <w:p w14:paraId="5CD39E6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(248-251ø)</w:t>
            </w:r>
          </w:p>
        </w:tc>
        <w:tc>
          <w:tcPr>
            <w:tcW w:w="2835" w:type="dxa"/>
          </w:tcPr>
          <w:p w14:paraId="3D6FFCEE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FN &amp; menneskerettighederne (262-266)</w:t>
            </w:r>
          </w:p>
        </w:tc>
        <w:tc>
          <w:tcPr>
            <w:tcW w:w="2551" w:type="dxa"/>
          </w:tcPr>
          <w:p w14:paraId="0C46FC73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Globaliseringen</w:t>
            </w:r>
          </w:p>
          <w:p w14:paraId="1A4F6DEB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(266-269)</w:t>
            </w:r>
          </w:p>
        </w:tc>
      </w:tr>
      <w:tr w:rsidR="00A460BE" w:rsidRPr="007C0B53" w14:paraId="155E964E" w14:textId="77777777" w:rsidTr="00C32122">
        <w:tc>
          <w:tcPr>
            <w:tcW w:w="2264" w:type="dxa"/>
          </w:tcPr>
          <w:p w14:paraId="39C4AF5F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88A7DA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9C35F5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CEB0B9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E7AEF1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</w:p>
    <w:p w14:paraId="482F5554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  <w:r w:rsidRPr="007C0B53">
        <w:rPr>
          <w:rFonts w:ascii="Calibri" w:hAnsi="Calibri" w:cs="Calibri"/>
          <w:b/>
          <w:bCs/>
          <w:sz w:val="24"/>
          <w:szCs w:val="24"/>
        </w:rPr>
        <w:t xml:space="preserve">Interesseorganisationer (IO):  </w:t>
      </w:r>
    </w:p>
    <w:p w14:paraId="5AE94211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Hvad er en interesseorganisation? (kom med eksempler)</w:t>
      </w:r>
    </w:p>
    <w:p w14:paraId="41987C1D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Ligger aktøren indenfor eller udenfor den parlamentariske styringskæde?</w:t>
      </w:r>
    </w:p>
    <w:p w14:paraId="11DE3AA2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Hvem kan IO påvirke i styringskæden? </w:t>
      </w:r>
    </w:p>
    <w:p w14:paraId="157C0104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Fordele/ulemper ved IO</w:t>
      </w:r>
    </w:p>
    <w:p w14:paraId="513FB7B7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Kan magtudsivningen betegnes som demokratisk eller udemokratisk? </w:t>
      </w:r>
    </w:p>
    <w:p w14:paraId="1477C957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</w:p>
    <w:p w14:paraId="5273CA9F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  <w:r w:rsidRPr="007C0B53">
        <w:rPr>
          <w:rFonts w:ascii="Calibri" w:hAnsi="Calibri" w:cs="Calibri"/>
          <w:b/>
          <w:bCs/>
          <w:sz w:val="24"/>
          <w:szCs w:val="24"/>
        </w:rPr>
        <w:t xml:space="preserve">Magteliten: </w:t>
      </w:r>
    </w:p>
    <w:p w14:paraId="3F31228F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Hvem/hvad er magteliten? </w:t>
      </w:r>
    </w:p>
    <w:p w14:paraId="5B0797E5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Hvordan påvirker de styringskæden? </w:t>
      </w:r>
    </w:p>
    <w:p w14:paraId="4D5B2520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Hvilke ulemper? </w:t>
      </w:r>
    </w:p>
    <w:p w14:paraId="3CAC1CE9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Kan magtudsivningen betegnes som demokratisk eller udemokratisk? </w:t>
      </w:r>
    </w:p>
    <w:p w14:paraId="31DDD9C8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Ligger aktøren indenfor eller udenfor den parlamentariske styringskæde?</w:t>
      </w:r>
    </w:p>
    <w:p w14:paraId="26F89DE8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</w:p>
    <w:p w14:paraId="2ACE955D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  <w:r w:rsidRPr="007C0B53">
        <w:rPr>
          <w:rFonts w:ascii="Calibri" w:hAnsi="Calibri" w:cs="Calibri"/>
          <w:b/>
          <w:bCs/>
          <w:sz w:val="24"/>
          <w:szCs w:val="24"/>
        </w:rPr>
        <w:t>FN + Menneskerettighederne</w:t>
      </w:r>
    </w:p>
    <w:p w14:paraId="5244E095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Hvad kendetegner FN? </w:t>
      </w:r>
    </w:p>
    <w:p w14:paraId="37689F21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Kan magtudsivningen betegnes som demokratisk eller udemokratisk?</w:t>
      </w:r>
    </w:p>
    <w:p w14:paraId="43AD7726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>Hvilken indflydelse har FN på det danske demokrati?</w:t>
      </w:r>
    </w:p>
    <w:p w14:paraId="70C0D58D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7C0B53">
        <w:rPr>
          <w:rFonts w:ascii="Calibri" w:hAnsi="Calibri" w:cs="Calibri"/>
        </w:rPr>
        <w:t xml:space="preserve">Hvilke kritikpunkter er der af FN og de konventioner DK er bundet af? </w:t>
      </w:r>
    </w:p>
    <w:p w14:paraId="30CD7FE1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</w:p>
    <w:p w14:paraId="56AFA5BE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  <w:r w:rsidRPr="007C0B53">
        <w:rPr>
          <w:rFonts w:ascii="Calibri" w:hAnsi="Calibri" w:cs="Calibri"/>
          <w:b/>
          <w:bCs/>
          <w:sz w:val="24"/>
          <w:szCs w:val="24"/>
        </w:rPr>
        <w:t>Globaliseringen</w:t>
      </w:r>
    </w:p>
    <w:p w14:paraId="2B763D0C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Hvad kendetegner de markeder der omtales? </w:t>
      </w:r>
    </w:p>
    <w:p w14:paraId="7210B2B9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Hvilke markeder kan have stor indflydelse på DK? </w:t>
      </w:r>
    </w:p>
    <w:p w14:paraId="05A55A59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>Hvilken form for globalisering er der tale om?</w:t>
      </w:r>
    </w:p>
    <w:p w14:paraId="3387B477" w14:textId="77777777" w:rsidR="00A460BE" w:rsidRPr="007C0B53" w:rsidRDefault="00A460BE" w:rsidP="00A460BE">
      <w:pPr>
        <w:pStyle w:val="Listeafsnit"/>
        <w:numPr>
          <w:ilvl w:val="0"/>
          <w:numId w:val="4"/>
        </w:numPr>
        <w:spacing w:after="160" w:line="259" w:lineRule="auto"/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Hvorfor er de et problem for den danske styringskæde? </w:t>
      </w:r>
    </w:p>
    <w:p w14:paraId="7823128B" w14:textId="77777777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</w:p>
    <w:p w14:paraId="748B4C1D" w14:textId="4FF4B0E9" w:rsidR="00A460BE" w:rsidRPr="007C0B53" w:rsidRDefault="00A460BE" w:rsidP="00A460BE">
      <w:pPr>
        <w:pStyle w:val="Listeafsnit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  <w:b/>
          <w:bCs/>
        </w:rPr>
        <w:t xml:space="preserve">Repetition af medier. </w:t>
      </w:r>
    </w:p>
    <w:p w14:paraId="5282897B" w14:textId="0FF4DA5D" w:rsidR="00A460BE" w:rsidRPr="007C0B53" w:rsidRDefault="00A460BE" w:rsidP="00A460BE">
      <w:pPr>
        <w:pStyle w:val="Listeafsnit"/>
        <w:numPr>
          <w:ilvl w:val="1"/>
          <w:numId w:val="3"/>
        </w:numPr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Find PP fra 2g </w:t>
      </w:r>
      <w:r w:rsidRPr="007C0B53">
        <w:rPr>
          <w:rFonts w:ascii="Calibri" w:hAnsi="Calibri" w:cs="Calibri"/>
          <w:i/>
          <w:iCs/>
        </w:rPr>
        <w:t xml:space="preserve">Medier i </w:t>
      </w:r>
      <w:proofErr w:type="gramStart"/>
      <w:r w:rsidRPr="007C0B53">
        <w:rPr>
          <w:rFonts w:ascii="Calibri" w:hAnsi="Calibri" w:cs="Calibri"/>
          <w:i/>
          <w:iCs/>
        </w:rPr>
        <w:t>USA..</w:t>
      </w:r>
      <w:proofErr w:type="gramEnd"/>
    </w:p>
    <w:p w14:paraId="56D8BA6A" w14:textId="7F12EFCD" w:rsidR="00A460BE" w:rsidRPr="007C0B53" w:rsidRDefault="00A460BE" w:rsidP="00A460BE">
      <w:pPr>
        <w:pStyle w:val="Listeafsnit"/>
        <w:numPr>
          <w:ilvl w:val="1"/>
          <w:numId w:val="3"/>
        </w:numPr>
        <w:rPr>
          <w:rFonts w:ascii="Calibri" w:hAnsi="Calibri" w:cs="Calibri"/>
          <w:b/>
          <w:bCs/>
        </w:rPr>
      </w:pPr>
      <w:r w:rsidRPr="007C0B53">
        <w:rPr>
          <w:rFonts w:ascii="Calibri" w:hAnsi="Calibri" w:cs="Calibri"/>
        </w:rPr>
        <w:t xml:space="preserve">Repeter mediernes rolle i et demokrati. Inddrag nedenstående. </w:t>
      </w:r>
    </w:p>
    <w:p w14:paraId="6D3BC801" w14:textId="14868F6D" w:rsidR="00A460BE" w:rsidRPr="007C0B53" w:rsidRDefault="00A460BE" w:rsidP="00A460BE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460BE" w:rsidRPr="007C0B53" w14:paraId="75B36581" w14:textId="77777777" w:rsidTr="00C32122">
        <w:tc>
          <w:tcPr>
            <w:tcW w:w="2407" w:type="dxa"/>
          </w:tcPr>
          <w:p w14:paraId="2974BB29" w14:textId="77777777" w:rsidR="00A460BE" w:rsidRPr="007C0B53" w:rsidRDefault="00A460BE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53">
              <w:rPr>
                <w:rFonts w:ascii="Calibri" w:hAnsi="Calibri" w:cs="Calibri"/>
                <w:b/>
                <w:bCs/>
                <w:sz w:val="24"/>
                <w:szCs w:val="24"/>
              </w:rPr>
              <w:t>Vagthund</w:t>
            </w:r>
          </w:p>
        </w:tc>
        <w:tc>
          <w:tcPr>
            <w:tcW w:w="2407" w:type="dxa"/>
          </w:tcPr>
          <w:p w14:paraId="7E3CE3D7" w14:textId="77777777" w:rsidR="00A460BE" w:rsidRPr="007C0B53" w:rsidRDefault="00A460BE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53">
              <w:rPr>
                <w:rFonts w:ascii="Calibri" w:hAnsi="Calibri" w:cs="Calibri"/>
                <w:b/>
                <w:bCs/>
                <w:sz w:val="24"/>
                <w:szCs w:val="24"/>
              </w:rPr>
              <w:t>Jagthund</w:t>
            </w:r>
          </w:p>
        </w:tc>
        <w:tc>
          <w:tcPr>
            <w:tcW w:w="2407" w:type="dxa"/>
          </w:tcPr>
          <w:p w14:paraId="00FDA80B" w14:textId="77777777" w:rsidR="00A460BE" w:rsidRPr="007C0B53" w:rsidRDefault="00A460BE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53">
              <w:rPr>
                <w:rFonts w:ascii="Calibri" w:hAnsi="Calibri" w:cs="Calibri"/>
                <w:b/>
                <w:bCs/>
                <w:sz w:val="24"/>
                <w:szCs w:val="24"/>
              </w:rPr>
              <w:t>Hyrdehund</w:t>
            </w:r>
          </w:p>
        </w:tc>
        <w:tc>
          <w:tcPr>
            <w:tcW w:w="2407" w:type="dxa"/>
          </w:tcPr>
          <w:p w14:paraId="1E2467EB" w14:textId="77777777" w:rsidR="00A460BE" w:rsidRPr="007C0B53" w:rsidRDefault="00A460BE" w:rsidP="00C3212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53">
              <w:rPr>
                <w:rFonts w:ascii="Calibri" w:hAnsi="Calibri" w:cs="Calibri"/>
                <w:b/>
                <w:bCs/>
                <w:sz w:val="24"/>
                <w:szCs w:val="24"/>
              </w:rPr>
              <w:t>Redningshund</w:t>
            </w:r>
          </w:p>
        </w:tc>
      </w:tr>
      <w:tr w:rsidR="00A460BE" w:rsidRPr="007C0B53" w14:paraId="3B7CAF39" w14:textId="77777777" w:rsidTr="00C32122">
        <w:tc>
          <w:tcPr>
            <w:tcW w:w="2407" w:type="dxa"/>
          </w:tcPr>
          <w:p w14:paraId="7E4A07F9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Kontrollere og se til, at politikkerne ikke er korrupte og begår magtmisbrug</w:t>
            </w:r>
          </w:p>
        </w:tc>
        <w:tc>
          <w:tcPr>
            <w:tcW w:w="2407" w:type="dxa"/>
          </w:tcPr>
          <w:p w14:paraId="7920D88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Påvirke politikkerne til at følge bestemte spor og indstillinger i forhold til de politiske beslutninger</w:t>
            </w:r>
          </w:p>
        </w:tc>
        <w:tc>
          <w:tcPr>
            <w:tcW w:w="2407" w:type="dxa"/>
          </w:tcPr>
          <w:p w14:paraId="7C1EF99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Skabe rum for åben og saglig demokratisk debat hvor den samler borgerne til selv at deltage i debatten</w:t>
            </w:r>
          </w:p>
        </w:tc>
        <w:tc>
          <w:tcPr>
            <w:tcW w:w="2407" w:type="dxa"/>
          </w:tcPr>
          <w:p w14:paraId="4B594A1A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 xml:space="preserve">Medierne påtager sig et ansvar for at skabe en konstruktiv debat der bidrager til løsning af samfundets problemer frem for at forstærke dem. </w:t>
            </w:r>
          </w:p>
        </w:tc>
      </w:tr>
    </w:tbl>
    <w:p w14:paraId="6F6203DA" w14:textId="1CA44C5C" w:rsidR="00A460BE" w:rsidRPr="007C0B53" w:rsidRDefault="00A460BE" w:rsidP="00A460BE">
      <w:pPr>
        <w:ind w:firstLine="360"/>
        <w:rPr>
          <w:rFonts w:ascii="Calibri" w:hAnsi="Calibri" w:cs="Calibri"/>
          <w:b/>
          <w:bCs/>
          <w:sz w:val="24"/>
          <w:szCs w:val="24"/>
        </w:rPr>
      </w:pPr>
      <w:r w:rsidRPr="007C0B53">
        <w:rPr>
          <w:rFonts w:ascii="Calibri" w:hAnsi="Calibri" w:cs="Calibri"/>
          <w:b/>
          <w:bCs/>
          <w:sz w:val="24"/>
          <w:szCs w:val="24"/>
        </w:rPr>
        <w:t xml:space="preserve">Medialisering og nyhedskriterier i praksis: </w:t>
      </w:r>
    </w:p>
    <w:p w14:paraId="1E3AAFBE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  <w:r w:rsidRPr="007C0B53">
        <w:rPr>
          <w:rFonts w:ascii="Calibri" w:hAnsi="Calibri" w:cs="Calibri"/>
          <w:sz w:val="24"/>
          <w:szCs w:val="24"/>
        </w:rPr>
        <w:t xml:space="preserve">Vælg en af flg. muligheder; </w:t>
      </w:r>
    </w:p>
    <w:p w14:paraId="4C74D4EE" w14:textId="1285F4C5" w:rsidR="00A460BE" w:rsidRPr="007C0B53" w:rsidRDefault="00A460BE" w:rsidP="00A460BE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C0B53">
        <w:rPr>
          <w:rFonts w:ascii="Calibri" w:hAnsi="Calibri" w:cs="Calibri"/>
          <w:sz w:val="24"/>
          <w:szCs w:val="24"/>
        </w:rPr>
        <w:t xml:space="preserve">Se en nyhedsudsendelse fx DR-nyheder, TV2-news, Deadline, Debatten fra DR2 etc. og undersøg, hvorvidt der i udsendelsen benyttes medialisering </w:t>
      </w:r>
      <w:r w:rsidRPr="007C0B53">
        <w:rPr>
          <w:rFonts w:ascii="Calibri" w:hAnsi="Calibri" w:cs="Calibri"/>
          <w:sz w:val="24"/>
          <w:szCs w:val="24"/>
        </w:rPr>
        <w:t xml:space="preserve">og </w:t>
      </w:r>
      <w:proofErr w:type="spellStart"/>
      <w:r w:rsidRPr="007C0B53">
        <w:rPr>
          <w:rFonts w:ascii="Calibri" w:hAnsi="Calibri" w:cs="Calibri"/>
          <w:sz w:val="24"/>
          <w:szCs w:val="24"/>
        </w:rPr>
        <w:t>nyhedskriterier</w:t>
      </w:r>
      <w:r w:rsidRPr="007C0B53">
        <w:rPr>
          <w:rFonts w:ascii="Calibri" w:hAnsi="Calibri" w:cs="Calibri"/>
          <w:sz w:val="24"/>
          <w:szCs w:val="24"/>
        </w:rPr>
        <w:t>.</w:t>
      </w:r>
      <w:proofErr w:type="spellEnd"/>
      <w:r w:rsidRPr="007C0B53">
        <w:rPr>
          <w:rFonts w:ascii="Calibri" w:hAnsi="Calibri" w:cs="Calibri"/>
          <w:sz w:val="24"/>
          <w:szCs w:val="24"/>
        </w:rPr>
        <w:t xml:space="preserve"> (Se s. 149 i Politikbogen</w:t>
      </w:r>
      <w:r w:rsidR="007C0B53" w:rsidRPr="007C0B53">
        <w:rPr>
          <w:rFonts w:ascii="Calibri" w:hAnsi="Calibri" w:cs="Calibri"/>
          <w:sz w:val="24"/>
          <w:szCs w:val="24"/>
        </w:rPr>
        <w:t>)</w:t>
      </w:r>
    </w:p>
    <w:p w14:paraId="39197E2F" w14:textId="111ACEEF" w:rsidR="00A460BE" w:rsidRPr="007C0B53" w:rsidRDefault="00A460BE" w:rsidP="00A460BE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7C0B53">
        <w:rPr>
          <w:rFonts w:ascii="Calibri" w:hAnsi="Calibri" w:cs="Calibri"/>
          <w:sz w:val="24"/>
          <w:szCs w:val="24"/>
        </w:rPr>
        <w:t xml:space="preserve">Vurder, om de nyheder I har undersøgt, lever op til </w:t>
      </w:r>
      <w:r w:rsidR="007C0B53" w:rsidRPr="007C0B53">
        <w:rPr>
          <w:rFonts w:ascii="Calibri" w:hAnsi="Calibri" w:cs="Calibri"/>
          <w:sz w:val="24"/>
          <w:szCs w:val="24"/>
        </w:rPr>
        <w:t xml:space="preserve">Habermas’ </w:t>
      </w:r>
      <w:r w:rsidRPr="007C0B53">
        <w:rPr>
          <w:rFonts w:ascii="Calibri" w:hAnsi="Calibri" w:cs="Calibri"/>
          <w:sz w:val="24"/>
          <w:szCs w:val="24"/>
        </w:rPr>
        <w:t>ideale</w:t>
      </w:r>
      <w:r w:rsidR="007C0B53" w:rsidRPr="007C0B53">
        <w:rPr>
          <w:rFonts w:ascii="Calibri" w:hAnsi="Calibri" w:cs="Calibri"/>
          <w:sz w:val="24"/>
          <w:szCs w:val="24"/>
        </w:rPr>
        <w:t>r</w:t>
      </w:r>
      <w:r w:rsidRPr="007C0B53">
        <w:rPr>
          <w:rFonts w:ascii="Calibri" w:hAnsi="Calibri" w:cs="Calibri"/>
          <w:sz w:val="24"/>
          <w:szCs w:val="24"/>
        </w:rPr>
        <w:t xml:space="preserve"> om den demokratiske </w:t>
      </w:r>
      <w:r w:rsidR="007C0B53" w:rsidRPr="007C0B53">
        <w:rPr>
          <w:rFonts w:ascii="Calibri" w:hAnsi="Calibri" w:cs="Calibri"/>
          <w:sz w:val="24"/>
          <w:szCs w:val="24"/>
        </w:rPr>
        <w:t xml:space="preserve">og herredømmefri samtale. Nedenstående stammer fra ”Medier og meningsdannelse”. Men se også s. 186 i Politikbogen. </w:t>
      </w:r>
    </w:p>
    <w:p w14:paraId="30921E5B" w14:textId="77777777" w:rsidR="007C0B53" w:rsidRPr="007C0B53" w:rsidRDefault="007C0B53" w:rsidP="007C0B53">
      <w:pPr>
        <w:shd w:val="clear" w:color="auto" w:fill="F8F8F8"/>
        <w:spacing w:after="0" w:line="470" w:lineRule="atLeast"/>
        <w:outlineLvl w:val="2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</w:pPr>
      <w:r w:rsidRPr="007C0B53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  <w:t>Gyldighedskrav til en samtale</w:t>
      </w:r>
    </w:p>
    <w:p w14:paraId="70A34EAA" w14:textId="77777777" w:rsidR="007C0B53" w:rsidRPr="007C0B53" w:rsidRDefault="007C0B53" w:rsidP="007C0B53">
      <w:pPr>
        <w:numPr>
          <w:ilvl w:val="0"/>
          <w:numId w:val="5"/>
        </w:numPr>
        <w:shd w:val="clear" w:color="auto" w:fill="F8F8F8"/>
        <w:spacing w:beforeAutospacing="1" w:after="0" w:afterAutospacing="1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</w:pPr>
      <w:r w:rsidRPr="007C0B53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  <w:t>Forståelighed</w:t>
      </w:r>
      <w:r w:rsidRPr="007C0B53"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  <w:t>: Man må gøre sig umage med at ytre sig klart og forståeligt.</w:t>
      </w:r>
    </w:p>
    <w:p w14:paraId="440DC625" w14:textId="77777777" w:rsidR="007C0B53" w:rsidRPr="007C0B53" w:rsidRDefault="007C0B53" w:rsidP="007C0B53">
      <w:pPr>
        <w:numPr>
          <w:ilvl w:val="0"/>
          <w:numId w:val="5"/>
        </w:numPr>
        <w:shd w:val="clear" w:color="auto" w:fill="F8F8F8"/>
        <w:spacing w:beforeAutospacing="1" w:after="0" w:afterAutospacing="1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</w:pPr>
      <w:r w:rsidRPr="007C0B53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  <w:t>Sandhed</w:t>
      </w:r>
      <w:r w:rsidRPr="007C0B53"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  <w:t>: Indholdet i ytringen skal være sandt.</w:t>
      </w:r>
    </w:p>
    <w:p w14:paraId="5F7752FB" w14:textId="77777777" w:rsidR="007C0B53" w:rsidRPr="007C0B53" w:rsidRDefault="007C0B53" w:rsidP="007C0B53">
      <w:pPr>
        <w:numPr>
          <w:ilvl w:val="0"/>
          <w:numId w:val="5"/>
        </w:numPr>
        <w:shd w:val="clear" w:color="auto" w:fill="F8F8F8"/>
        <w:spacing w:beforeAutospacing="1" w:after="0" w:afterAutospacing="1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</w:pPr>
      <w:r w:rsidRPr="007C0B53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  <w:t>Sandfærdighed</w:t>
      </w:r>
      <w:r w:rsidRPr="007C0B53"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  <w:t>: Man må forvente, at sprogbrugeren er oprigtig og mener, hvad han siger. Hvis man siger, man har noget til hensigt, forventes det også, at man handler derefter,</w:t>
      </w:r>
    </w:p>
    <w:p w14:paraId="7FB74358" w14:textId="77777777" w:rsidR="007C0B53" w:rsidRPr="007C0B53" w:rsidRDefault="007C0B53" w:rsidP="007C0B53">
      <w:pPr>
        <w:numPr>
          <w:ilvl w:val="0"/>
          <w:numId w:val="5"/>
        </w:numPr>
        <w:shd w:val="clear" w:color="auto" w:fill="F8F8F8"/>
        <w:spacing w:after="0" w:line="240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</w:pPr>
      <w:r w:rsidRPr="007C0B53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:lang w:eastAsia="da-DK"/>
          <w14:ligatures w14:val="none"/>
        </w:rPr>
        <w:t>Rigtighed</w:t>
      </w:r>
      <w:r w:rsidRPr="007C0B53">
        <w:rPr>
          <w:rFonts w:ascii="Calibri" w:eastAsia="Times New Roman" w:hAnsi="Calibri" w:cs="Calibri"/>
          <w:color w:val="333333"/>
          <w:kern w:val="0"/>
          <w:sz w:val="24"/>
          <w:szCs w:val="24"/>
          <w:lang w:eastAsia="da-DK"/>
          <w14:ligatures w14:val="none"/>
        </w:rPr>
        <w:t>: Man skal have bemyndigelsen til at få det til at ske, som man lover. For eksempel har en præst bemyndigelse til at vie et par.</w:t>
      </w:r>
    </w:p>
    <w:p w14:paraId="3FC1D46C" w14:textId="77777777" w:rsidR="00A460BE" w:rsidRPr="007C0B53" w:rsidRDefault="00A460BE" w:rsidP="00A460BE">
      <w:pPr>
        <w:ind w:left="1080"/>
        <w:rPr>
          <w:rFonts w:ascii="Calibri" w:hAnsi="Calibri" w:cs="Calibri"/>
          <w:sz w:val="24"/>
          <w:szCs w:val="24"/>
        </w:rPr>
      </w:pPr>
    </w:p>
    <w:p w14:paraId="220AB51B" w14:textId="77777777" w:rsidR="00A460BE" w:rsidRPr="007C0B53" w:rsidRDefault="00A460BE" w:rsidP="00A460BE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C0B53">
        <w:rPr>
          <w:rFonts w:ascii="Calibri" w:hAnsi="Calibri" w:cs="Calibri"/>
          <w:sz w:val="24"/>
          <w:szCs w:val="24"/>
        </w:rPr>
        <w:t>Undersøg forskellige danske medier for deres brug af netop medialisering (kendetegnene fra s. 149) i deres dækning af de aktuelle nyheder eller af den samme aktuelle historie, som I kan finde ved at kigge på disse mediers websider. Brug nedenstående skema, og evt. de nævnte medier, som en hjælp til at sammenligne danske mediers brug af medialiseringen. I den forbindelse er det en god idé at overveje, om jeres opmærksomhed på en nyhed fx på de sociale medier (</w:t>
      </w:r>
      <w:proofErr w:type="spellStart"/>
      <w:r w:rsidRPr="007C0B53">
        <w:rPr>
          <w:rFonts w:ascii="Calibri" w:hAnsi="Calibri" w:cs="Calibri"/>
          <w:sz w:val="24"/>
          <w:szCs w:val="24"/>
        </w:rPr>
        <w:t>TikTok</w:t>
      </w:r>
      <w:proofErr w:type="spellEnd"/>
      <w:r w:rsidRPr="007C0B53">
        <w:rPr>
          <w:rFonts w:ascii="Calibri" w:hAnsi="Calibri" w:cs="Calibri"/>
          <w:sz w:val="24"/>
          <w:szCs w:val="24"/>
        </w:rPr>
        <w:t>, Instagram, Snapchat, Facebook, Twitter) - kan skyldes nogle af de elementer, som vi finder i medialiseringen.</w:t>
      </w:r>
    </w:p>
    <w:p w14:paraId="0FD29318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</w:p>
    <w:tbl>
      <w:tblPr>
        <w:tblStyle w:val="Tabel-Gitter"/>
        <w:tblW w:w="10349" w:type="dxa"/>
        <w:tblInd w:w="-431" w:type="dxa"/>
        <w:tblLook w:val="04A0" w:firstRow="1" w:lastRow="0" w:firstColumn="1" w:lastColumn="0" w:noHBand="0" w:noVBand="1"/>
      </w:tblPr>
      <w:tblGrid>
        <w:gridCol w:w="1280"/>
        <w:gridCol w:w="1283"/>
        <w:gridCol w:w="1622"/>
        <w:gridCol w:w="1476"/>
        <w:gridCol w:w="1390"/>
        <w:gridCol w:w="1662"/>
        <w:gridCol w:w="1636"/>
      </w:tblGrid>
      <w:tr w:rsidR="00A460BE" w:rsidRPr="007C0B53" w14:paraId="5B0E8129" w14:textId="77777777" w:rsidTr="007C0B53">
        <w:tc>
          <w:tcPr>
            <w:tcW w:w="1280" w:type="dxa"/>
          </w:tcPr>
          <w:p w14:paraId="1C61C1BC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D51FDBF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Forenkling</w:t>
            </w:r>
          </w:p>
        </w:tc>
        <w:tc>
          <w:tcPr>
            <w:tcW w:w="1622" w:type="dxa"/>
          </w:tcPr>
          <w:p w14:paraId="7D8067EB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Konkretisering</w:t>
            </w:r>
          </w:p>
        </w:tc>
        <w:tc>
          <w:tcPr>
            <w:tcW w:w="1476" w:type="dxa"/>
          </w:tcPr>
          <w:p w14:paraId="421F92F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Intensivering</w:t>
            </w:r>
          </w:p>
        </w:tc>
        <w:tc>
          <w:tcPr>
            <w:tcW w:w="1390" w:type="dxa"/>
          </w:tcPr>
          <w:p w14:paraId="5056CE0C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Polarisering</w:t>
            </w:r>
          </w:p>
        </w:tc>
        <w:tc>
          <w:tcPr>
            <w:tcW w:w="1662" w:type="dxa"/>
          </w:tcPr>
          <w:p w14:paraId="2D2B8FE8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Personificering</w:t>
            </w:r>
          </w:p>
        </w:tc>
        <w:tc>
          <w:tcPr>
            <w:tcW w:w="1636" w:type="dxa"/>
          </w:tcPr>
          <w:p w14:paraId="7B3C802F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Andet der er relevant</w:t>
            </w:r>
          </w:p>
        </w:tc>
      </w:tr>
      <w:tr w:rsidR="00A460BE" w:rsidRPr="007C0B53" w14:paraId="2366155F" w14:textId="77777777" w:rsidTr="007C0B53">
        <w:tc>
          <w:tcPr>
            <w:tcW w:w="1280" w:type="dxa"/>
          </w:tcPr>
          <w:p w14:paraId="567DE5EC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DR</w:t>
            </w:r>
          </w:p>
        </w:tc>
        <w:tc>
          <w:tcPr>
            <w:tcW w:w="1283" w:type="dxa"/>
          </w:tcPr>
          <w:p w14:paraId="36EA7B6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C8C209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6CC01DA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5B6FC15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959FD53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C58529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0BE" w:rsidRPr="007C0B53" w14:paraId="0B798537" w14:textId="77777777" w:rsidTr="007C0B53">
        <w:tc>
          <w:tcPr>
            <w:tcW w:w="1280" w:type="dxa"/>
          </w:tcPr>
          <w:p w14:paraId="1E4EAA2A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TV2</w:t>
            </w:r>
          </w:p>
        </w:tc>
        <w:tc>
          <w:tcPr>
            <w:tcW w:w="1283" w:type="dxa"/>
          </w:tcPr>
          <w:p w14:paraId="4AE2E021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CBD27C7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FABFCAB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409243C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DBFCBD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1FCD4B8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0BE" w:rsidRPr="007C0B53" w14:paraId="58D2EC16" w14:textId="77777777" w:rsidTr="007C0B53">
        <w:tc>
          <w:tcPr>
            <w:tcW w:w="1280" w:type="dxa"/>
          </w:tcPr>
          <w:p w14:paraId="4FF857E3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EB</w:t>
            </w:r>
          </w:p>
        </w:tc>
        <w:tc>
          <w:tcPr>
            <w:tcW w:w="1283" w:type="dxa"/>
          </w:tcPr>
          <w:p w14:paraId="05506F31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9C66877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BA289E0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5903EC0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9C4268F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50841D8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0BE" w:rsidRPr="007C0B53" w14:paraId="21752293" w14:textId="77777777" w:rsidTr="007C0B53">
        <w:tc>
          <w:tcPr>
            <w:tcW w:w="1280" w:type="dxa"/>
          </w:tcPr>
          <w:p w14:paraId="2EB7E22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  <w:r w:rsidRPr="007C0B53">
              <w:rPr>
                <w:rFonts w:ascii="Calibri" w:hAnsi="Calibri" w:cs="Calibri"/>
                <w:sz w:val="24"/>
                <w:szCs w:val="24"/>
              </w:rPr>
              <w:t>BT</w:t>
            </w:r>
          </w:p>
        </w:tc>
        <w:tc>
          <w:tcPr>
            <w:tcW w:w="1283" w:type="dxa"/>
          </w:tcPr>
          <w:p w14:paraId="5F6AF988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5F3C5AD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F34D93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77F3BE11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CCF7ED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F4126AB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60BE" w:rsidRPr="007C0B53" w14:paraId="3EF6A905" w14:textId="77777777" w:rsidTr="007C0B53">
        <w:tc>
          <w:tcPr>
            <w:tcW w:w="1280" w:type="dxa"/>
          </w:tcPr>
          <w:p w14:paraId="25BC1A93" w14:textId="2EDB6618" w:rsidR="00A460BE" w:rsidRPr="007C0B53" w:rsidRDefault="007C0B53" w:rsidP="00C3212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Selvvalgt</w:t>
            </w:r>
          </w:p>
        </w:tc>
        <w:tc>
          <w:tcPr>
            <w:tcW w:w="1283" w:type="dxa"/>
          </w:tcPr>
          <w:p w14:paraId="3C544395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7B17E3A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F443B68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7A7D16F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C1A6232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B35EDF5" w14:textId="77777777" w:rsidR="00A460BE" w:rsidRPr="007C0B53" w:rsidRDefault="00A460BE" w:rsidP="00C321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76C269" w14:textId="77777777" w:rsidR="00A460BE" w:rsidRPr="007C0B53" w:rsidRDefault="00A460BE" w:rsidP="00A460BE">
      <w:pPr>
        <w:rPr>
          <w:rFonts w:ascii="Calibri" w:hAnsi="Calibri" w:cs="Calibri"/>
          <w:sz w:val="24"/>
          <w:szCs w:val="24"/>
        </w:rPr>
      </w:pPr>
    </w:p>
    <w:p w14:paraId="46DB0AFE" w14:textId="77777777" w:rsidR="00C56105" w:rsidRPr="007C0B53" w:rsidRDefault="00C56105">
      <w:pPr>
        <w:rPr>
          <w:rFonts w:ascii="Calibri" w:hAnsi="Calibri" w:cs="Calibri"/>
          <w:sz w:val="24"/>
          <w:szCs w:val="24"/>
        </w:rPr>
      </w:pPr>
    </w:p>
    <w:sectPr w:rsidR="00C56105" w:rsidRPr="007C0B53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5738"/>
    <w:multiLevelType w:val="multilevel"/>
    <w:tmpl w:val="1648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4EB1"/>
    <w:multiLevelType w:val="hybridMultilevel"/>
    <w:tmpl w:val="5646251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C24F4"/>
    <w:multiLevelType w:val="multilevel"/>
    <w:tmpl w:val="B46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F3623"/>
    <w:multiLevelType w:val="hybridMultilevel"/>
    <w:tmpl w:val="B1B878B8"/>
    <w:lvl w:ilvl="0" w:tplc="14CAD5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47A5"/>
    <w:multiLevelType w:val="hybridMultilevel"/>
    <w:tmpl w:val="804EAC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29510">
    <w:abstractNumId w:val="0"/>
  </w:num>
  <w:num w:numId="2" w16cid:durableId="696583212">
    <w:abstractNumId w:val="1"/>
  </w:num>
  <w:num w:numId="3" w16cid:durableId="1491367836">
    <w:abstractNumId w:val="4"/>
  </w:num>
  <w:num w:numId="4" w16cid:durableId="271131253">
    <w:abstractNumId w:val="3"/>
  </w:num>
  <w:num w:numId="5" w16cid:durableId="71342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BE"/>
    <w:rsid w:val="003D5993"/>
    <w:rsid w:val="004D271C"/>
    <w:rsid w:val="00580053"/>
    <w:rsid w:val="00717A0A"/>
    <w:rsid w:val="007C0B53"/>
    <w:rsid w:val="008D2D62"/>
    <w:rsid w:val="00A460BE"/>
    <w:rsid w:val="00BD4D00"/>
    <w:rsid w:val="00C56105"/>
    <w:rsid w:val="00CC431C"/>
    <w:rsid w:val="00DD746F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B12372"/>
  <w15:chartTrackingRefBased/>
  <w15:docId w15:val="{4EC8F200-346A-234C-89ED-BEC5F6E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0BE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460B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7C0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2026-01-12T08:02:00Z</dcterms:created>
  <dcterms:modified xsi:type="dcterms:W3CDTF">2026-01-12T08:17:00Z</dcterms:modified>
</cp:coreProperties>
</file>