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35A9D" w14:textId="46FD674E" w:rsidR="00A209D8" w:rsidRPr="008C283C" w:rsidRDefault="008C283C" w:rsidP="00A47CDA">
      <w:pPr>
        <w:jc w:val="center"/>
        <w:rPr>
          <w:b/>
          <w:sz w:val="32"/>
          <w:szCs w:val="32"/>
        </w:rPr>
      </w:pPr>
      <w:r w:rsidRPr="008C283C">
        <w:rPr>
          <w:b/>
          <w:sz w:val="32"/>
          <w:szCs w:val="32"/>
        </w:rPr>
        <w:t>Transversalbølger på en snor.</w:t>
      </w:r>
    </w:p>
    <w:p w14:paraId="0278016C" w14:textId="77777777" w:rsidR="008C283C" w:rsidRDefault="008C283C" w:rsidP="00A47CDA">
      <w:pPr>
        <w:jc w:val="center"/>
        <w:rPr>
          <w:sz w:val="32"/>
          <w:szCs w:val="32"/>
        </w:rPr>
      </w:pPr>
    </w:p>
    <w:p w14:paraId="50DB2B2E" w14:textId="77777777" w:rsidR="008C283C" w:rsidRDefault="008C283C" w:rsidP="008C283C">
      <w:pPr>
        <w:rPr>
          <w:sz w:val="28"/>
          <w:szCs w:val="28"/>
        </w:rPr>
      </w:pPr>
      <w:r>
        <w:rPr>
          <w:sz w:val="28"/>
          <w:szCs w:val="28"/>
        </w:rPr>
        <w:t>Formål:</w:t>
      </w:r>
    </w:p>
    <w:p w14:paraId="03145E3B" w14:textId="77777777" w:rsidR="008C283C" w:rsidRPr="008C283C" w:rsidRDefault="008C283C" w:rsidP="008C283C">
      <w:r>
        <w:t>At undersøge stående transversalbølger på en snor, herunder at finde sammenhængen mellem forskellige indgående fysiske størrelser.</w:t>
      </w:r>
    </w:p>
    <w:p w14:paraId="3F6FB1BC" w14:textId="77777777" w:rsidR="00A47CDA" w:rsidRDefault="00A47CDA" w:rsidP="00A47CDA">
      <w:pPr>
        <w:jc w:val="center"/>
        <w:rPr>
          <w:sz w:val="32"/>
          <w:szCs w:val="32"/>
        </w:rPr>
      </w:pPr>
    </w:p>
    <w:p w14:paraId="3B024AE6" w14:textId="77777777" w:rsidR="008C283C" w:rsidRPr="008C283C" w:rsidRDefault="008C283C" w:rsidP="008C283C">
      <w:pPr>
        <w:rPr>
          <w:sz w:val="28"/>
          <w:szCs w:val="28"/>
        </w:rPr>
      </w:pPr>
      <w:r w:rsidRPr="008C283C">
        <w:rPr>
          <w:sz w:val="28"/>
          <w:szCs w:val="28"/>
        </w:rPr>
        <w:t>Teori:</w:t>
      </w:r>
    </w:p>
    <w:p w14:paraId="62001C9D" w14:textId="0B18AFCE" w:rsidR="00A47CDA" w:rsidRDefault="008C283C" w:rsidP="00A47CDA">
      <w:r>
        <w:t xml:space="preserve">Man kan teoretisk udlede følgende sammenhæng mellem bølgehastigheden </w:t>
      </w:r>
      <w:r>
        <w:rPr>
          <w:i/>
        </w:rPr>
        <w:t>v</w:t>
      </w:r>
      <w:r>
        <w:t xml:space="preserve"> på en snor, </w:t>
      </w:r>
      <w:r w:rsidR="004C4557">
        <w:t>snorspændingen</w:t>
      </w:r>
      <w:r>
        <w:t xml:space="preserve"> </w:t>
      </w:r>
      <w:r>
        <w:rPr>
          <w:i/>
        </w:rPr>
        <w:t>S</w:t>
      </w:r>
      <w:r>
        <w:t xml:space="preserve"> (den kraft, hvormed man holder snoren udspændt) og snorens masse pr. længdeenhed</w:t>
      </w:r>
      <w:r w:rsidR="00050055">
        <w:t xml:space="preserve"> </w:t>
      </w:r>
      <w:r>
        <w:rPr>
          <w:i/>
        </w:rPr>
        <w:t>μ</w:t>
      </w:r>
      <w:r>
        <w:t>:</w:t>
      </w:r>
    </w:p>
    <w:p w14:paraId="4BABB96A" w14:textId="01E993F5" w:rsidR="008C283C" w:rsidRDefault="008635C0" w:rsidP="005721EB">
      <w:pPr>
        <w:ind w:left="1304" w:firstLine="1304"/>
      </w:pPr>
      <m:oMath>
        <m:r>
          <w:rPr>
            <w:rFonts w:ascii="Cambria Math" w:hAnsi="Cambria Math"/>
          </w:rPr>
          <m:t>v=</m:t>
        </m:r>
        <m:rad>
          <m:radPr>
            <m:degHide m:val="1"/>
            <m:ctrlPr>
              <w:rPr>
                <w:rFonts w:ascii="Cambria Math" w:hAnsi="Cambria Math"/>
                <w:i/>
              </w:rPr>
            </m:ctrlPr>
          </m:radPr>
          <m:deg/>
          <m:e>
            <m:f>
              <m:fPr>
                <m:ctrlPr>
                  <w:rPr>
                    <w:rFonts w:ascii="Cambria Math" w:hAnsi="Cambria Math"/>
                    <w:i/>
                  </w:rPr>
                </m:ctrlPr>
              </m:fPr>
              <m:num>
                <m:r>
                  <w:rPr>
                    <w:rFonts w:ascii="Cambria Math" w:hAnsi="Cambria Math"/>
                  </w:rPr>
                  <m:t>S</m:t>
                </m:r>
              </m:num>
              <m:den>
                <m:r>
                  <w:rPr>
                    <w:rFonts w:ascii="Cambria Math" w:hAnsi="Cambria Math"/>
                  </w:rPr>
                  <m:t>μ</m:t>
                </m:r>
              </m:den>
            </m:f>
          </m:e>
        </m:rad>
      </m:oMath>
      <w:r w:rsidR="005721EB">
        <w:tab/>
      </w:r>
      <w:r w:rsidR="00050055">
        <w:t>(</w:t>
      </w:r>
      <w:r w:rsidR="00050055">
        <w:rPr>
          <w:i/>
        </w:rPr>
        <w:t>μ</w:t>
      </w:r>
      <w:r w:rsidR="00050055">
        <w:t xml:space="preserve"> måles i kg/m)</w:t>
      </w:r>
    </w:p>
    <w:p w14:paraId="15F4E6EF" w14:textId="77777777" w:rsidR="00050055" w:rsidRDefault="00050055" w:rsidP="00A47CDA"/>
    <w:p w14:paraId="6047980D" w14:textId="77777777" w:rsidR="000F0EC1" w:rsidRDefault="00050055" w:rsidP="00A47CDA">
      <w:r>
        <w:t>Bølgens hastighed afhænger åbenbart ikke af frekvensen.</w:t>
      </w:r>
      <w:r w:rsidR="00A84D80">
        <w:t xml:space="preserve"> </w:t>
      </w:r>
      <w:r>
        <w:t>Formlen gælder også for stående bølger, idet</w:t>
      </w:r>
      <w:r w:rsidR="00A84D80">
        <w:t>:</w:t>
      </w:r>
      <w:r w:rsidR="00A84D80">
        <w:tab/>
      </w:r>
      <w:r w:rsidR="000F0EC1">
        <w:tab/>
      </w:r>
    </w:p>
    <w:p w14:paraId="578041F3" w14:textId="35A118CB" w:rsidR="00050055" w:rsidRDefault="00E90CFD" w:rsidP="000F0EC1">
      <w:pPr>
        <w:ind w:left="1304" w:firstLine="1304"/>
      </w:pPr>
      <m:oMath>
        <m:r>
          <w:rPr>
            <w:rFonts w:ascii="Cambria Math" w:hAnsi="Cambria Math"/>
          </w:rPr>
          <m:t>v=λ ⋅f</m:t>
        </m:r>
      </m:oMath>
      <w:r w:rsidR="000E2EEC">
        <w:rPr>
          <w:i/>
        </w:rPr>
        <w:t>.</w:t>
      </w:r>
    </w:p>
    <w:p w14:paraId="6E6EEE4D" w14:textId="1C790A5F" w:rsidR="00050055" w:rsidRDefault="00050055" w:rsidP="00A47CDA"/>
    <w:p w14:paraId="6A8FA312" w14:textId="77777777" w:rsidR="002B784B" w:rsidRDefault="002B784B" w:rsidP="00A47CDA"/>
    <w:p w14:paraId="30B8F6CF" w14:textId="4703CBFA" w:rsidR="00050055" w:rsidRDefault="00050055" w:rsidP="00A47CDA">
      <w:r>
        <w:t>For at bestemme hastigheden sætter vi snoren i stående svingning. Her må gælde for grund</w:t>
      </w:r>
      <w:r w:rsidR="0055726C">
        <w:t>tonen</w:t>
      </w:r>
      <w:r>
        <w:t xml:space="preserve"> med frekvensen </w:t>
      </w:r>
      <m:oMath>
        <m:sSub>
          <m:sSubPr>
            <m:ctrlPr>
              <w:rPr>
                <w:rFonts w:ascii="Cambria Math" w:hAnsi="Cambria Math"/>
                <w:i/>
              </w:rPr>
            </m:ctrlPr>
          </m:sSubPr>
          <m:e>
            <m:r>
              <w:rPr>
                <w:rFonts w:ascii="Cambria Math" w:hAnsi="Cambria Math"/>
              </w:rPr>
              <m:t>f</m:t>
            </m:r>
          </m:e>
          <m:sub>
            <m:r>
              <w:rPr>
                <w:rFonts w:ascii="Cambria Math" w:hAnsi="Cambria Math"/>
              </w:rPr>
              <m:t>0</m:t>
            </m:r>
          </m:sub>
        </m:sSub>
      </m:oMath>
      <w:r w:rsidRPr="00050055">
        <w:t>, at snorlængden svarer til en halv bølgelængde, se figu</w:t>
      </w:r>
      <w:r>
        <w:t>r</w:t>
      </w:r>
      <w:r w:rsidRPr="00050055">
        <w:t>en.</w:t>
      </w:r>
    </w:p>
    <w:p w14:paraId="6DE1F80B" w14:textId="236FCB19" w:rsidR="00F17356" w:rsidRDefault="00F17356" w:rsidP="00F17356">
      <w:pPr>
        <w:jc w:val="center"/>
      </w:pPr>
    </w:p>
    <w:p w14:paraId="12CF4498" w14:textId="77777777" w:rsidR="002B784B" w:rsidRDefault="002B784B" w:rsidP="00F17356">
      <w:pPr>
        <w:jc w:val="center"/>
      </w:pPr>
    </w:p>
    <w:p w14:paraId="42E14056" w14:textId="5C21A50F" w:rsidR="00050055" w:rsidRDefault="00F01837" w:rsidP="00F17356">
      <w:pPr>
        <w:jc w:val="center"/>
      </w:pPr>
      <w:r w:rsidRPr="00F01837">
        <w:rPr>
          <w:noProof/>
        </w:rPr>
        <w:drawing>
          <wp:inline distT="0" distB="0" distL="0" distR="0" wp14:anchorId="4C2A4A44" wp14:editId="7E2A0E61">
            <wp:extent cx="3407833" cy="1840230"/>
            <wp:effectExtent l="0" t="0" r="2540" b="762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10845" cy="1841857"/>
                    </a:xfrm>
                    <a:prstGeom prst="rect">
                      <a:avLst/>
                    </a:prstGeom>
                  </pic:spPr>
                </pic:pic>
              </a:graphicData>
            </a:graphic>
          </wp:inline>
        </w:drawing>
      </w:r>
      <w:r w:rsidR="00FF576B" w:rsidRPr="00FF576B">
        <w:rPr>
          <w:noProof/>
        </w:rPr>
        <w:drawing>
          <wp:inline distT="0" distB="0" distL="0" distR="0" wp14:anchorId="11C61BAD" wp14:editId="0AABE417">
            <wp:extent cx="544271" cy="1832610"/>
            <wp:effectExtent l="0" t="0" r="8255"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5028" cy="1868828"/>
                    </a:xfrm>
                    <a:prstGeom prst="rect">
                      <a:avLst/>
                    </a:prstGeom>
                  </pic:spPr>
                </pic:pic>
              </a:graphicData>
            </a:graphic>
          </wp:inline>
        </w:drawing>
      </w:r>
    </w:p>
    <w:p w14:paraId="534E0EEA" w14:textId="77777777" w:rsidR="00050055" w:rsidRDefault="00050055" w:rsidP="00A47CDA"/>
    <w:p w14:paraId="749F05B7" w14:textId="038EA9A5" w:rsidR="00050055" w:rsidRDefault="00050055" w:rsidP="00A47CDA">
      <w:r>
        <w:t>Derefter ser vi på 1. over</w:t>
      </w:r>
      <w:r w:rsidR="008805C8">
        <w:t>tone</w:t>
      </w:r>
      <w:r>
        <w:t xml:space="preserve">. Her er snorens længde lig én bølgelængde, bølgelængden er altså halveret. Bølgehastigheden, </w:t>
      </w:r>
      <w:r w:rsidRPr="00EB5E9A">
        <w:rPr>
          <w:i/>
        </w:rPr>
        <w:t>v</w:t>
      </w:r>
      <w:r>
        <w:t xml:space="preserve">, er jo frekvens gange bølgelængde, og hvis </w:t>
      </w:r>
      <w:r w:rsidRPr="00EB5E9A">
        <w:rPr>
          <w:i/>
        </w:rPr>
        <w:t>v</w:t>
      </w:r>
      <w:r>
        <w:t xml:space="preserve"> er ens for alle frekvenser, skal frekvensen nu være fordoblet, da bølgelængden er halveret:</w:t>
      </w:r>
      <w:r w:rsidR="002B461E">
        <w:t xml:space="preserve"> </w:t>
      </w:r>
      <w:r>
        <w:t xml:space="preserve"> </w:t>
      </w:r>
      <m:oMath>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=2⋅</m:t>
        </m:r>
        <m:sSub>
          <m:sSubPr>
            <m:ctrlPr>
              <w:rPr>
                <w:rFonts w:ascii="Cambria Math" w:hAnsi="Cambria Math"/>
                <w:i/>
              </w:rPr>
            </m:ctrlPr>
          </m:sSubPr>
          <m:e>
            <m:r>
              <w:rPr>
                <w:rFonts w:ascii="Cambria Math" w:hAnsi="Cambria Math"/>
              </w:rPr>
              <m:t>f</m:t>
            </m:r>
          </m:e>
          <m:sub>
            <m:r>
              <w:rPr>
                <w:rFonts w:ascii="Cambria Math" w:hAnsi="Cambria Math"/>
              </w:rPr>
              <m:t>0</m:t>
            </m:r>
          </m:sub>
        </m:sSub>
      </m:oMath>
      <w:r w:rsidR="00EB5E9A">
        <w:t>.</w:t>
      </w:r>
    </w:p>
    <w:p w14:paraId="13AB2E1A" w14:textId="487B3542" w:rsidR="00EB5E9A" w:rsidRDefault="00EB5E9A" w:rsidP="00A47CDA">
      <w:r>
        <w:t>Ser vi på 2. over</w:t>
      </w:r>
      <w:r w:rsidR="002B461E">
        <w:t>tone</w:t>
      </w:r>
      <w:r>
        <w:t xml:space="preserve">, er snorlængden lig 3 halve bølgelængder, og frekvensen </w:t>
      </w:r>
      <m:oMath>
        <m:sSub>
          <m:sSubPr>
            <m:ctrlPr>
              <w:rPr>
                <w:rFonts w:ascii="Cambria Math" w:hAnsi="Cambria Math"/>
                <w:i/>
              </w:rPr>
            </m:ctrlPr>
          </m:sSubPr>
          <m:e>
            <m:r>
              <w:rPr>
                <w:rFonts w:ascii="Cambria Math" w:hAnsi="Cambria Math"/>
              </w:rPr>
              <m:t>f</m:t>
            </m:r>
          </m:e>
          <m:sub>
            <m:r>
              <w:rPr>
                <w:rFonts w:ascii="Cambria Math" w:hAnsi="Cambria Math"/>
              </w:rPr>
              <m:t>2</m:t>
            </m:r>
          </m:sub>
        </m:sSub>
        <m:r>
          <w:rPr>
            <w:rFonts w:ascii="Cambria Math" w:hAnsi="Cambria Math"/>
          </w:rPr>
          <m:t>=3⋅</m:t>
        </m:r>
        <m:sSub>
          <m:sSubPr>
            <m:ctrlPr>
              <w:rPr>
                <w:rFonts w:ascii="Cambria Math" w:hAnsi="Cambria Math"/>
                <w:i/>
              </w:rPr>
            </m:ctrlPr>
          </m:sSubPr>
          <m:e>
            <m:r>
              <w:rPr>
                <w:rFonts w:ascii="Cambria Math" w:hAnsi="Cambria Math"/>
              </w:rPr>
              <m:t>f</m:t>
            </m:r>
          </m:e>
          <m:sub>
            <m:r>
              <w:rPr>
                <w:rFonts w:ascii="Cambria Math" w:hAnsi="Cambria Math"/>
              </w:rPr>
              <m:t>0</m:t>
            </m:r>
          </m:sub>
        </m:sSub>
      </m:oMath>
      <w:r>
        <w:t>.</w:t>
      </w:r>
    </w:p>
    <w:p w14:paraId="29144F39" w14:textId="77777777" w:rsidR="00EB5E9A" w:rsidRDefault="00EB5E9A" w:rsidP="00A47CDA"/>
    <w:p w14:paraId="0B3004E4" w14:textId="70CC14BA" w:rsidR="00EB5E9A" w:rsidRDefault="00EB5E9A" w:rsidP="00A47CDA">
      <w:r>
        <w:t xml:space="preserve">For </w:t>
      </w:r>
      <w:r w:rsidR="006C59FB">
        <w:t xml:space="preserve">den </w:t>
      </w:r>
      <w:r>
        <w:t>n’te over</w:t>
      </w:r>
      <w:r w:rsidR="006C59FB">
        <w:t xml:space="preserve">tone </w:t>
      </w:r>
      <w:r>
        <w:t>gælder:</w:t>
      </w:r>
    </w:p>
    <w:p w14:paraId="4C3867BC" w14:textId="4950CEA0" w:rsidR="00EB5E9A" w:rsidRDefault="00000000" w:rsidP="00A47CDA">
      <m:oMathPara>
        <m:oMath>
          <m:sSub>
            <m:sSubPr>
              <m:ctrlPr>
                <w:rPr>
                  <w:rFonts w:ascii="Cambria Math" w:hAnsi="Cambria Math"/>
                  <w:i/>
                </w:rPr>
              </m:ctrlPr>
            </m:sSubPr>
            <m:e>
              <m:r>
                <w:rPr>
                  <w:rFonts w:ascii="Cambria Math" w:hAnsi="Cambria Math"/>
                </w:rPr>
                <m:t>f</m:t>
              </m:r>
            </m:e>
            <m:sub>
              <m:r>
                <w:rPr>
                  <w:rFonts w:ascii="Cambria Math" w:hAnsi="Cambria Math"/>
                </w:rPr>
                <m:t>n</m:t>
              </m:r>
            </m:sub>
          </m:sSub>
          <m:r>
            <w:rPr>
              <w:rFonts w:ascii="Cambria Math" w:hAnsi="Cambria Math"/>
            </w:rPr>
            <m:t>=(n+1)⋅</m:t>
          </m:r>
          <m:sSub>
            <m:sSubPr>
              <m:ctrlPr>
                <w:rPr>
                  <w:rFonts w:ascii="Cambria Math" w:hAnsi="Cambria Math"/>
                  <w:i/>
                </w:rPr>
              </m:ctrlPr>
            </m:sSubPr>
            <m:e>
              <m:r>
                <w:rPr>
                  <w:rFonts w:ascii="Cambria Math" w:hAnsi="Cambria Math"/>
                </w:rPr>
                <m:t>f</m:t>
              </m:r>
            </m:e>
            <m:sub>
              <m:r>
                <w:rPr>
                  <w:rFonts w:ascii="Cambria Math" w:hAnsi="Cambria Math"/>
                </w:rPr>
                <m:t>0</m:t>
              </m:r>
            </m:sub>
          </m:sSub>
        </m:oMath>
      </m:oMathPara>
    </w:p>
    <w:p w14:paraId="63AD0ED8" w14:textId="47C3C6B7" w:rsidR="009C5E7C" w:rsidRPr="001A3B5D" w:rsidRDefault="009C5E7C">
      <w:r>
        <w:br w:type="page"/>
      </w:r>
    </w:p>
    <w:p w14:paraId="011F611E" w14:textId="77777777" w:rsidR="00EB5E9A" w:rsidRDefault="00EB5E9A" w:rsidP="00A47CDA">
      <w:r>
        <w:rPr>
          <w:sz w:val="28"/>
          <w:szCs w:val="28"/>
        </w:rPr>
        <w:lastRenderedPageBreak/>
        <w:t>Apparatur:</w:t>
      </w:r>
    </w:p>
    <w:p w14:paraId="4BE7298A" w14:textId="69052850" w:rsidR="00EB5E9A" w:rsidRDefault="00EB5E9A" w:rsidP="00A47CDA">
      <w:r>
        <w:t>IMPO funktionsgenerator</w:t>
      </w:r>
      <w:r w:rsidR="000B4B53">
        <w:t xml:space="preserve">, Ledninger, </w:t>
      </w:r>
      <w:r>
        <w:t>Vibrator</w:t>
      </w:r>
      <w:r w:rsidR="000B4B53">
        <w:t xml:space="preserve">, Snor, Trisser, </w:t>
      </w:r>
      <w:r w:rsidR="00CE5693">
        <w:t>10</w:t>
      </w:r>
      <w:r>
        <w:t xml:space="preserve"> og </w:t>
      </w:r>
      <w:r w:rsidR="00CE5693">
        <w:t>2</w:t>
      </w:r>
      <w:r>
        <w:t>0 grams lodder</w:t>
      </w:r>
      <w:r w:rsidR="00E161F3">
        <w:t>, plus diverse</w:t>
      </w:r>
      <w:r w:rsidR="00A35BA4">
        <w:t>.</w:t>
      </w:r>
    </w:p>
    <w:p w14:paraId="0A293057" w14:textId="47AD8B82" w:rsidR="00EB5E9A" w:rsidRDefault="00EB5E9A" w:rsidP="00A47CDA"/>
    <w:p w14:paraId="67CDCBAC" w14:textId="33CB52C3" w:rsidR="00E22F98" w:rsidRDefault="00E22F98" w:rsidP="00A47CDA"/>
    <w:p w14:paraId="6930310D" w14:textId="73BFB94F" w:rsidR="00EB5E9A" w:rsidRDefault="00EB5E9A" w:rsidP="00A47CDA">
      <w:pPr>
        <w:rPr>
          <w:sz w:val="28"/>
          <w:szCs w:val="28"/>
        </w:rPr>
      </w:pPr>
      <w:r>
        <w:rPr>
          <w:sz w:val="28"/>
          <w:szCs w:val="28"/>
        </w:rPr>
        <w:t>Opstilling:</w:t>
      </w:r>
    </w:p>
    <w:p w14:paraId="79E933C0" w14:textId="77777777" w:rsidR="00F50CF2" w:rsidRDefault="00F50CF2" w:rsidP="00A47CDA">
      <w:pPr>
        <w:rPr>
          <w:sz w:val="28"/>
          <w:szCs w:val="28"/>
        </w:rPr>
      </w:pPr>
    </w:p>
    <w:p w14:paraId="264542B8" w14:textId="4A641CAE" w:rsidR="00A31BD2" w:rsidRDefault="000C3254" w:rsidP="00613067">
      <w:pPr>
        <w:jc w:val="center"/>
      </w:pPr>
      <w:r>
        <w:rPr>
          <w:noProof/>
        </w:rPr>
        <w:drawing>
          <wp:inline distT="0" distB="0" distL="0" distR="0" wp14:anchorId="2EDEC9FB" wp14:editId="37F56BC9">
            <wp:extent cx="6357257" cy="2016137"/>
            <wp:effectExtent l="0" t="0" r="5715" b="3175"/>
            <wp:docPr id="180026577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8828" cy="2016635"/>
                    </a:xfrm>
                    <a:prstGeom prst="rect">
                      <a:avLst/>
                    </a:prstGeom>
                    <a:noFill/>
                  </pic:spPr>
                </pic:pic>
              </a:graphicData>
            </a:graphic>
          </wp:inline>
        </w:drawing>
      </w:r>
    </w:p>
    <w:p w14:paraId="78D6A971" w14:textId="22E780A0" w:rsidR="00EB5E9A" w:rsidRDefault="00EB5E9A" w:rsidP="00A47CDA">
      <w:pPr>
        <w:rPr>
          <w:i/>
          <w:iCs/>
        </w:rPr>
      </w:pPr>
    </w:p>
    <w:p w14:paraId="0EB5EFBC" w14:textId="665B2490" w:rsidR="00EB5E9A" w:rsidRPr="00D3576A" w:rsidRDefault="00655D32" w:rsidP="00A47CDA">
      <w:pPr>
        <w:rPr>
          <w:sz w:val="28"/>
          <w:szCs w:val="28"/>
        </w:rPr>
      </w:pPr>
      <w:r w:rsidRPr="00655D32">
        <w:rPr>
          <w:sz w:val="28"/>
          <w:szCs w:val="28"/>
        </w:rPr>
        <w:t>Funkti</w:t>
      </w:r>
      <w:r>
        <w:rPr>
          <w:sz w:val="28"/>
          <w:szCs w:val="28"/>
        </w:rPr>
        <w:t>o</w:t>
      </w:r>
      <w:r w:rsidRPr="00655D32">
        <w:rPr>
          <w:sz w:val="28"/>
          <w:szCs w:val="28"/>
        </w:rPr>
        <w:t>nsgeneratoren:</w:t>
      </w:r>
    </w:p>
    <w:p w14:paraId="74BAA56F" w14:textId="4D6F9C25" w:rsidR="00EB5E9A" w:rsidRDefault="00655D32" w:rsidP="00A47CDA">
      <w:r>
        <w:t>WAWEFORM indstilles på sinusbølger.</w:t>
      </w:r>
    </w:p>
    <w:p w14:paraId="652B77CB" w14:textId="77777777" w:rsidR="00655D32" w:rsidRDefault="00655D32" w:rsidP="00A47CDA"/>
    <w:p w14:paraId="7AF658F6" w14:textId="24B68F82" w:rsidR="00655D32" w:rsidRPr="00855A9C" w:rsidRDefault="00655D32" w:rsidP="00AD2CA5">
      <w:pPr>
        <w:rPr>
          <w:color w:val="92D050"/>
        </w:rPr>
      </w:pPr>
      <w:r>
        <w:t xml:space="preserve">Amplituden, </w:t>
      </w:r>
      <w:r w:rsidR="0097419D">
        <w:t xml:space="preserve">(dvs. </w:t>
      </w:r>
      <w:r>
        <w:t xml:space="preserve">AMPLITUDE, </w:t>
      </w:r>
      <w:r w:rsidR="00AD27A7">
        <w:t xml:space="preserve">Output, </w:t>
      </w:r>
      <w:r w:rsidR="002B6026">
        <w:t>DC-power</w:t>
      </w:r>
      <w:r w:rsidR="00AD27A7">
        <w:t xml:space="preserve"> ampli</w:t>
      </w:r>
      <w:r w:rsidR="0097419D">
        <w:t>fier)</w:t>
      </w:r>
      <w:r w:rsidR="00AD27A7">
        <w:t xml:space="preserve"> </w:t>
      </w:r>
      <w:r>
        <w:t xml:space="preserve">må </w:t>
      </w:r>
      <w:r w:rsidR="0097419D">
        <w:t xml:space="preserve">IKKE </w:t>
      </w:r>
      <w:r>
        <w:t>skrues</w:t>
      </w:r>
      <w:r w:rsidR="008E21EC">
        <w:t xml:space="preserve"> for højt op</w:t>
      </w:r>
      <w:r w:rsidR="003C692A">
        <w:t>,</w:t>
      </w:r>
      <w:r w:rsidRPr="00855A9C">
        <w:rPr>
          <w:color w:val="92D050"/>
        </w:rPr>
        <w:t xml:space="preserve"> </w:t>
      </w:r>
      <w:r>
        <w:t>for ikke at overbelaste</w:t>
      </w:r>
      <w:r w:rsidR="00AD2CA5">
        <w:t>/ødelægge</w:t>
      </w:r>
      <w:r>
        <w:t xml:space="preserve"> vibratoren!</w:t>
      </w:r>
    </w:p>
    <w:p w14:paraId="57BFC216" w14:textId="5D0B7055" w:rsidR="00655D32" w:rsidRDefault="00655D32" w:rsidP="00A47CDA">
      <w:pPr>
        <w:rPr>
          <w:color w:val="92D050"/>
        </w:rPr>
      </w:pPr>
    </w:p>
    <w:p w14:paraId="1AE14778" w14:textId="77777777" w:rsidR="00E22F98" w:rsidRPr="00855A9C" w:rsidRDefault="00E22F98" w:rsidP="00A47CDA">
      <w:pPr>
        <w:rPr>
          <w:color w:val="92D050"/>
        </w:rPr>
      </w:pPr>
    </w:p>
    <w:p w14:paraId="7285B568" w14:textId="77777777" w:rsidR="00655D32" w:rsidRDefault="00655D32" w:rsidP="00A47CDA">
      <w:r>
        <w:rPr>
          <w:sz w:val="28"/>
          <w:szCs w:val="28"/>
        </w:rPr>
        <w:t>Forsøgets udførelse:</w:t>
      </w:r>
    </w:p>
    <w:p w14:paraId="0E8D5ACF" w14:textId="77777777" w:rsidR="00655D32" w:rsidRDefault="00655D32" w:rsidP="00A47CDA">
      <w:r>
        <w:t>Snoren forbindes fra tappen på vibratoren over trissen til lodderne.</w:t>
      </w:r>
    </w:p>
    <w:p w14:paraId="5FE16CC5" w14:textId="1C4E734E" w:rsidR="00655D32" w:rsidRDefault="00655D32" w:rsidP="00A47CDA">
      <w:r>
        <w:t xml:space="preserve">Snorlængden </w:t>
      </w:r>
      <w:r>
        <w:rPr>
          <w:i/>
        </w:rPr>
        <w:t>l</w:t>
      </w:r>
      <w:r>
        <w:t xml:space="preserve"> varieres simpelthen ved at flytte vibratoren i forhold til trissen. Start med </w:t>
      </w:r>
      <w:r>
        <w:rPr>
          <w:i/>
        </w:rPr>
        <w:t>l</w:t>
      </w:r>
      <w:r>
        <w:t xml:space="preserve"> = </w:t>
      </w:r>
      <w:r w:rsidR="00D9488D">
        <w:t>0,8</w:t>
      </w:r>
      <w:r>
        <w:t>m.</w:t>
      </w:r>
    </w:p>
    <w:p w14:paraId="6616BCE5" w14:textId="77777777" w:rsidR="00655D32" w:rsidRDefault="00655D32" w:rsidP="00A47CDA"/>
    <w:p w14:paraId="11599CA6" w14:textId="77777777" w:rsidR="00655D32" w:rsidRDefault="00655D32" w:rsidP="00655D32">
      <w:pPr>
        <w:numPr>
          <w:ilvl w:val="0"/>
          <w:numId w:val="1"/>
        </w:numPr>
      </w:pPr>
      <w:r w:rsidRPr="00941ACD">
        <w:rPr>
          <w:i/>
          <w:iCs/>
        </w:rPr>
        <w:t>Resonansfrekvensernes indbyrdes afhængighed</w:t>
      </w:r>
      <w:r>
        <w:t>.</w:t>
      </w:r>
    </w:p>
    <w:p w14:paraId="35DB3EA8" w14:textId="55C78E53" w:rsidR="00BF049B" w:rsidRDefault="00BF049B" w:rsidP="00BF049B">
      <w:pPr>
        <w:ind w:left="720"/>
      </w:pPr>
      <w:r>
        <w:t xml:space="preserve">Hæng </w:t>
      </w:r>
      <w:r w:rsidR="00D9488D">
        <w:t>4</w:t>
      </w:r>
      <w:r w:rsidR="00076B2D">
        <w:t>0</w:t>
      </w:r>
      <w:r>
        <w:t xml:space="preserve"> g i snoren og skru op for frekvensen, så grund</w:t>
      </w:r>
      <w:r w:rsidR="00D62CB2">
        <w:t>t</w:t>
      </w:r>
      <w:r w:rsidR="00793837">
        <w:t>onen</w:t>
      </w:r>
      <w:r>
        <w:t xml:space="preserve"> ses. Noter frekvensen.</w:t>
      </w:r>
    </w:p>
    <w:p w14:paraId="36FF8F45" w14:textId="7534B2AD" w:rsidR="00BF049B" w:rsidRDefault="00BF049B" w:rsidP="00BF049B">
      <w:pPr>
        <w:ind w:left="720"/>
      </w:pPr>
      <w:r>
        <w:t>Skru op for frekvensen og noter undervejs frekvenserne for 1. over</w:t>
      </w:r>
      <w:r w:rsidR="00DE7B46">
        <w:t>tone</w:t>
      </w:r>
      <w:r>
        <w:t xml:space="preserve">, 2. </w:t>
      </w:r>
      <w:r w:rsidR="00DE7B46">
        <w:t>overtone</w:t>
      </w:r>
      <w:r>
        <w:t xml:space="preserve">, osv., for så mange </w:t>
      </w:r>
      <w:r w:rsidR="00DE7B46">
        <w:t xml:space="preserve">overtone </w:t>
      </w:r>
      <w:r>
        <w:t>I kan se.</w:t>
      </w:r>
    </w:p>
    <w:p w14:paraId="0528148D" w14:textId="77777777" w:rsidR="00BF049B" w:rsidRDefault="00BF049B" w:rsidP="00BF049B">
      <w:pPr>
        <w:ind w:left="720"/>
      </w:pPr>
    </w:p>
    <w:p w14:paraId="6DA90776" w14:textId="77777777" w:rsidR="00655D32" w:rsidRPr="00941ACD" w:rsidRDefault="00BF049B" w:rsidP="00655D32">
      <w:pPr>
        <w:numPr>
          <w:ilvl w:val="0"/>
          <w:numId w:val="1"/>
        </w:numPr>
        <w:rPr>
          <w:i/>
          <w:iCs/>
        </w:rPr>
      </w:pPr>
      <w:r w:rsidRPr="00941ACD">
        <w:rPr>
          <w:i/>
          <w:iCs/>
        </w:rPr>
        <w:t>Frekvensens afhængighed af snorlængden.</w:t>
      </w:r>
    </w:p>
    <w:p w14:paraId="08903A73" w14:textId="6999AE45" w:rsidR="00BF049B" w:rsidRDefault="00BF049B" w:rsidP="00BF049B">
      <w:pPr>
        <w:ind w:left="720"/>
      </w:pPr>
      <w:r>
        <w:t xml:space="preserve">Brug igen </w:t>
      </w:r>
      <w:r w:rsidR="00DB54FC">
        <w:t>4</w:t>
      </w:r>
      <w:r w:rsidR="00550D6B">
        <w:t>0</w:t>
      </w:r>
      <w:r>
        <w:t xml:space="preserve"> g i snoren. Mål udelukkende på 1.</w:t>
      </w:r>
      <w:r w:rsidR="0087405D" w:rsidRPr="0087405D">
        <w:t xml:space="preserve"> </w:t>
      </w:r>
      <w:r w:rsidR="0087405D">
        <w:t>overtone</w:t>
      </w:r>
      <w:r>
        <w:t>.</w:t>
      </w:r>
    </w:p>
    <w:p w14:paraId="201EF591" w14:textId="1FD006FC" w:rsidR="00BF049B" w:rsidRDefault="00BF049B" w:rsidP="00BF049B">
      <w:pPr>
        <w:ind w:left="720"/>
      </w:pPr>
      <w:r>
        <w:t xml:space="preserve">Bestem resonansfrekvenserne for snorlængderne </w:t>
      </w:r>
      <w:smartTag w:uri="urn:schemas-microsoft-com:office:smarttags" w:element="metricconverter">
        <w:smartTagPr>
          <w:attr w:name="ProductID" w:val="1,0 m"/>
        </w:smartTagPr>
        <w:r>
          <w:t>1,0 m</w:t>
        </w:r>
      </w:smartTag>
      <w:r w:rsidR="0087405D">
        <w:t>;</w:t>
      </w:r>
      <w:r>
        <w:t xml:space="preserve"> </w:t>
      </w:r>
      <w:smartTag w:uri="urn:schemas-microsoft-com:office:smarttags" w:element="metricconverter">
        <w:smartTagPr>
          <w:attr w:name="ProductID" w:val="0,9 m"/>
        </w:smartTagPr>
        <w:r>
          <w:t>0,9 m</w:t>
        </w:r>
      </w:smartTag>
      <w:r w:rsidR="0087405D">
        <w:t>;</w:t>
      </w:r>
      <w:r>
        <w:t xml:space="preserve"> </w:t>
      </w:r>
      <w:smartTag w:uri="urn:schemas-microsoft-com:office:smarttags" w:element="metricconverter">
        <w:smartTagPr>
          <w:attr w:name="ProductID" w:val="0,8 m"/>
        </w:smartTagPr>
        <w:r>
          <w:t>0,8 m</w:t>
        </w:r>
      </w:smartTag>
      <w:r w:rsidR="0087405D">
        <w:t>;</w:t>
      </w:r>
      <w:r>
        <w:t xml:space="preserve"> …….0,</w:t>
      </w:r>
      <w:r w:rsidR="00B557FF">
        <w:t>4</w:t>
      </w:r>
      <w:r>
        <w:t xml:space="preserve"> m.</w:t>
      </w:r>
    </w:p>
    <w:p w14:paraId="5EBF8075" w14:textId="77777777" w:rsidR="00BF049B" w:rsidRDefault="00BF049B" w:rsidP="00725BBC"/>
    <w:p w14:paraId="73AFFEF6" w14:textId="77777777" w:rsidR="00BF049B" w:rsidRPr="007D287A" w:rsidRDefault="00BF049B" w:rsidP="00655D32">
      <w:pPr>
        <w:numPr>
          <w:ilvl w:val="0"/>
          <w:numId w:val="1"/>
        </w:numPr>
        <w:rPr>
          <w:i/>
          <w:iCs/>
        </w:rPr>
      </w:pPr>
      <w:r w:rsidRPr="007D287A">
        <w:rPr>
          <w:i/>
          <w:iCs/>
        </w:rPr>
        <w:t>Frekvensens afhængighed af snorspændingen.</w:t>
      </w:r>
    </w:p>
    <w:p w14:paraId="41D52A3D" w14:textId="0BF959BE" w:rsidR="00BF049B" w:rsidRDefault="00BF049B" w:rsidP="00BF049B">
      <w:pPr>
        <w:ind w:left="720"/>
      </w:pPr>
      <w:r>
        <w:t xml:space="preserve">Indstil snorlængden på </w:t>
      </w:r>
      <w:r w:rsidR="009852B3">
        <w:t>0</w:t>
      </w:r>
      <w:r w:rsidR="007A62C4">
        <w:t>,</w:t>
      </w:r>
      <w:r w:rsidR="009852B3">
        <w:t>8</w:t>
      </w:r>
      <w:r>
        <w:t xml:space="preserve">m. Mål udelukkende på 1. </w:t>
      </w:r>
      <w:r w:rsidR="00756AFA">
        <w:t>overtone</w:t>
      </w:r>
      <w:r>
        <w:t>.</w:t>
      </w:r>
    </w:p>
    <w:p w14:paraId="29C23E34" w14:textId="680EA497" w:rsidR="00BF049B" w:rsidRDefault="00BF049B" w:rsidP="00BF049B">
      <w:pPr>
        <w:ind w:left="720"/>
      </w:pPr>
      <w:r>
        <w:t xml:space="preserve">Mål resonansfrekvenserne med </w:t>
      </w:r>
      <w:r w:rsidR="0022446B">
        <w:t>4</w:t>
      </w:r>
      <w:r w:rsidR="00E71E4D">
        <w:t>0</w:t>
      </w:r>
      <w:r>
        <w:t xml:space="preserve">, </w:t>
      </w:r>
      <w:r w:rsidR="00286A33">
        <w:t>6</w:t>
      </w:r>
      <w:r>
        <w:t xml:space="preserve">0, </w:t>
      </w:r>
      <w:r w:rsidR="00286A33">
        <w:t>8</w:t>
      </w:r>
      <w:r w:rsidR="00E71E4D">
        <w:t>0</w:t>
      </w:r>
      <w:r>
        <w:t>,</w:t>
      </w:r>
      <w:r w:rsidR="005C31AC">
        <w:t xml:space="preserve"> </w:t>
      </w:r>
      <w:r w:rsidR="00286A33">
        <w:t>10</w:t>
      </w:r>
      <w:r w:rsidR="005C31AC">
        <w:t>0</w:t>
      </w:r>
      <w:r>
        <w:t xml:space="preserve"> …….</w:t>
      </w:r>
      <w:r w:rsidR="00286A33">
        <w:t>20</w:t>
      </w:r>
      <w:r>
        <w:t>0 g hængt i snoren.</w:t>
      </w:r>
      <w:r w:rsidR="00F47FDC">
        <w:t xml:space="preserve"> </w:t>
      </w:r>
    </w:p>
    <w:p w14:paraId="1D00EE93" w14:textId="3A1F2869" w:rsidR="00F47FDC" w:rsidRPr="0068706E" w:rsidRDefault="00F47FDC" w:rsidP="00BF049B">
      <w:pPr>
        <w:ind w:left="720"/>
        <w:rPr>
          <w:b/>
          <w:bCs/>
        </w:rPr>
      </w:pPr>
      <w:r w:rsidRPr="0068706E">
        <w:rPr>
          <w:b/>
          <w:bCs/>
        </w:rPr>
        <w:t xml:space="preserve">Hold i vibratoren så denne </w:t>
      </w:r>
      <w:r w:rsidR="00725BBC" w:rsidRPr="0068706E">
        <w:rPr>
          <w:b/>
          <w:bCs/>
        </w:rPr>
        <w:t>ikke flytter sig unde</w:t>
      </w:r>
      <w:r w:rsidR="0068706E">
        <w:rPr>
          <w:b/>
          <w:bCs/>
        </w:rPr>
        <w:t>r</w:t>
      </w:r>
      <w:r w:rsidR="00725BBC" w:rsidRPr="0068706E">
        <w:rPr>
          <w:b/>
          <w:bCs/>
        </w:rPr>
        <w:t xml:space="preserve"> forsøget</w:t>
      </w:r>
      <w:r w:rsidR="00B62C65">
        <w:rPr>
          <w:b/>
          <w:bCs/>
        </w:rPr>
        <w:t>, dvs</w:t>
      </w:r>
      <w:r w:rsidR="001D4CFC">
        <w:rPr>
          <w:b/>
          <w:bCs/>
        </w:rPr>
        <w:t>. snorlængden skal være 0,8m</w:t>
      </w:r>
      <w:r w:rsidR="00725BBC" w:rsidRPr="0068706E">
        <w:rPr>
          <w:b/>
          <w:bCs/>
        </w:rPr>
        <w:t>.</w:t>
      </w:r>
      <w:r w:rsidR="00E55EE3">
        <w:rPr>
          <w:b/>
          <w:bCs/>
        </w:rPr>
        <w:t xml:space="preserve"> hele tiden.</w:t>
      </w:r>
    </w:p>
    <w:p w14:paraId="1BD914C7" w14:textId="77777777" w:rsidR="00BF049B" w:rsidRDefault="00BF049B" w:rsidP="00BF049B"/>
    <w:p w14:paraId="71FEDF7F" w14:textId="77777777" w:rsidR="00BF049B" w:rsidRDefault="00BF049B" w:rsidP="00BF049B"/>
    <w:p w14:paraId="78EEC099" w14:textId="2630404E" w:rsidR="00F50CF2" w:rsidRDefault="00F50CF2">
      <w:pPr>
        <w:rPr>
          <w:sz w:val="28"/>
          <w:szCs w:val="28"/>
        </w:rPr>
      </w:pPr>
    </w:p>
    <w:p w14:paraId="59D0F6BC" w14:textId="355AD6CA" w:rsidR="00BF049B" w:rsidRDefault="00BF049B" w:rsidP="00BF049B">
      <w:r>
        <w:rPr>
          <w:sz w:val="28"/>
          <w:szCs w:val="28"/>
        </w:rPr>
        <w:lastRenderedPageBreak/>
        <w:t>Behandling af måleresultater</w:t>
      </w:r>
      <w:r w:rsidR="00172C5E">
        <w:rPr>
          <w:sz w:val="28"/>
          <w:szCs w:val="28"/>
        </w:rPr>
        <w:t>:</w:t>
      </w:r>
    </w:p>
    <w:p w14:paraId="40965DD8" w14:textId="77777777" w:rsidR="00BF049B" w:rsidRDefault="00BF049B" w:rsidP="00BF049B"/>
    <w:p w14:paraId="639AEF40" w14:textId="77777777" w:rsidR="00172C5E" w:rsidRDefault="00F77638" w:rsidP="00BF049B">
      <w:r>
        <w:t>Snorspændingen er tyngdekraften på lodderne.</w:t>
      </w:r>
    </w:p>
    <w:p w14:paraId="49D9448A" w14:textId="77777777" w:rsidR="00F77638" w:rsidRDefault="00F77638" w:rsidP="00BF049B"/>
    <w:p w14:paraId="44845968" w14:textId="77777777" w:rsidR="00F97860" w:rsidRDefault="00F97860" w:rsidP="00F97860">
      <w:pPr>
        <w:numPr>
          <w:ilvl w:val="0"/>
          <w:numId w:val="2"/>
        </w:numPr>
      </w:pPr>
      <w:r w:rsidRPr="00941ACD">
        <w:rPr>
          <w:i/>
          <w:iCs/>
        </w:rPr>
        <w:t>Resonansfrekvensernes indbyrdes afhængighed</w:t>
      </w:r>
      <w:r>
        <w:t>.</w:t>
      </w:r>
    </w:p>
    <w:p w14:paraId="2F273741" w14:textId="5F24BF15" w:rsidR="00F77638" w:rsidRDefault="00F77638" w:rsidP="00F97860">
      <w:pPr>
        <w:ind w:left="720"/>
      </w:pPr>
      <w:r>
        <w:t xml:space="preserve">Afsæt i et koordinatsystem de målte frekvenser </w:t>
      </w:r>
      <m:oMath>
        <m:sSub>
          <m:sSubPr>
            <m:ctrlPr>
              <w:rPr>
                <w:rFonts w:ascii="Cambria Math" w:hAnsi="Cambria Math"/>
                <w:i/>
              </w:rPr>
            </m:ctrlPr>
          </m:sSubPr>
          <m:e>
            <m:r>
              <w:rPr>
                <w:rFonts w:ascii="Cambria Math" w:hAnsi="Cambria Math"/>
              </w:rPr>
              <m:t>f</m:t>
            </m:r>
          </m:e>
          <m:sub>
            <m:r>
              <w:rPr>
                <w:rFonts w:ascii="Cambria Math" w:hAnsi="Cambria Math"/>
              </w:rPr>
              <m:t>n</m:t>
            </m:r>
          </m:sub>
        </m:sSub>
      </m:oMath>
      <w:r>
        <w:t xml:space="preserve"> som funktion af (n+1), hvor n er nummeret på over</w:t>
      </w:r>
      <w:r w:rsidR="00B83210">
        <w:t>tonen</w:t>
      </w:r>
      <w:r>
        <w:t>, og n=0 er grund</w:t>
      </w:r>
      <w:r w:rsidR="00B83210">
        <w:t>tonen</w:t>
      </w:r>
      <w:r>
        <w:t>.</w:t>
      </w:r>
    </w:p>
    <w:p w14:paraId="14B1A644" w14:textId="77777777" w:rsidR="008D6EBC" w:rsidRDefault="00F77638" w:rsidP="008D6EBC">
      <w:pPr>
        <w:ind w:left="720"/>
      </w:pPr>
      <w:r>
        <w:t>Ifølge teoriafsnittet forventes</w:t>
      </w:r>
      <w:r w:rsidR="000E56ED">
        <w:t xml:space="preserve"> </w:t>
      </w:r>
      <m:oMath>
        <m:sSub>
          <m:sSubPr>
            <m:ctrlPr>
              <w:rPr>
                <w:rFonts w:ascii="Cambria Math" w:hAnsi="Cambria Math"/>
                <w:i/>
              </w:rPr>
            </m:ctrlPr>
          </m:sSubPr>
          <m:e>
            <m:r>
              <w:rPr>
                <w:rFonts w:ascii="Cambria Math" w:hAnsi="Cambria Math"/>
              </w:rPr>
              <m:t>f</m:t>
            </m:r>
          </m:e>
          <m:sub>
            <m:r>
              <w:rPr>
                <w:rFonts w:ascii="Cambria Math" w:hAnsi="Cambria Math"/>
              </w:rPr>
              <m:t>n</m:t>
            </m:r>
          </m:sub>
        </m:sSub>
        <m:r>
          <w:rPr>
            <w:rFonts w:ascii="Cambria Math" w:hAnsi="Cambria Math"/>
          </w:rPr>
          <m:t>=(n+1)⋅</m:t>
        </m:r>
        <m:sSub>
          <m:sSubPr>
            <m:ctrlPr>
              <w:rPr>
                <w:rFonts w:ascii="Cambria Math" w:hAnsi="Cambria Math"/>
                <w:i/>
              </w:rPr>
            </m:ctrlPr>
          </m:sSubPr>
          <m:e>
            <m:r>
              <w:rPr>
                <w:rFonts w:ascii="Cambria Math" w:hAnsi="Cambria Math"/>
              </w:rPr>
              <m:t>f</m:t>
            </m:r>
          </m:e>
          <m:sub>
            <m:r>
              <w:rPr>
                <w:rFonts w:ascii="Cambria Math" w:hAnsi="Cambria Math"/>
              </w:rPr>
              <m:t>0</m:t>
            </m:r>
          </m:sub>
        </m:sSub>
      </m:oMath>
      <w:r>
        <w:t xml:space="preserve">. Hvad forventes hældningen at være? </w:t>
      </w:r>
    </w:p>
    <w:p w14:paraId="0E7F7948" w14:textId="759C9FF6" w:rsidR="00F77638" w:rsidRDefault="00F77638" w:rsidP="008D6EBC">
      <w:pPr>
        <w:ind w:left="720"/>
      </w:pPr>
      <w:r>
        <w:t>Aflæs hældningen og beregn afvigelsen.</w:t>
      </w:r>
    </w:p>
    <w:p w14:paraId="4B5C6944" w14:textId="77777777" w:rsidR="00F77638" w:rsidRDefault="00F77638" w:rsidP="00F77638"/>
    <w:p w14:paraId="53F88630" w14:textId="77777777" w:rsidR="00F97860" w:rsidRPr="00941ACD" w:rsidRDefault="00F97860" w:rsidP="00F97860">
      <w:pPr>
        <w:numPr>
          <w:ilvl w:val="0"/>
          <w:numId w:val="2"/>
        </w:numPr>
        <w:rPr>
          <w:i/>
          <w:iCs/>
        </w:rPr>
      </w:pPr>
      <w:r w:rsidRPr="00941ACD">
        <w:rPr>
          <w:i/>
          <w:iCs/>
        </w:rPr>
        <w:t>Frekvensens afhængighed af snorlængden.</w:t>
      </w:r>
    </w:p>
    <w:p w14:paraId="333F32B1" w14:textId="5FEF81AB" w:rsidR="00F77638" w:rsidRDefault="00F77638" w:rsidP="00D44B6E">
      <w:pPr>
        <w:pStyle w:val="Listeafsnit"/>
      </w:pPr>
      <w:r>
        <w:t xml:space="preserve">Afsæt i et koordinatsystem de målte frekvenser </w:t>
      </w:r>
      <m:oMath>
        <m:sSub>
          <m:sSubPr>
            <m:ctrlPr>
              <w:rPr>
                <w:rFonts w:ascii="Cambria Math" w:hAnsi="Cambria Math"/>
                <w:i/>
              </w:rPr>
            </m:ctrlPr>
          </m:sSubPr>
          <m:e>
            <m:r>
              <w:rPr>
                <w:rFonts w:ascii="Cambria Math" w:hAnsi="Cambria Math"/>
              </w:rPr>
              <m:t>f</m:t>
            </m:r>
          </m:e>
          <m:sub>
            <m:r>
              <w:rPr>
                <w:rFonts w:ascii="Cambria Math" w:hAnsi="Cambria Math"/>
              </w:rPr>
              <m:t>1</m:t>
            </m:r>
          </m:sub>
        </m:sSub>
      </m:oMath>
      <w:r>
        <w:t xml:space="preserve"> som funktion af den reciprokke </w:t>
      </w:r>
      <w:r w:rsidR="00C87D12">
        <w:t>snor længde</w:t>
      </w:r>
      <w:r w:rsidR="001B622C">
        <w:t>, dvs. som funktion af</w:t>
      </w:r>
      <w:r>
        <w:t xml:space="preserve"> </w:t>
      </w:r>
      <w:r w:rsidR="008B0501">
        <w:t xml:space="preserve"> </w:t>
      </w:r>
      <m:oMath>
        <m:f>
          <m:fPr>
            <m:ctrlPr>
              <w:rPr>
                <w:rFonts w:ascii="Cambria Math" w:hAnsi="Cambria Math"/>
                <w:i/>
              </w:rPr>
            </m:ctrlPr>
          </m:fPr>
          <m:num>
            <m:r>
              <w:rPr>
                <w:rFonts w:ascii="Cambria Math" w:hAnsi="Cambria Math"/>
              </w:rPr>
              <m:t>1</m:t>
            </m:r>
          </m:num>
          <m:den>
            <m:r>
              <w:rPr>
                <w:rFonts w:ascii="Cambria Math" w:hAnsi="Cambria Math"/>
              </w:rPr>
              <m:t>l</m:t>
            </m:r>
          </m:den>
        </m:f>
      </m:oMath>
      <w:r>
        <w:t>.</w:t>
      </w:r>
    </w:p>
    <w:p w14:paraId="1A8873BD" w14:textId="34DBEAC5" w:rsidR="000B3F65" w:rsidRDefault="000B3F65" w:rsidP="000B3F65">
      <w:pPr>
        <w:ind w:left="720"/>
      </w:pPr>
      <w:r>
        <w:t>Bestem lin</w:t>
      </w:r>
      <w:r w:rsidR="008E1204">
        <w:t>j</w:t>
      </w:r>
      <w:r>
        <w:t>ens hældningskoefficient. Forklar, hvorfor den forventes at være lig</w:t>
      </w:r>
      <w:r w:rsidR="009C1378">
        <w:t xml:space="preserve"> </w:t>
      </w:r>
      <w:r>
        <w:t xml:space="preserve"> </w:t>
      </w:r>
      <m:oMath>
        <m:rad>
          <m:radPr>
            <m:degHide m:val="1"/>
            <m:ctrlPr>
              <w:rPr>
                <w:rFonts w:ascii="Cambria Math" w:hAnsi="Cambria Math"/>
                <w:i/>
              </w:rPr>
            </m:ctrlPr>
          </m:radPr>
          <m:deg/>
          <m:e>
            <m:f>
              <m:fPr>
                <m:ctrlPr>
                  <w:rPr>
                    <w:rFonts w:ascii="Cambria Math" w:hAnsi="Cambria Math"/>
                    <w:i/>
                  </w:rPr>
                </m:ctrlPr>
              </m:fPr>
              <m:num>
                <m:r>
                  <w:rPr>
                    <w:rFonts w:ascii="Cambria Math" w:hAnsi="Cambria Math"/>
                  </w:rPr>
                  <m:t>S</m:t>
                </m:r>
              </m:num>
              <m:den>
                <m:r>
                  <w:rPr>
                    <w:rFonts w:ascii="Cambria Math" w:hAnsi="Cambria Math"/>
                  </w:rPr>
                  <m:t>μ</m:t>
                </m:r>
              </m:den>
            </m:f>
          </m:e>
        </m:rad>
      </m:oMath>
      <w:r w:rsidR="007B0349">
        <w:t>.</w:t>
      </w:r>
    </w:p>
    <w:p w14:paraId="7FCCDF6A" w14:textId="35A6E745" w:rsidR="007B0349" w:rsidRDefault="007B0349" w:rsidP="000B3F65">
      <w:pPr>
        <w:ind w:left="720"/>
      </w:pPr>
      <w:r>
        <w:t>(Vink: Da det er 1. over</w:t>
      </w:r>
      <w:r w:rsidR="00265172">
        <w:t>tone</w:t>
      </w:r>
      <w:r>
        <w:t xml:space="preserve"> er snorlængden lig bølgelængden).</w:t>
      </w:r>
    </w:p>
    <w:p w14:paraId="71A3E9D4" w14:textId="1F53D542" w:rsidR="007B0349" w:rsidRDefault="007B0349" w:rsidP="000B3F65">
      <w:pPr>
        <w:ind w:left="720"/>
      </w:pPr>
      <w:r>
        <w:t>Beregn den relative afvigelse</w:t>
      </w:r>
      <w:r w:rsidR="00E37FC5">
        <w:t>,</w:t>
      </w:r>
      <w:r>
        <w:t xml:space="preserve"> af </w:t>
      </w:r>
      <w:r w:rsidR="00DF32A0">
        <w:t>den aflæste hældning</w:t>
      </w:r>
      <w:r>
        <w:t xml:space="preserve"> fra</w:t>
      </w:r>
      <w:r w:rsidR="00D344CC">
        <w:t xml:space="preserve"> den teoretisk</w:t>
      </w:r>
      <w:r w:rsidR="00DF32A0">
        <w:t xml:space="preserve"> </w:t>
      </w:r>
      <m:oMath>
        <m:rad>
          <m:radPr>
            <m:degHide m:val="1"/>
            <m:ctrlPr>
              <w:rPr>
                <w:rFonts w:ascii="Cambria Math" w:hAnsi="Cambria Math"/>
                <w:i/>
              </w:rPr>
            </m:ctrlPr>
          </m:radPr>
          <m:deg/>
          <m:e>
            <m:f>
              <m:fPr>
                <m:ctrlPr>
                  <w:rPr>
                    <w:rFonts w:ascii="Cambria Math" w:hAnsi="Cambria Math"/>
                    <w:i/>
                  </w:rPr>
                </m:ctrlPr>
              </m:fPr>
              <m:num>
                <m:r>
                  <w:rPr>
                    <w:rFonts w:ascii="Cambria Math" w:hAnsi="Cambria Math"/>
                  </w:rPr>
                  <m:t>S</m:t>
                </m:r>
              </m:num>
              <m:den>
                <m:r>
                  <w:rPr>
                    <w:rFonts w:ascii="Cambria Math" w:hAnsi="Cambria Math"/>
                  </w:rPr>
                  <m:t>μ</m:t>
                </m:r>
              </m:den>
            </m:f>
          </m:e>
        </m:rad>
      </m:oMath>
      <w:r w:rsidR="006E1FDF">
        <w:t>.</w:t>
      </w:r>
    </w:p>
    <w:p w14:paraId="384E61D4" w14:textId="2B86DA73" w:rsidR="007B0349" w:rsidRDefault="007B0349" w:rsidP="000B3F65">
      <w:pPr>
        <w:ind w:left="720"/>
      </w:pPr>
      <w:r>
        <w:t>Vis desuden</w:t>
      </w:r>
      <w:r w:rsidR="00FF4F6C">
        <w:t>,</w:t>
      </w:r>
      <w:r>
        <w:t xml:space="preserve"> at enhederne passer.</w:t>
      </w:r>
    </w:p>
    <w:p w14:paraId="320BC694" w14:textId="5EA816F3" w:rsidR="008E21EC" w:rsidRDefault="008C6483" w:rsidP="000B3F65">
      <w:pPr>
        <w:ind w:left="720"/>
      </w:pPr>
      <w:r>
        <w:tab/>
      </w:r>
    </w:p>
    <w:p w14:paraId="4B1B1BDA" w14:textId="77777777" w:rsidR="00D44B6E" w:rsidRPr="007D287A" w:rsidRDefault="00D44B6E" w:rsidP="00D44B6E">
      <w:pPr>
        <w:numPr>
          <w:ilvl w:val="0"/>
          <w:numId w:val="2"/>
        </w:numPr>
        <w:rPr>
          <w:i/>
          <w:iCs/>
        </w:rPr>
      </w:pPr>
      <w:r w:rsidRPr="007D287A">
        <w:rPr>
          <w:i/>
          <w:iCs/>
        </w:rPr>
        <w:t>Frekvensens afhængighed af snorspændingen.</w:t>
      </w:r>
    </w:p>
    <w:p w14:paraId="08CDD6F6" w14:textId="27D8611A" w:rsidR="00F77638" w:rsidRDefault="00F77638" w:rsidP="00D44B6E">
      <w:pPr>
        <w:ind w:left="720"/>
      </w:pPr>
      <w:r>
        <w:t xml:space="preserve">Afsæt i et koordinatsystem kvadraterne </w:t>
      </w:r>
      <m:oMath>
        <m:sSup>
          <m:sSupPr>
            <m:ctrlPr>
              <w:rPr>
                <w:rFonts w:ascii="Cambria Math" w:hAnsi="Cambria Math"/>
                <w:i/>
              </w:rPr>
            </m:ctrlPr>
          </m:sSupPr>
          <m:e>
            <m:sSub>
              <m:sSubPr>
                <m:ctrlPr>
                  <w:rPr>
                    <w:rFonts w:ascii="Cambria Math" w:hAnsi="Cambria Math"/>
                    <w:i/>
                  </w:rPr>
                </m:ctrlPr>
              </m:sSubPr>
              <m:e>
                <m:r>
                  <w:rPr>
                    <w:rFonts w:ascii="Cambria Math" w:hAnsi="Cambria Math"/>
                  </w:rPr>
                  <m:t>f</m:t>
                </m:r>
              </m:e>
              <m:sub>
                <m:r>
                  <w:rPr>
                    <w:rFonts w:ascii="Cambria Math" w:hAnsi="Cambria Math"/>
                  </w:rPr>
                  <m:t>1</m:t>
                </m:r>
              </m:sub>
            </m:sSub>
          </m:e>
          <m:sup>
            <m:r>
              <w:rPr>
                <w:rFonts w:ascii="Cambria Math" w:hAnsi="Cambria Math"/>
              </w:rPr>
              <m:t>2</m:t>
            </m:r>
          </m:sup>
        </m:sSup>
      </m:oMath>
      <w:r>
        <w:t xml:space="preserve"> af de målte frekvenser som funktion af snorspændingen. Der bør fremkomme en ret </w:t>
      </w:r>
      <w:r w:rsidR="00AA68D6">
        <w:t>linje</w:t>
      </w:r>
      <w:r>
        <w:t xml:space="preserve"> gennem origo</w:t>
      </w:r>
      <w:r w:rsidR="007707CF">
        <w:t xml:space="preserve"> med en </w:t>
      </w:r>
      <w:r w:rsidR="005B796F">
        <w:t>forventet</w:t>
      </w:r>
      <w:r w:rsidR="00AA68D6">
        <w:t xml:space="preserve"> </w:t>
      </w:r>
      <w:r>
        <w:t xml:space="preserve">hældning </w:t>
      </w:r>
      <w:r w:rsidR="00AA68D6">
        <w:t>på</w:t>
      </w:r>
      <w:r w:rsidR="008E1204">
        <w:t xml:space="preserve"> </w:t>
      </w:r>
      <m:oMath>
        <m:f>
          <m:fPr>
            <m:ctrlPr>
              <w:rPr>
                <w:rFonts w:ascii="Cambria Math" w:hAnsi="Cambria Math"/>
                <w:i/>
              </w:rPr>
            </m:ctrlPr>
          </m:fPr>
          <m:num>
            <m:r>
              <w:rPr>
                <w:rFonts w:ascii="Cambria Math" w:hAnsi="Cambria Math"/>
              </w:rPr>
              <m:t>1</m:t>
            </m:r>
          </m:num>
          <m:den>
            <m:r>
              <w:rPr>
                <w:rFonts w:ascii="Cambria Math" w:hAnsi="Cambria Math"/>
              </w:rPr>
              <m:t>(</m:t>
            </m:r>
            <m:sSup>
              <m:sSupPr>
                <m:ctrlPr>
                  <w:rPr>
                    <w:rFonts w:ascii="Cambria Math" w:hAnsi="Cambria Math"/>
                    <w:i/>
                  </w:rPr>
                </m:ctrlPr>
              </m:sSupPr>
              <m:e>
                <m:r>
                  <w:rPr>
                    <w:rFonts w:ascii="Cambria Math" w:hAnsi="Cambria Math"/>
                  </w:rPr>
                  <m:t>l</m:t>
                </m:r>
              </m:e>
              <m:sup>
                <m:r>
                  <w:rPr>
                    <w:rFonts w:ascii="Cambria Math" w:hAnsi="Cambria Math"/>
                  </w:rPr>
                  <m:t>2</m:t>
                </m:r>
              </m:sup>
            </m:sSup>
            <m:r>
              <w:rPr>
                <w:rFonts w:ascii="Cambria Math" w:hAnsi="Cambria Math"/>
              </w:rPr>
              <m:t>⋅μ)</m:t>
            </m:r>
          </m:den>
        </m:f>
      </m:oMath>
      <w:r w:rsidR="000B3F65">
        <w:t>.</w:t>
      </w:r>
    </w:p>
    <w:p w14:paraId="5BBC61E0" w14:textId="1FFA63A2" w:rsidR="000B3F65" w:rsidRDefault="000B3F65" w:rsidP="000B3F65">
      <w:pPr>
        <w:ind w:left="720"/>
      </w:pPr>
      <w:r>
        <w:t>Bestem hældningen</w:t>
      </w:r>
      <w:r w:rsidR="005B796F">
        <w:t xml:space="preserve"> på </w:t>
      </w:r>
      <w:r w:rsidR="004A75B1">
        <w:t>din graf</w:t>
      </w:r>
      <w:r>
        <w:t>.</w:t>
      </w:r>
    </w:p>
    <w:p w14:paraId="6503A54A" w14:textId="77777777" w:rsidR="000B3F65" w:rsidRDefault="000B3F65" w:rsidP="000B3F65">
      <w:pPr>
        <w:ind w:left="720"/>
      </w:pPr>
      <w:r>
        <w:t>Bestem afvigelsen af hældningen fra den forventede værdi.</w:t>
      </w:r>
    </w:p>
    <w:p w14:paraId="57E8FCB2" w14:textId="2930982B" w:rsidR="000B3F65" w:rsidRDefault="000B3F65" w:rsidP="000B3F65">
      <w:pPr>
        <w:ind w:left="720"/>
      </w:pPr>
      <w:r>
        <w:t xml:space="preserve">Vis desuden, at enhederne </w:t>
      </w:r>
      <w:r w:rsidR="00970016">
        <w:t>på</w:t>
      </w:r>
      <w:r w:rsidR="004D69B9">
        <w:t xml:space="preserve"> hældningen</w:t>
      </w:r>
      <w:r w:rsidR="00970016">
        <w:t xml:space="preserve"> </w:t>
      </w:r>
      <m:oMath>
        <m:f>
          <m:fPr>
            <m:ctrlPr>
              <w:rPr>
                <w:rFonts w:ascii="Cambria Math" w:hAnsi="Cambria Math"/>
                <w:i/>
              </w:rPr>
            </m:ctrlPr>
          </m:fPr>
          <m:num>
            <m:r>
              <w:rPr>
                <w:rFonts w:ascii="Cambria Math" w:hAnsi="Cambria Math"/>
              </w:rPr>
              <m:t>∆y</m:t>
            </m:r>
          </m:num>
          <m:den>
            <m:r>
              <w:rPr>
                <w:rFonts w:ascii="Cambria Math" w:hAnsi="Cambria Math"/>
              </w:rPr>
              <m:t>∆x</m:t>
            </m:r>
          </m:den>
        </m:f>
      </m:oMath>
      <w:r w:rsidR="00203789">
        <w:t xml:space="preserve"> </w:t>
      </w:r>
      <w:r>
        <w:t>passer</w:t>
      </w:r>
      <w:r w:rsidR="004D69B9">
        <w:t xml:space="preserve"> til enhederne på</w:t>
      </w:r>
      <w:r w:rsidR="004851DC">
        <w:t xml:space="preserve"> </w:t>
      </w:r>
      <m:oMath>
        <m:f>
          <m:fPr>
            <m:ctrlPr>
              <w:rPr>
                <w:rFonts w:ascii="Cambria Math" w:hAnsi="Cambria Math"/>
                <w:i/>
              </w:rPr>
            </m:ctrlPr>
          </m:fPr>
          <m:num>
            <m:r>
              <w:rPr>
                <w:rFonts w:ascii="Cambria Math" w:hAnsi="Cambria Math"/>
              </w:rPr>
              <m:t>1</m:t>
            </m:r>
          </m:num>
          <m:den>
            <m:r>
              <w:rPr>
                <w:rFonts w:ascii="Cambria Math" w:hAnsi="Cambria Math"/>
              </w:rPr>
              <m:t>(</m:t>
            </m:r>
            <m:sSup>
              <m:sSupPr>
                <m:ctrlPr>
                  <w:rPr>
                    <w:rFonts w:ascii="Cambria Math" w:hAnsi="Cambria Math"/>
                    <w:i/>
                  </w:rPr>
                </m:ctrlPr>
              </m:sSupPr>
              <m:e>
                <m:r>
                  <w:rPr>
                    <w:rFonts w:ascii="Cambria Math" w:hAnsi="Cambria Math"/>
                  </w:rPr>
                  <m:t>l</m:t>
                </m:r>
              </m:e>
              <m:sup>
                <m:r>
                  <w:rPr>
                    <w:rFonts w:ascii="Cambria Math" w:hAnsi="Cambria Math"/>
                  </w:rPr>
                  <m:t>2</m:t>
                </m:r>
              </m:sup>
            </m:sSup>
            <m:r>
              <w:rPr>
                <w:rFonts w:ascii="Cambria Math" w:hAnsi="Cambria Math"/>
              </w:rPr>
              <m:t>⋅μ)</m:t>
            </m:r>
          </m:den>
        </m:f>
      </m:oMath>
      <w:r>
        <w:t>.</w:t>
      </w:r>
    </w:p>
    <w:p w14:paraId="20331953" w14:textId="77777777" w:rsidR="000B3F65" w:rsidRDefault="000B3F65" w:rsidP="000B3F65"/>
    <w:p w14:paraId="635F44C4" w14:textId="77777777" w:rsidR="000B3F65" w:rsidRDefault="000B3F65" w:rsidP="000B3F65"/>
    <w:p w14:paraId="58DDF535" w14:textId="77777777" w:rsidR="000B3F65" w:rsidRDefault="000B3F65" w:rsidP="000B3F65">
      <w:r>
        <w:rPr>
          <w:sz w:val="28"/>
          <w:szCs w:val="28"/>
        </w:rPr>
        <w:t>Konklusion:</w:t>
      </w:r>
    </w:p>
    <w:p w14:paraId="5614E292" w14:textId="77777777" w:rsidR="000B3F65" w:rsidRDefault="000B3F65" w:rsidP="000B3F65"/>
    <w:p w14:paraId="3F429AEB" w14:textId="77777777" w:rsidR="000B3F65" w:rsidRDefault="000B3F65" w:rsidP="000B3F65"/>
    <w:p w14:paraId="58EBD8DC" w14:textId="77777777" w:rsidR="000B3F65" w:rsidRDefault="000B3F65" w:rsidP="000B3F65"/>
    <w:p w14:paraId="6AEB590B" w14:textId="77777777" w:rsidR="000B3F65" w:rsidRDefault="000B3F65" w:rsidP="000B3F65">
      <w:pPr>
        <w:rPr>
          <w:sz w:val="28"/>
          <w:szCs w:val="28"/>
        </w:rPr>
      </w:pPr>
      <w:r>
        <w:rPr>
          <w:sz w:val="28"/>
          <w:szCs w:val="28"/>
        </w:rPr>
        <w:t>Anvendelse:</w:t>
      </w:r>
    </w:p>
    <w:p w14:paraId="61C3F521" w14:textId="77777777" w:rsidR="000B3F65" w:rsidRDefault="000B3F65" w:rsidP="000B3F65"/>
    <w:p w14:paraId="17C2B766" w14:textId="77777777" w:rsidR="001746E0" w:rsidRDefault="000B3F65" w:rsidP="000B3F65">
      <w:pPr>
        <w:numPr>
          <w:ilvl w:val="0"/>
          <w:numId w:val="3"/>
        </w:numPr>
      </w:pPr>
      <w:r>
        <w:t xml:space="preserve">Du er ved at stemme en guitar. En af strengene giver en for høj tone. </w:t>
      </w:r>
    </w:p>
    <w:p w14:paraId="359FCFD3" w14:textId="55E39B1E" w:rsidR="000B3F65" w:rsidRDefault="000B3F65" w:rsidP="001746E0">
      <w:pPr>
        <w:ind w:left="720"/>
      </w:pPr>
      <w:r>
        <w:t>Skal strengen strammes eller løsnes? Begrund hvorfor?</w:t>
      </w:r>
    </w:p>
    <w:p w14:paraId="22B24A31" w14:textId="77777777" w:rsidR="002B0FAB" w:rsidRDefault="002B0FAB" w:rsidP="002B0FAB">
      <w:pPr>
        <w:ind w:left="720"/>
      </w:pPr>
    </w:p>
    <w:p w14:paraId="4EF4AD84" w14:textId="3BFE37DF" w:rsidR="000B3F65" w:rsidRDefault="000B3F65" w:rsidP="000B3F65">
      <w:pPr>
        <w:numPr>
          <w:ilvl w:val="0"/>
          <w:numId w:val="3"/>
        </w:numPr>
      </w:pPr>
      <w:r>
        <w:t>Når man med en finger trykker en streng ned mod et bånd, er det en kortere del af strengen, der svinger. Bliver tonen højere eller dybere?</w:t>
      </w:r>
    </w:p>
    <w:p w14:paraId="0487B5F4" w14:textId="77777777" w:rsidR="002B0FAB" w:rsidRDefault="002B0FAB" w:rsidP="002B0FAB">
      <w:pPr>
        <w:ind w:left="720"/>
      </w:pPr>
    </w:p>
    <w:p w14:paraId="1BB16EF5" w14:textId="2CD50E06" w:rsidR="000B3F65" w:rsidRDefault="000B3F65" w:rsidP="000B3F65">
      <w:pPr>
        <w:numPr>
          <w:ilvl w:val="0"/>
          <w:numId w:val="3"/>
        </w:numPr>
      </w:pPr>
      <w:r>
        <w:t>En fordobling af frekvensen svarer til at gå en oktav op, en halvering svarer til at gå en oktav ned. Hvor på strengen skal man trykke for at gå en oktav op?</w:t>
      </w:r>
    </w:p>
    <w:p w14:paraId="167F3E99" w14:textId="461F1B4F" w:rsidR="002B0FAB" w:rsidRDefault="002B0FAB" w:rsidP="002B0FAB">
      <w:pPr>
        <w:ind w:left="720"/>
      </w:pPr>
    </w:p>
    <w:p w14:paraId="1042A906" w14:textId="77777777" w:rsidR="000310CC" w:rsidRDefault="000B3F65" w:rsidP="000B3F65">
      <w:pPr>
        <w:numPr>
          <w:ilvl w:val="0"/>
          <w:numId w:val="3"/>
        </w:numPr>
      </w:pPr>
      <w:r>
        <w:t xml:space="preserve">Hvorfor er strengene på guitaren ikke lige tunge? Begrund? </w:t>
      </w:r>
    </w:p>
    <w:p w14:paraId="00FA63DB" w14:textId="1367CD7B" w:rsidR="000B3F65" w:rsidRPr="000B3F65" w:rsidRDefault="000B3F65" w:rsidP="000310CC">
      <w:pPr>
        <w:ind w:firstLine="720"/>
      </w:pPr>
      <w:r>
        <w:t>Hvilken er tungest?</w:t>
      </w:r>
    </w:p>
    <w:p w14:paraId="58847915" w14:textId="77777777" w:rsidR="006E1FDF" w:rsidRDefault="006E1FDF" w:rsidP="00A47CDA">
      <w:r>
        <w:rPr>
          <w:sz w:val="28"/>
          <w:szCs w:val="28"/>
        </w:rPr>
        <w:lastRenderedPageBreak/>
        <w:t>Måleskema:</w:t>
      </w:r>
    </w:p>
    <w:p w14:paraId="6D261296" w14:textId="77777777" w:rsidR="006E1FDF" w:rsidRDefault="006E1FDF" w:rsidP="00A47CDA"/>
    <w:p w14:paraId="68A3FD46" w14:textId="38387182" w:rsidR="006E1FDF" w:rsidRDefault="006E1FDF" w:rsidP="00A47CDA">
      <w:pPr>
        <w:rPr>
          <w:u w:val="single"/>
        </w:rPr>
      </w:pPr>
      <w:r>
        <w:t>Snoren vejer</w:t>
      </w:r>
      <w:r w:rsidR="00EB56E8">
        <w:t>:</w:t>
      </w:r>
      <w:r w:rsidR="00EB56E8">
        <w:tab/>
      </w:r>
      <w:r w:rsidR="00EB56E8">
        <w:tab/>
      </w:r>
      <w:r w:rsidRPr="006E1FDF">
        <w:rPr>
          <w:u w:val="single"/>
        </w:rPr>
        <w:t>kg/m</w:t>
      </w:r>
    </w:p>
    <w:p w14:paraId="76385F23" w14:textId="77777777" w:rsidR="006E1FDF" w:rsidRDefault="006E1FDF" w:rsidP="00A47CDA">
      <w:pPr>
        <w:rPr>
          <w:u w:val="single"/>
        </w:rPr>
      </w:pPr>
    </w:p>
    <w:p w14:paraId="6BA6B374" w14:textId="77777777" w:rsidR="006E1FDF" w:rsidRDefault="006E1FDF" w:rsidP="00A47CDA">
      <w:pPr>
        <w:rPr>
          <w:u w:val="single"/>
        </w:rPr>
      </w:pPr>
    </w:p>
    <w:p w14:paraId="753F5F26" w14:textId="2F23F052" w:rsidR="006E1FDF" w:rsidRDefault="006E1FDF" w:rsidP="00A47CDA">
      <w:r>
        <w:t>1.</w:t>
      </w:r>
      <w:r w:rsidR="004B44A3">
        <w:tab/>
      </w:r>
      <w:r w:rsidR="004B44A3">
        <w:tab/>
      </w:r>
      <w:r w:rsidR="004B44A3">
        <w:tab/>
      </w:r>
      <w:r w:rsidR="004B44A3">
        <w:tab/>
      </w:r>
      <w:r w:rsidR="0038129E">
        <w:t>2.</w:t>
      </w:r>
    </w:p>
    <w:p w14:paraId="1B32384E" w14:textId="77777777" w:rsidR="006E1FDF" w:rsidRDefault="006E1FDF" w:rsidP="00A47CDA"/>
    <w:p w14:paraId="70A6D9C8" w14:textId="1E373914" w:rsidR="006E1FDF" w:rsidRDefault="006E1FDF" w:rsidP="00A47CDA">
      <w:r>
        <w:t>Snorlængde:</w:t>
      </w:r>
      <w:r w:rsidR="004A1839" w:rsidRPr="004A1839">
        <w:tab/>
      </w:r>
      <w:r w:rsidR="004A1839" w:rsidRPr="004A1839">
        <w:tab/>
      </w:r>
      <w:r w:rsidRPr="004A1839">
        <w:t>m</w:t>
      </w:r>
    </w:p>
    <w:p w14:paraId="4BFDB881" w14:textId="77777777" w:rsidR="006E1FDF" w:rsidRDefault="006E1FDF" w:rsidP="00A47CDA"/>
    <w:p w14:paraId="5F9C079A" w14:textId="17FBD5A7" w:rsidR="006E1FDF" w:rsidRPr="006E1FDF" w:rsidRDefault="006E1FDF" w:rsidP="00A47CDA">
      <w:r>
        <w:t>Masse af lodder:</w:t>
      </w:r>
      <w:r w:rsidR="004A1839">
        <w:tab/>
      </w:r>
      <w:r w:rsidRPr="004A1839">
        <w:t>kg</w:t>
      </w:r>
      <w:r w:rsidR="00906292">
        <w:tab/>
      </w:r>
      <w:r w:rsidR="00906292">
        <w:tab/>
      </w:r>
      <w:r w:rsidRPr="004A1839">
        <w:t>Masse af lodder:                 kg</w:t>
      </w:r>
    </w:p>
    <w:p w14:paraId="7FDC7782" w14:textId="77777777" w:rsidR="006E1FDF" w:rsidRDefault="006E1FDF" w:rsidP="00A47CDA"/>
    <w:p w14:paraId="47E1AAE4" w14:textId="4E7DE84F" w:rsidR="006E1FDF" w:rsidRDefault="006E1FDF" w:rsidP="00A47CDA">
      <w:r>
        <w:t>Snorspænding:</w:t>
      </w:r>
      <w:r w:rsidR="00906292">
        <w:tab/>
      </w:r>
      <w:r w:rsidRPr="00906292">
        <w:t>N</w:t>
      </w:r>
      <w:r w:rsidR="00906292">
        <w:tab/>
      </w:r>
      <w:r w:rsidR="00906292">
        <w:tab/>
      </w:r>
      <w:r w:rsidRPr="006F4F5C">
        <w:t>Snorspænding:                    N</w:t>
      </w:r>
    </w:p>
    <w:p w14:paraId="3765BFA0" w14:textId="77777777" w:rsidR="006E1FDF" w:rsidRDefault="006E1FDF" w:rsidP="00A47C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800"/>
      </w:tblGrid>
      <w:tr w:rsidR="006E1FDF" w14:paraId="112B389F" w14:textId="77777777" w:rsidTr="006F28CE">
        <w:trPr>
          <w:trHeight w:val="659"/>
        </w:trPr>
        <w:tc>
          <w:tcPr>
            <w:tcW w:w="1008" w:type="dxa"/>
          </w:tcPr>
          <w:p w14:paraId="55752BF3" w14:textId="7397F258" w:rsidR="006E1FDF" w:rsidRDefault="005E71C4" w:rsidP="00A171FB">
            <w:pPr>
              <w:jc w:val="center"/>
            </w:pPr>
            <w:r>
              <w:t>n</w:t>
            </w:r>
          </w:p>
        </w:tc>
        <w:tc>
          <w:tcPr>
            <w:tcW w:w="1800" w:type="dxa"/>
          </w:tcPr>
          <w:p w14:paraId="726DC1AF" w14:textId="161F64E6" w:rsidR="00784D8E" w:rsidRDefault="006E1FDF" w:rsidP="00A47CDA">
            <w:r>
              <w:t xml:space="preserve">          </w:t>
            </w:r>
            <w:r w:rsidR="00023FA2" w:rsidRPr="00023FA2">
              <w:rPr>
                <w:i/>
                <w:iCs/>
              </w:rPr>
              <w:t>f</w:t>
            </w:r>
            <w:r w:rsidRPr="00023FA2">
              <w:rPr>
                <w:i/>
                <w:iCs/>
                <w:vertAlign w:val="subscript"/>
              </w:rPr>
              <w:t>n</w:t>
            </w:r>
          </w:p>
          <w:p w14:paraId="7B4B41E0" w14:textId="26DAE0E0" w:rsidR="006E1FDF" w:rsidRPr="00023FA2" w:rsidRDefault="00784D8E" w:rsidP="00784D8E">
            <w:pPr>
              <w:jc w:val="center"/>
              <w:rPr>
                <w:i/>
                <w:iCs/>
                <w:vertAlign w:val="subscript"/>
              </w:rPr>
            </w:pPr>
            <w:r>
              <w:t>[</w:t>
            </w:r>
            <w:r w:rsidR="0038129E">
              <w:t>Hz]</w:t>
            </w:r>
          </w:p>
        </w:tc>
      </w:tr>
      <w:tr w:rsidR="006E1FDF" w14:paraId="649D298D" w14:textId="77777777" w:rsidTr="006F28CE">
        <w:trPr>
          <w:trHeight w:val="361"/>
        </w:trPr>
        <w:tc>
          <w:tcPr>
            <w:tcW w:w="1008" w:type="dxa"/>
          </w:tcPr>
          <w:p w14:paraId="4227E42F" w14:textId="273917C6" w:rsidR="006E1FDF" w:rsidRDefault="006E1FDF" w:rsidP="00A171FB">
            <w:pPr>
              <w:jc w:val="center"/>
            </w:pPr>
            <w:r>
              <w:t>0</w:t>
            </w:r>
          </w:p>
        </w:tc>
        <w:tc>
          <w:tcPr>
            <w:tcW w:w="1800" w:type="dxa"/>
          </w:tcPr>
          <w:p w14:paraId="0F69B04D" w14:textId="77777777" w:rsidR="006E1FDF" w:rsidRDefault="006E1FDF" w:rsidP="00A47CDA"/>
        </w:tc>
      </w:tr>
      <w:tr w:rsidR="006E1FDF" w14:paraId="4709AC61" w14:textId="77777777" w:rsidTr="006F28CE">
        <w:trPr>
          <w:trHeight w:val="343"/>
        </w:trPr>
        <w:tc>
          <w:tcPr>
            <w:tcW w:w="1008" w:type="dxa"/>
          </w:tcPr>
          <w:p w14:paraId="7C4FED2C" w14:textId="5451DFDE" w:rsidR="006E1FDF" w:rsidRDefault="006E1FDF" w:rsidP="00A171FB">
            <w:pPr>
              <w:jc w:val="center"/>
            </w:pPr>
            <w:r>
              <w:t>1</w:t>
            </w:r>
          </w:p>
        </w:tc>
        <w:tc>
          <w:tcPr>
            <w:tcW w:w="1800" w:type="dxa"/>
          </w:tcPr>
          <w:p w14:paraId="214AA0DB" w14:textId="77777777" w:rsidR="006E1FDF" w:rsidRDefault="006E1FDF" w:rsidP="00A47CDA"/>
        </w:tc>
      </w:tr>
      <w:tr w:rsidR="006E1FDF" w14:paraId="77EE30A5" w14:textId="77777777" w:rsidTr="006F28CE">
        <w:trPr>
          <w:trHeight w:val="353"/>
        </w:trPr>
        <w:tc>
          <w:tcPr>
            <w:tcW w:w="1008" w:type="dxa"/>
          </w:tcPr>
          <w:p w14:paraId="5926CF44" w14:textId="640638CA" w:rsidR="006E1FDF" w:rsidRDefault="006E1FDF" w:rsidP="00A171FB">
            <w:pPr>
              <w:jc w:val="center"/>
            </w:pPr>
            <w:r>
              <w:t>2</w:t>
            </w:r>
          </w:p>
        </w:tc>
        <w:tc>
          <w:tcPr>
            <w:tcW w:w="1800" w:type="dxa"/>
          </w:tcPr>
          <w:p w14:paraId="40EA4F3A" w14:textId="77777777" w:rsidR="006E1FDF" w:rsidRDefault="006E1FDF" w:rsidP="00A47CDA"/>
        </w:tc>
      </w:tr>
      <w:tr w:rsidR="006E1FDF" w14:paraId="797CE521" w14:textId="77777777" w:rsidTr="006F28CE">
        <w:trPr>
          <w:trHeight w:val="349"/>
        </w:trPr>
        <w:tc>
          <w:tcPr>
            <w:tcW w:w="1008" w:type="dxa"/>
          </w:tcPr>
          <w:p w14:paraId="07CD1C36" w14:textId="5DBD81DC" w:rsidR="006E1FDF" w:rsidRDefault="006E1FDF" w:rsidP="00A171FB">
            <w:pPr>
              <w:jc w:val="center"/>
            </w:pPr>
            <w:r>
              <w:t>3</w:t>
            </w:r>
          </w:p>
        </w:tc>
        <w:tc>
          <w:tcPr>
            <w:tcW w:w="1800" w:type="dxa"/>
          </w:tcPr>
          <w:p w14:paraId="62BFF73E" w14:textId="77777777" w:rsidR="006E1FDF" w:rsidRDefault="006E1FDF" w:rsidP="00A47CDA"/>
        </w:tc>
      </w:tr>
      <w:tr w:rsidR="006E1FDF" w14:paraId="37BC3FE7" w14:textId="77777777" w:rsidTr="006F28CE">
        <w:trPr>
          <w:trHeight w:val="346"/>
        </w:trPr>
        <w:tc>
          <w:tcPr>
            <w:tcW w:w="1008" w:type="dxa"/>
          </w:tcPr>
          <w:p w14:paraId="476F1A80" w14:textId="4A2BC504" w:rsidR="006E1FDF" w:rsidRDefault="006E1FDF" w:rsidP="00A171FB">
            <w:pPr>
              <w:jc w:val="center"/>
            </w:pPr>
            <w:r>
              <w:t>4</w:t>
            </w:r>
          </w:p>
        </w:tc>
        <w:tc>
          <w:tcPr>
            <w:tcW w:w="1800" w:type="dxa"/>
          </w:tcPr>
          <w:p w14:paraId="0C586F8E" w14:textId="77777777" w:rsidR="006E1FDF" w:rsidRDefault="006E1FDF" w:rsidP="00A47CDA"/>
        </w:tc>
      </w:tr>
      <w:tr w:rsidR="006E1FDF" w14:paraId="31B00B97" w14:textId="77777777" w:rsidTr="006F28CE">
        <w:trPr>
          <w:trHeight w:val="341"/>
        </w:trPr>
        <w:tc>
          <w:tcPr>
            <w:tcW w:w="1008" w:type="dxa"/>
          </w:tcPr>
          <w:p w14:paraId="4BEC45ED" w14:textId="0C31FA1B" w:rsidR="006E1FDF" w:rsidRDefault="006E1FDF" w:rsidP="00A171FB">
            <w:pPr>
              <w:jc w:val="center"/>
            </w:pPr>
            <w:r>
              <w:t>5</w:t>
            </w:r>
          </w:p>
        </w:tc>
        <w:tc>
          <w:tcPr>
            <w:tcW w:w="1800" w:type="dxa"/>
          </w:tcPr>
          <w:p w14:paraId="42437A1A" w14:textId="77777777" w:rsidR="006E1FDF" w:rsidRDefault="006E1FDF" w:rsidP="00A47CDA"/>
        </w:tc>
      </w:tr>
      <w:tr w:rsidR="006E1FDF" w14:paraId="0CA1CA9E" w14:textId="77777777" w:rsidTr="006F28CE">
        <w:trPr>
          <w:trHeight w:val="365"/>
        </w:trPr>
        <w:tc>
          <w:tcPr>
            <w:tcW w:w="1008" w:type="dxa"/>
          </w:tcPr>
          <w:p w14:paraId="49B97905" w14:textId="1CB567A0" w:rsidR="006E1FDF" w:rsidRDefault="006E1FDF" w:rsidP="00A171FB">
            <w:pPr>
              <w:jc w:val="center"/>
            </w:pPr>
          </w:p>
        </w:tc>
        <w:tc>
          <w:tcPr>
            <w:tcW w:w="1800" w:type="dxa"/>
          </w:tcPr>
          <w:p w14:paraId="6B64947F" w14:textId="77777777" w:rsidR="006E1FDF" w:rsidRDefault="006E1FDF" w:rsidP="00A47CDA"/>
        </w:tc>
      </w:tr>
      <w:tr w:rsidR="006E1FDF" w14:paraId="30D3FCA3" w14:textId="77777777" w:rsidTr="006F28CE">
        <w:trPr>
          <w:trHeight w:val="348"/>
        </w:trPr>
        <w:tc>
          <w:tcPr>
            <w:tcW w:w="1008" w:type="dxa"/>
          </w:tcPr>
          <w:p w14:paraId="35E6DA41" w14:textId="142CFB67" w:rsidR="006E1FDF" w:rsidRDefault="006E1FDF" w:rsidP="00A171FB">
            <w:pPr>
              <w:jc w:val="center"/>
            </w:pPr>
          </w:p>
        </w:tc>
        <w:tc>
          <w:tcPr>
            <w:tcW w:w="1800" w:type="dxa"/>
          </w:tcPr>
          <w:p w14:paraId="744FB4B2" w14:textId="77777777" w:rsidR="006E1FDF" w:rsidRDefault="006E1FDF" w:rsidP="00A47CDA"/>
        </w:tc>
      </w:tr>
    </w:tbl>
    <w:p w14:paraId="4F8FC950" w14:textId="77777777" w:rsidR="006F28CE" w:rsidRPr="006F28CE" w:rsidRDefault="006F28CE" w:rsidP="006F28CE">
      <w:pPr>
        <w:rPr>
          <w:vanish/>
        </w:rPr>
      </w:pPr>
    </w:p>
    <w:tbl>
      <w:tblPr>
        <w:tblpPr w:leftFromText="141" w:rightFromText="141" w:vertAnchor="text" w:horzAnchor="page" w:tblpX="6067" w:tblpY="-35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440"/>
        <w:gridCol w:w="1620"/>
      </w:tblGrid>
      <w:tr w:rsidR="00742FA4" w:rsidRPr="006F28CE" w14:paraId="69E7FF8C" w14:textId="77777777" w:rsidTr="006F28CE">
        <w:trPr>
          <w:trHeight w:val="659"/>
        </w:trPr>
        <w:tc>
          <w:tcPr>
            <w:tcW w:w="1008" w:type="dxa"/>
          </w:tcPr>
          <w:p w14:paraId="5A2AE292" w14:textId="77777777" w:rsidR="00742FA4" w:rsidRPr="006F28CE" w:rsidRDefault="00742FA4" w:rsidP="006F28CE">
            <w:pPr>
              <w:rPr>
                <w:i/>
              </w:rPr>
            </w:pPr>
            <w:r w:rsidRPr="006F28CE">
              <w:rPr>
                <w:i/>
              </w:rPr>
              <w:t xml:space="preserve">    l</w:t>
            </w:r>
          </w:p>
          <w:p w14:paraId="3A42D315" w14:textId="77777777" w:rsidR="00742FA4" w:rsidRPr="00742FA4" w:rsidRDefault="00742FA4" w:rsidP="006F28CE">
            <w:r w:rsidRPr="006F28CE">
              <w:rPr>
                <w:i/>
              </w:rPr>
              <w:t xml:space="preserve">  </w:t>
            </w:r>
            <w:r>
              <w:t xml:space="preserve"> [m]</w:t>
            </w:r>
          </w:p>
        </w:tc>
        <w:tc>
          <w:tcPr>
            <w:tcW w:w="1440" w:type="dxa"/>
          </w:tcPr>
          <w:p w14:paraId="30A89084" w14:textId="77777777" w:rsidR="00742FA4" w:rsidRPr="006F28CE" w:rsidRDefault="00742FA4" w:rsidP="006F28CE">
            <w:pPr>
              <w:rPr>
                <w:i/>
              </w:rPr>
            </w:pPr>
            <w:r>
              <w:t xml:space="preserve">     1/</w:t>
            </w:r>
            <w:r w:rsidRPr="006F28CE">
              <w:rPr>
                <w:i/>
              </w:rPr>
              <w:t>l</w:t>
            </w:r>
          </w:p>
          <w:p w14:paraId="4DBCE128" w14:textId="77777777" w:rsidR="00742FA4" w:rsidRPr="00742FA4" w:rsidRDefault="00742FA4" w:rsidP="006F28CE">
            <w:r>
              <w:t xml:space="preserve">    [m</w:t>
            </w:r>
            <w:r w:rsidRPr="006F28CE">
              <w:rPr>
                <w:vertAlign w:val="superscript"/>
              </w:rPr>
              <w:t>-1</w:t>
            </w:r>
            <w:r>
              <w:t>]</w:t>
            </w:r>
          </w:p>
        </w:tc>
        <w:tc>
          <w:tcPr>
            <w:tcW w:w="1620" w:type="dxa"/>
          </w:tcPr>
          <w:p w14:paraId="045BC2A8" w14:textId="5F41985B" w:rsidR="00E7634A" w:rsidRDefault="00742FA4" w:rsidP="00E7634A">
            <w:r>
              <w:t xml:space="preserve">          </w:t>
            </w:r>
            <w:r w:rsidR="00E7634A" w:rsidRPr="00023FA2">
              <w:rPr>
                <w:i/>
                <w:iCs/>
              </w:rPr>
              <w:t xml:space="preserve"> f</w:t>
            </w:r>
            <w:r w:rsidR="00E7634A">
              <w:rPr>
                <w:i/>
                <w:iCs/>
                <w:vertAlign w:val="subscript"/>
              </w:rPr>
              <w:t>1</w:t>
            </w:r>
          </w:p>
          <w:p w14:paraId="1A167089" w14:textId="4F476286" w:rsidR="00742FA4" w:rsidRPr="006F28CE" w:rsidRDefault="00E7634A" w:rsidP="00E7634A">
            <w:pPr>
              <w:jc w:val="center"/>
              <w:rPr>
                <w:vertAlign w:val="subscript"/>
              </w:rPr>
            </w:pPr>
            <w:r>
              <w:t>[Hz]</w:t>
            </w:r>
          </w:p>
        </w:tc>
      </w:tr>
      <w:tr w:rsidR="00742FA4" w14:paraId="59F5B321" w14:textId="77777777" w:rsidTr="006F28CE">
        <w:trPr>
          <w:trHeight w:val="361"/>
        </w:trPr>
        <w:tc>
          <w:tcPr>
            <w:tcW w:w="1008" w:type="dxa"/>
          </w:tcPr>
          <w:p w14:paraId="04439E84" w14:textId="77777777" w:rsidR="00742FA4" w:rsidRDefault="00742FA4" w:rsidP="006F28CE">
            <w:r>
              <w:t xml:space="preserve">    1,0</w:t>
            </w:r>
          </w:p>
        </w:tc>
        <w:tc>
          <w:tcPr>
            <w:tcW w:w="1440" w:type="dxa"/>
          </w:tcPr>
          <w:p w14:paraId="3124DCB6" w14:textId="77777777" w:rsidR="00742FA4" w:rsidRDefault="00742FA4" w:rsidP="006F28CE">
            <w:r>
              <w:t xml:space="preserve">    1,00</w:t>
            </w:r>
          </w:p>
        </w:tc>
        <w:tc>
          <w:tcPr>
            <w:tcW w:w="1620" w:type="dxa"/>
          </w:tcPr>
          <w:p w14:paraId="6E33F2C7" w14:textId="77777777" w:rsidR="00742FA4" w:rsidRDefault="00742FA4" w:rsidP="006F28CE"/>
        </w:tc>
      </w:tr>
      <w:tr w:rsidR="00742FA4" w14:paraId="7239C2A9" w14:textId="77777777" w:rsidTr="006F28CE">
        <w:trPr>
          <w:trHeight w:val="343"/>
        </w:trPr>
        <w:tc>
          <w:tcPr>
            <w:tcW w:w="1008" w:type="dxa"/>
          </w:tcPr>
          <w:p w14:paraId="41E5D620" w14:textId="77777777" w:rsidR="00742FA4" w:rsidRDefault="00742FA4" w:rsidP="006F28CE">
            <w:r>
              <w:t xml:space="preserve">    0,9</w:t>
            </w:r>
          </w:p>
        </w:tc>
        <w:tc>
          <w:tcPr>
            <w:tcW w:w="1440" w:type="dxa"/>
          </w:tcPr>
          <w:p w14:paraId="29545B00" w14:textId="77777777" w:rsidR="00742FA4" w:rsidRDefault="00742FA4" w:rsidP="006F28CE">
            <w:r>
              <w:t xml:space="preserve">    1,11</w:t>
            </w:r>
          </w:p>
        </w:tc>
        <w:tc>
          <w:tcPr>
            <w:tcW w:w="1620" w:type="dxa"/>
          </w:tcPr>
          <w:p w14:paraId="2433CC85" w14:textId="77777777" w:rsidR="00742FA4" w:rsidRDefault="00742FA4" w:rsidP="006F28CE"/>
        </w:tc>
      </w:tr>
      <w:tr w:rsidR="00742FA4" w14:paraId="60D2074D" w14:textId="77777777" w:rsidTr="006F28CE">
        <w:trPr>
          <w:trHeight w:val="353"/>
        </w:trPr>
        <w:tc>
          <w:tcPr>
            <w:tcW w:w="1008" w:type="dxa"/>
          </w:tcPr>
          <w:p w14:paraId="2CEDBE03" w14:textId="77777777" w:rsidR="00742FA4" w:rsidRDefault="00742FA4" w:rsidP="006F28CE">
            <w:r>
              <w:t xml:space="preserve">    0,8</w:t>
            </w:r>
          </w:p>
        </w:tc>
        <w:tc>
          <w:tcPr>
            <w:tcW w:w="1440" w:type="dxa"/>
          </w:tcPr>
          <w:p w14:paraId="379F533B" w14:textId="77777777" w:rsidR="00742FA4" w:rsidRDefault="00742FA4" w:rsidP="006F28CE">
            <w:r>
              <w:t xml:space="preserve">    1,25</w:t>
            </w:r>
          </w:p>
        </w:tc>
        <w:tc>
          <w:tcPr>
            <w:tcW w:w="1620" w:type="dxa"/>
          </w:tcPr>
          <w:p w14:paraId="7648C59D" w14:textId="77777777" w:rsidR="00742FA4" w:rsidRDefault="00742FA4" w:rsidP="006F28CE"/>
        </w:tc>
      </w:tr>
      <w:tr w:rsidR="00742FA4" w14:paraId="3B08D24F" w14:textId="77777777" w:rsidTr="006F28CE">
        <w:trPr>
          <w:trHeight w:val="349"/>
        </w:trPr>
        <w:tc>
          <w:tcPr>
            <w:tcW w:w="1008" w:type="dxa"/>
          </w:tcPr>
          <w:p w14:paraId="746F0B22" w14:textId="77777777" w:rsidR="00742FA4" w:rsidRDefault="00742FA4" w:rsidP="006F28CE">
            <w:r>
              <w:t xml:space="preserve">    0,7</w:t>
            </w:r>
          </w:p>
        </w:tc>
        <w:tc>
          <w:tcPr>
            <w:tcW w:w="1440" w:type="dxa"/>
          </w:tcPr>
          <w:p w14:paraId="630B0259" w14:textId="77777777" w:rsidR="00742FA4" w:rsidRDefault="00742FA4" w:rsidP="006F28CE">
            <w:r>
              <w:t xml:space="preserve">    1,43</w:t>
            </w:r>
          </w:p>
        </w:tc>
        <w:tc>
          <w:tcPr>
            <w:tcW w:w="1620" w:type="dxa"/>
          </w:tcPr>
          <w:p w14:paraId="3865F8DC" w14:textId="77777777" w:rsidR="00742FA4" w:rsidRDefault="00742FA4" w:rsidP="006F28CE"/>
        </w:tc>
      </w:tr>
      <w:tr w:rsidR="00742FA4" w14:paraId="2FE14967" w14:textId="77777777" w:rsidTr="006F28CE">
        <w:trPr>
          <w:trHeight w:val="346"/>
        </w:trPr>
        <w:tc>
          <w:tcPr>
            <w:tcW w:w="1008" w:type="dxa"/>
          </w:tcPr>
          <w:p w14:paraId="5C78F7FD" w14:textId="77777777" w:rsidR="00742FA4" w:rsidRDefault="00742FA4" w:rsidP="006F28CE">
            <w:r>
              <w:t xml:space="preserve">    0,6</w:t>
            </w:r>
          </w:p>
        </w:tc>
        <w:tc>
          <w:tcPr>
            <w:tcW w:w="1440" w:type="dxa"/>
          </w:tcPr>
          <w:p w14:paraId="27CE9634" w14:textId="77777777" w:rsidR="00742FA4" w:rsidRDefault="00742FA4" w:rsidP="006F28CE">
            <w:r>
              <w:t xml:space="preserve">    1,67</w:t>
            </w:r>
          </w:p>
        </w:tc>
        <w:tc>
          <w:tcPr>
            <w:tcW w:w="1620" w:type="dxa"/>
          </w:tcPr>
          <w:p w14:paraId="3B6514F2" w14:textId="77777777" w:rsidR="00742FA4" w:rsidRDefault="00742FA4" w:rsidP="006F28CE"/>
        </w:tc>
      </w:tr>
      <w:tr w:rsidR="00742FA4" w14:paraId="2C185958" w14:textId="77777777" w:rsidTr="006F28CE">
        <w:trPr>
          <w:trHeight w:val="341"/>
        </w:trPr>
        <w:tc>
          <w:tcPr>
            <w:tcW w:w="1008" w:type="dxa"/>
          </w:tcPr>
          <w:p w14:paraId="70C9C4D0" w14:textId="77777777" w:rsidR="00742FA4" w:rsidRDefault="00742FA4" w:rsidP="006F28CE">
            <w:r>
              <w:t xml:space="preserve">    0,5</w:t>
            </w:r>
          </w:p>
        </w:tc>
        <w:tc>
          <w:tcPr>
            <w:tcW w:w="1440" w:type="dxa"/>
          </w:tcPr>
          <w:p w14:paraId="07905BF2" w14:textId="77777777" w:rsidR="00742FA4" w:rsidRDefault="00742FA4" w:rsidP="006F28CE">
            <w:r>
              <w:t xml:space="preserve">    2,00</w:t>
            </w:r>
          </w:p>
        </w:tc>
        <w:tc>
          <w:tcPr>
            <w:tcW w:w="1620" w:type="dxa"/>
          </w:tcPr>
          <w:p w14:paraId="48241A78" w14:textId="77777777" w:rsidR="00742FA4" w:rsidRDefault="00742FA4" w:rsidP="006F28CE"/>
        </w:tc>
      </w:tr>
      <w:tr w:rsidR="00742FA4" w14:paraId="226D5A83" w14:textId="77777777" w:rsidTr="006F28CE">
        <w:trPr>
          <w:trHeight w:val="365"/>
        </w:trPr>
        <w:tc>
          <w:tcPr>
            <w:tcW w:w="1008" w:type="dxa"/>
          </w:tcPr>
          <w:p w14:paraId="3D284016" w14:textId="77777777" w:rsidR="00742FA4" w:rsidRDefault="00742FA4" w:rsidP="006F28CE">
            <w:r>
              <w:t xml:space="preserve">    0,4</w:t>
            </w:r>
          </w:p>
        </w:tc>
        <w:tc>
          <w:tcPr>
            <w:tcW w:w="1440" w:type="dxa"/>
          </w:tcPr>
          <w:p w14:paraId="4C2F71E5" w14:textId="77777777" w:rsidR="00742FA4" w:rsidRDefault="00742FA4" w:rsidP="006F28CE">
            <w:r>
              <w:t xml:space="preserve">    2,50</w:t>
            </w:r>
          </w:p>
        </w:tc>
        <w:tc>
          <w:tcPr>
            <w:tcW w:w="1620" w:type="dxa"/>
          </w:tcPr>
          <w:p w14:paraId="5331393A" w14:textId="77777777" w:rsidR="00742FA4" w:rsidRDefault="00742FA4" w:rsidP="006F28CE"/>
        </w:tc>
      </w:tr>
    </w:tbl>
    <w:p w14:paraId="769C037F" w14:textId="77777777" w:rsidR="006E1FDF" w:rsidRDefault="006E1FDF" w:rsidP="00A47CDA"/>
    <w:p w14:paraId="5A3F0CD5" w14:textId="77777777" w:rsidR="00742FA4" w:rsidRDefault="00742FA4" w:rsidP="00A47CDA"/>
    <w:p w14:paraId="3FDC1E39" w14:textId="77777777" w:rsidR="00742FA4" w:rsidRDefault="0038129E" w:rsidP="00A47CDA">
      <w:r>
        <w:t>3.</w:t>
      </w:r>
    </w:p>
    <w:p w14:paraId="7A80382F" w14:textId="77777777" w:rsidR="0038129E" w:rsidRDefault="0038129E" w:rsidP="00A47CDA"/>
    <w:p w14:paraId="23F86E38" w14:textId="2FACA4A8" w:rsidR="0038129E" w:rsidRPr="00EC22BD" w:rsidRDefault="0038129E" w:rsidP="00A47CDA">
      <w:r>
        <w:t>Snor</w:t>
      </w:r>
      <w:r w:rsidRPr="00EC22BD">
        <w:t>længde:</w:t>
      </w:r>
      <w:r w:rsidR="00EC22BD">
        <w:tab/>
      </w:r>
      <w:r w:rsidR="00EC22BD">
        <w:tab/>
      </w:r>
      <w:r w:rsidRPr="00EC22BD">
        <w:t>m</w:t>
      </w:r>
    </w:p>
    <w:p w14:paraId="0CA919A9" w14:textId="77777777" w:rsidR="0038129E" w:rsidRDefault="0038129E" w:rsidP="00A47CDA"/>
    <w:p w14:paraId="4E4A2E87" w14:textId="77777777" w:rsidR="0038129E" w:rsidRDefault="0038129E" w:rsidP="00A47C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620"/>
        <w:gridCol w:w="1800"/>
        <w:gridCol w:w="1620"/>
      </w:tblGrid>
      <w:tr w:rsidR="0038129E" w14:paraId="52DF7DD8" w14:textId="77777777" w:rsidTr="006F28CE">
        <w:trPr>
          <w:trHeight w:val="637"/>
        </w:trPr>
        <w:tc>
          <w:tcPr>
            <w:tcW w:w="1368" w:type="dxa"/>
          </w:tcPr>
          <w:p w14:paraId="0EE7CB7C" w14:textId="77777777" w:rsidR="0038129E" w:rsidRPr="006F28CE" w:rsidRDefault="0038129E" w:rsidP="00A47CDA">
            <w:pPr>
              <w:rPr>
                <w:vertAlign w:val="subscript"/>
              </w:rPr>
            </w:pPr>
            <w:r>
              <w:t xml:space="preserve">     m</w:t>
            </w:r>
            <w:r w:rsidRPr="006F28CE">
              <w:rPr>
                <w:vertAlign w:val="subscript"/>
              </w:rPr>
              <w:t>lod</w:t>
            </w:r>
          </w:p>
          <w:p w14:paraId="6D7610BD" w14:textId="77777777" w:rsidR="0038129E" w:rsidRPr="0038129E" w:rsidRDefault="0038129E" w:rsidP="00A47CDA">
            <w:r w:rsidRPr="006F28CE">
              <w:rPr>
                <w:vertAlign w:val="subscript"/>
              </w:rPr>
              <w:t xml:space="preserve">      </w:t>
            </w:r>
            <w:r>
              <w:t xml:space="preserve"> [kg]</w:t>
            </w:r>
          </w:p>
        </w:tc>
        <w:tc>
          <w:tcPr>
            <w:tcW w:w="1620" w:type="dxa"/>
          </w:tcPr>
          <w:p w14:paraId="656D0171" w14:textId="77777777" w:rsidR="0038129E" w:rsidRDefault="0038129E" w:rsidP="00A47CDA">
            <w:r>
              <w:t xml:space="preserve">         S</w:t>
            </w:r>
          </w:p>
          <w:p w14:paraId="21DD43B7" w14:textId="77777777" w:rsidR="0038129E" w:rsidRDefault="0038129E" w:rsidP="00A47CDA">
            <w:r>
              <w:t xml:space="preserve">        [N]</w:t>
            </w:r>
          </w:p>
        </w:tc>
        <w:tc>
          <w:tcPr>
            <w:tcW w:w="1800" w:type="dxa"/>
          </w:tcPr>
          <w:p w14:paraId="5203D21D" w14:textId="33BABEB7" w:rsidR="00F564F9" w:rsidRDefault="00000000" w:rsidP="00F564F9">
            <m:oMathPara>
              <m:oMath>
                <m:sSub>
                  <m:sSubPr>
                    <m:ctrlPr>
                      <w:rPr>
                        <w:rFonts w:ascii="Cambria Math" w:hAnsi="Cambria Math"/>
                        <w:i/>
                      </w:rPr>
                    </m:ctrlPr>
                  </m:sSubPr>
                  <m:e>
                    <m:r>
                      <w:rPr>
                        <w:rFonts w:ascii="Cambria Math" w:hAnsi="Cambria Math"/>
                      </w:rPr>
                      <m:t>f</m:t>
                    </m:r>
                  </m:e>
                  <m:sub>
                    <m:r>
                      <w:rPr>
                        <w:rFonts w:ascii="Cambria Math" w:hAnsi="Cambria Math"/>
                      </w:rPr>
                      <m:t>1</m:t>
                    </m:r>
                  </m:sub>
                </m:sSub>
              </m:oMath>
            </m:oMathPara>
          </w:p>
          <w:p w14:paraId="5C05415F" w14:textId="1C2C409C" w:rsidR="0038129E" w:rsidRPr="0038129E" w:rsidRDefault="00C9248B" w:rsidP="006A7C7F">
            <w:pPr>
              <w:jc w:val="center"/>
            </w:pPr>
            <w:r>
              <w:t>[Hz]</w:t>
            </w:r>
          </w:p>
        </w:tc>
        <w:tc>
          <w:tcPr>
            <w:tcW w:w="1620" w:type="dxa"/>
          </w:tcPr>
          <w:p w14:paraId="50A9C9C1" w14:textId="2E6F1975" w:rsidR="00F564F9" w:rsidRDefault="00000000" w:rsidP="00F564F9">
            <m:oMathPara>
              <m:oMath>
                <m:sSubSup>
                  <m:sSubSupPr>
                    <m:ctrlPr>
                      <w:rPr>
                        <w:rFonts w:ascii="Cambria Math" w:hAnsi="Cambria Math"/>
                        <w:i/>
                      </w:rPr>
                    </m:ctrlPr>
                  </m:sSubSupPr>
                  <m:e>
                    <m:r>
                      <w:rPr>
                        <w:rFonts w:ascii="Cambria Math" w:hAnsi="Cambria Math"/>
                      </w:rPr>
                      <m:t>f</m:t>
                    </m:r>
                  </m:e>
                  <m:sub>
                    <m:r>
                      <w:rPr>
                        <w:rFonts w:ascii="Cambria Math" w:hAnsi="Cambria Math"/>
                      </w:rPr>
                      <m:t>1</m:t>
                    </m:r>
                  </m:sub>
                  <m:sup>
                    <m:r>
                      <w:rPr>
                        <w:rFonts w:ascii="Cambria Math" w:hAnsi="Cambria Math"/>
                      </w:rPr>
                      <m:t>2</m:t>
                    </m:r>
                  </m:sup>
                </m:sSubSup>
              </m:oMath>
            </m:oMathPara>
          </w:p>
          <w:p w14:paraId="1CADCEB4" w14:textId="77306535" w:rsidR="0038129E" w:rsidRPr="0038129E" w:rsidRDefault="0038129E" w:rsidP="00F564F9">
            <w:pPr>
              <w:jc w:val="center"/>
            </w:pPr>
            <w:r>
              <w:t>[Hz</w:t>
            </w:r>
            <w:r w:rsidRPr="006F28CE">
              <w:rPr>
                <w:vertAlign w:val="superscript"/>
              </w:rPr>
              <w:t>2</w:t>
            </w:r>
            <w:r>
              <w:t>]</w:t>
            </w:r>
          </w:p>
        </w:tc>
      </w:tr>
      <w:tr w:rsidR="00F151FE" w14:paraId="1883A1CD" w14:textId="77777777" w:rsidTr="008E1350">
        <w:trPr>
          <w:trHeight w:val="353"/>
        </w:trPr>
        <w:tc>
          <w:tcPr>
            <w:tcW w:w="1368" w:type="dxa"/>
            <w:vAlign w:val="bottom"/>
          </w:tcPr>
          <w:p w14:paraId="62EBB8FC" w14:textId="704B095C" w:rsidR="00F151FE" w:rsidRDefault="00F151FE" w:rsidP="00F151FE">
            <w:r>
              <w:rPr>
                <w:rFonts w:ascii="Calibri" w:hAnsi="Calibri" w:cs="Calibri"/>
                <w:color w:val="000000"/>
                <w:sz w:val="22"/>
                <w:szCs w:val="22"/>
              </w:rPr>
              <w:t>0,04</w:t>
            </w:r>
          </w:p>
        </w:tc>
        <w:tc>
          <w:tcPr>
            <w:tcW w:w="1620" w:type="dxa"/>
            <w:vAlign w:val="bottom"/>
          </w:tcPr>
          <w:p w14:paraId="08247C82" w14:textId="09B2F022" w:rsidR="00F151FE" w:rsidRDefault="00F151FE" w:rsidP="00F151FE">
            <w:r>
              <w:rPr>
                <w:rFonts w:ascii="Calibri" w:hAnsi="Calibri" w:cs="Calibri"/>
                <w:color w:val="000000"/>
                <w:sz w:val="22"/>
                <w:szCs w:val="22"/>
              </w:rPr>
              <w:t>0,3928</w:t>
            </w:r>
          </w:p>
        </w:tc>
        <w:tc>
          <w:tcPr>
            <w:tcW w:w="1800" w:type="dxa"/>
          </w:tcPr>
          <w:p w14:paraId="7AC93C59" w14:textId="77777777" w:rsidR="00F151FE" w:rsidRDefault="00F151FE" w:rsidP="00F151FE"/>
        </w:tc>
        <w:tc>
          <w:tcPr>
            <w:tcW w:w="1620" w:type="dxa"/>
          </w:tcPr>
          <w:p w14:paraId="151D1A38" w14:textId="77777777" w:rsidR="00F151FE" w:rsidRDefault="00F151FE" w:rsidP="00F151FE"/>
        </w:tc>
      </w:tr>
      <w:tr w:rsidR="00F151FE" w14:paraId="26E8667B" w14:textId="77777777" w:rsidTr="008E1350">
        <w:trPr>
          <w:trHeight w:val="349"/>
        </w:trPr>
        <w:tc>
          <w:tcPr>
            <w:tcW w:w="1368" w:type="dxa"/>
            <w:vAlign w:val="bottom"/>
          </w:tcPr>
          <w:p w14:paraId="0CE2E594" w14:textId="30B2F66F" w:rsidR="00F151FE" w:rsidRDefault="00F151FE" w:rsidP="00F151FE">
            <w:r>
              <w:rPr>
                <w:rFonts w:ascii="Calibri" w:hAnsi="Calibri" w:cs="Calibri"/>
                <w:color w:val="000000"/>
                <w:sz w:val="22"/>
                <w:szCs w:val="22"/>
              </w:rPr>
              <w:t>0,06</w:t>
            </w:r>
          </w:p>
        </w:tc>
        <w:tc>
          <w:tcPr>
            <w:tcW w:w="1620" w:type="dxa"/>
            <w:vAlign w:val="bottom"/>
          </w:tcPr>
          <w:p w14:paraId="778E29C4" w14:textId="5CA4CEFF" w:rsidR="00F151FE" w:rsidRDefault="00F151FE" w:rsidP="00F151FE">
            <w:r>
              <w:rPr>
                <w:rFonts w:ascii="Calibri" w:hAnsi="Calibri" w:cs="Calibri"/>
                <w:color w:val="000000"/>
                <w:sz w:val="22"/>
                <w:szCs w:val="22"/>
              </w:rPr>
              <w:t>0,5892</w:t>
            </w:r>
          </w:p>
        </w:tc>
        <w:tc>
          <w:tcPr>
            <w:tcW w:w="1800" w:type="dxa"/>
          </w:tcPr>
          <w:p w14:paraId="23E53D97" w14:textId="77777777" w:rsidR="00F151FE" w:rsidRDefault="00F151FE" w:rsidP="00F151FE"/>
        </w:tc>
        <w:tc>
          <w:tcPr>
            <w:tcW w:w="1620" w:type="dxa"/>
          </w:tcPr>
          <w:p w14:paraId="2C788739" w14:textId="77777777" w:rsidR="00F151FE" w:rsidRDefault="00F151FE" w:rsidP="00F151FE"/>
        </w:tc>
      </w:tr>
      <w:tr w:rsidR="00F151FE" w14:paraId="394869EF" w14:textId="77777777" w:rsidTr="008E1350">
        <w:trPr>
          <w:trHeight w:val="346"/>
        </w:trPr>
        <w:tc>
          <w:tcPr>
            <w:tcW w:w="1368" w:type="dxa"/>
            <w:vAlign w:val="bottom"/>
          </w:tcPr>
          <w:p w14:paraId="3CB04F2E" w14:textId="39A60233" w:rsidR="00F151FE" w:rsidRDefault="00F151FE" w:rsidP="00F151FE">
            <w:r>
              <w:rPr>
                <w:rFonts w:ascii="Calibri" w:hAnsi="Calibri" w:cs="Calibri"/>
                <w:color w:val="000000"/>
                <w:sz w:val="22"/>
                <w:szCs w:val="22"/>
              </w:rPr>
              <w:t>0,08</w:t>
            </w:r>
          </w:p>
        </w:tc>
        <w:tc>
          <w:tcPr>
            <w:tcW w:w="1620" w:type="dxa"/>
            <w:vAlign w:val="bottom"/>
          </w:tcPr>
          <w:p w14:paraId="52DA7106" w14:textId="30AF3825" w:rsidR="00F151FE" w:rsidRDefault="00F151FE" w:rsidP="00F151FE">
            <w:r>
              <w:rPr>
                <w:rFonts w:ascii="Calibri" w:hAnsi="Calibri" w:cs="Calibri"/>
                <w:color w:val="000000"/>
                <w:sz w:val="22"/>
                <w:szCs w:val="22"/>
              </w:rPr>
              <w:t>0,7856</w:t>
            </w:r>
          </w:p>
        </w:tc>
        <w:tc>
          <w:tcPr>
            <w:tcW w:w="1800" w:type="dxa"/>
          </w:tcPr>
          <w:p w14:paraId="212EE0CD" w14:textId="77777777" w:rsidR="00F151FE" w:rsidRDefault="00F151FE" w:rsidP="00F151FE"/>
        </w:tc>
        <w:tc>
          <w:tcPr>
            <w:tcW w:w="1620" w:type="dxa"/>
          </w:tcPr>
          <w:p w14:paraId="1E72E859" w14:textId="77777777" w:rsidR="00F151FE" w:rsidRDefault="00F151FE" w:rsidP="00F151FE"/>
        </w:tc>
      </w:tr>
      <w:tr w:rsidR="00F151FE" w14:paraId="3BBB9D42" w14:textId="77777777" w:rsidTr="008E1350">
        <w:trPr>
          <w:trHeight w:val="369"/>
        </w:trPr>
        <w:tc>
          <w:tcPr>
            <w:tcW w:w="1368" w:type="dxa"/>
            <w:vAlign w:val="bottom"/>
          </w:tcPr>
          <w:p w14:paraId="2A14DA3B" w14:textId="4D09A035" w:rsidR="00F151FE" w:rsidRDefault="00F151FE" w:rsidP="00F151FE">
            <w:r>
              <w:rPr>
                <w:rFonts w:ascii="Calibri" w:hAnsi="Calibri" w:cs="Calibri"/>
                <w:color w:val="000000"/>
                <w:sz w:val="22"/>
                <w:szCs w:val="22"/>
              </w:rPr>
              <w:t>0,10</w:t>
            </w:r>
          </w:p>
        </w:tc>
        <w:tc>
          <w:tcPr>
            <w:tcW w:w="1620" w:type="dxa"/>
            <w:vAlign w:val="bottom"/>
          </w:tcPr>
          <w:p w14:paraId="7D04CC31" w14:textId="48A439F7" w:rsidR="00F151FE" w:rsidRDefault="00F151FE" w:rsidP="00F151FE">
            <w:r>
              <w:rPr>
                <w:rFonts w:ascii="Calibri" w:hAnsi="Calibri" w:cs="Calibri"/>
                <w:color w:val="000000"/>
                <w:sz w:val="22"/>
                <w:szCs w:val="22"/>
              </w:rPr>
              <w:t>0,982</w:t>
            </w:r>
            <w:r w:rsidR="009C27A3">
              <w:rPr>
                <w:rFonts w:ascii="Calibri" w:hAnsi="Calibri" w:cs="Calibri"/>
                <w:color w:val="000000"/>
                <w:sz w:val="22"/>
                <w:szCs w:val="22"/>
              </w:rPr>
              <w:t>0</w:t>
            </w:r>
          </w:p>
        </w:tc>
        <w:tc>
          <w:tcPr>
            <w:tcW w:w="1800" w:type="dxa"/>
          </w:tcPr>
          <w:p w14:paraId="3C1A6DEF" w14:textId="77777777" w:rsidR="00F151FE" w:rsidRDefault="00F151FE" w:rsidP="00F151FE"/>
        </w:tc>
        <w:tc>
          <w:tcPr>
            <w:tcW w:w="1620" w:type="dxa"/>
          </w:tcPr>
          <w:p w14:paraId="5CF846A9" w14:textId="77777777" w:rsidR="00F151FE" w:rsidRDefault="00F151FE" w:rsidP="00F151FE"/>
        </w:tc>
      </w:tr>
      <w:tr w:rsidR="00F151FE" w14:paraId="519BCA06" w14:textId="77777777" w:rsidTr="008E1350">
        <w:trPr>
          <w:trHeight w:val="337"/>
        </w:trPr>
        <w:tc>
          <w:tcPr>
            <w:tcW w:w="1368" w:type="dxa"/>
            <w:vAlign w:val="bottom"/>
          </w:tcPr>
          <w:p w14:paraId="278CBAFB" w14:textId="0137D4D5" w:rsidR="00F151FE" w:rsidRDefault="00F151FE" w:rsidP="00F151FE">
            <w:r>
              <w:rPr>
                <w:rFonts w:ascii="Calibri" w:hAnsi="Calibri" w:cs="Calibri"/>
                <w:color w:val="000000"/>
                <w:sz w:val="22"/>
                <w:szCs w:val="22"/>
              </w:rPr>
              <w:t>0,12</w:t>
            </w:r>
          </w:p>
        </w:tc>
        <w:tc>
          <w:tcPr>
            <w:tcW w:w="1620" w:type="dxa"/>
            <w:vAlign w:val="bottom"/>
          </w:tcPr>
          <w:p w14:paraId="5CEDE608" w14:textId="55EC9F55" w:rsidR="00F151FE" w:rsidRDefault="00F151FE" w:rsidP="00F151FE">
            <w:r>
              <w:rPr>
                <w:rFonts w:ascii="Calibri" w:hAnsi="Calibri" w:cs="Calibri"/>
                <w:color w:val="000000"/>
                <w:sz w:val="22"/>
                <w:szCs w:val="22"/>
              </w:rPr>
              <w:t>1,1784</w:t>
            </w:r>
          </w:p>
        </w:tc>
        <w:tc>
          <w:tcPr>
            <w:tcW w:w="1800" w:type="dxa"/>
          </w:tcPr>
          <w:p w14:paraId="2D9E9940" w14:textId="77777777" w:rsidR="00F151FE" w:rsidRDefault="00F151FE" w:rsidP="00F151FE"/>
        </w:tc>
        <w:tc>
          <w:tcPr>
            <w:tcW w:w="1620" w:type="dxa"/>
          </w:tcPr>
          <w:p w14:paraId="3869E5A5" w14:textId="77777777" w:rsidR="00F151FE" w:rsidRDefault="00F151FE" w:rsidP="00F151FE"/>
        </w:tc>
      </w:tr>
      <w:tr w:rsidR="00F151FE" w14:paraId="22FA4D9D" w14:textId="77777777" w:rsidTr="008E1350">
        <w:trPr>
          <w:trHeight w:val="347"/>
        </w:trPr>
        <w:tc>
          <w:tcPr>
            <w:tcW w:w="1368" w:type="dxa"/>
            <w:vAlign w:val="bottom"/>
          </w:tcPr>
          <w:p w14:paraId="60A23546" w14:textId="16396BBE" w:rsidR="00F151FE" w:rsidRDefault="00BF67C8" w:rsidP="00F151FE">
            <w:r>
              <w:rPr>
                <w:rFonts w:ascii="Calibri" w:hAnsi="Calibri" w:cs="Calibri"/>
                <w:color w:val="000000"/>
                <w:sz w:val="22"/>
                <w:szCs w:val="22"/>
              </w:rPr>
              <w:t>0,1</w:t>
            </w:r>
            <w:r w:rsidR="00FB3C76">
              <w:rPr>
                <w:rFonts w:ascii="Calibri" w:hAnsi="Calibri" w:cs="Calibri"/>
                <w:color w:val="000000"/>
                <w:sz w:val="22"/>
                <w:szCs w:val="22"/>
              </w:rPr>
              <w:t>4</w:t>
            </w:r>
          </w:p>
        </w:tc>
        <w:tc>
          <w:tcPr>
            <w:tcW w:w="1620" w:type="dxa"/>
            <w:vAlign w:val="bottom"/>
          </w:tcPr>
          <w:p w14:paraId="49E2AA40" w14:textId="68A077F7" w:rsidR="00F151FE" w:rsidRPr="005F4E45" w:rsidRDefault="005F4E45" w:rsidP="00F151FE">
            <w:pPr>
              <w:rPr>
                <w:rFonts w:ascii="Calibri" w:hAnsi="Calibri" w:cs="Calibri"/>
                <w:color w:val="000000"/>
                <w:sz w:val="22"/>
                <w:szCs w:val="22"/>
              </w:rPr>
            </w:pPr>
            <w:r>
              <w:rPr>
                <w:rFonts w:ascii="Calibri" w:hAnsi="Calibri" w:cs="Calibri"/>
                <w:color w:val="000000"/>
                <w:sz w:val="22"/>
                <w:szCs w:val="22"/>
              </w:rPr>
              <w:t>1,3748</w:t>
            </w:r>
          </w:p>
        </w:tc>
        <w:tc>
          <w:tcPr>
            <w:tcW w:w="1800" w:type="dxa"/>
          </w:tcPr>
          <w:p w14:paraId="17AA41B4" w14:textId="77777777" w:rsidR="00F151FE" w:rsidRDefault="00F151FE" w:rsidP="00F151FE"/>
        </w:tc>
        <w:tc>
          <w:tcPr>
            <w:tcW w:w="1620" w:type="dxa"/>
          </w:tcPr>
          <w:p w14:paraId="79A751CE" w14:textId="77777777" w:rsidR="00F151FE" w:rsidRDefault="00F151FE" w:rsidP="00F151FE"/>
        </w:tc>
      </w:tr>
      <w:tr w:rsidR="00F151FE" w14:paraId="14A8033B" w14:textId="77777777" w:rsidTr="008E1350">
        <w:trPr>
          <w:trHeight w:val="343"/>
        </w:trPr>
        <w:tc>
          <w:tcPr>
            <w:tcW w:w="1368" w:type="dxa"/>
            <w:vAlign w:val="bottom"/>
          </w:tcPr>
          <w:p w14:paraId="77804A96" w14:textId="6DAE4EFF" w:rsidR="00F151FE" w:rsidRDefault="00BF67C8" w:rsidP="00F151FE">
            <w:r>
              <w:rPr>
                <w:rFonts w:ascii="Calibri" w:hAnsi="Calibri" w:cs="Calibri"/>
                <w:color w:val="000000"/>
                <w:sz w:val="22"/>
                <w:szCs w:val="22"/>
              </w:rPr>
              <w:t>0,1</w:t>
            </w:r>
            <w:r w:rsidR="00FB3C76">
              <w:rPr>
                <w:rFonts w:ascii="Calibri" w:hAnsi="Calibri" w:cs="Calibri"/>
                <w:color w:val="000000"/>
                <w:sz w:val="22"/>
                <w:szCs w:val="22"/>
              </w:rPr>
              <w:t>6</w:t>
            </w:r>
          </w:p>
        </w:tc>
        <w:tc>
          <w:tcPr>
            <w:tcW w:w="1620" w:type="dxa"/>
            <w:vAlign w:val="bottom"/>
          </w:tcPr>
          <w:p w14:paraId="0FBA526F" w14:textId="1D94854F" w:rsidR="00F151FE" w:rsidRPr="005F4E45" w:rsidRDefault="005F4E45" w:rsidP="00F151FE">
            <w:pPr>
              <w:rPr>
                <w:rFonts w:ascii="Calibri" w:hAnsi="Calibri" w:cs="Calibri"/>
                <w:color w:val="000000"/>
                <w:sz w:val="22"/>
                <w:szCs w:val="22"/>
              </w:rPr>
            </w:pPr>
            <w:r>
              <w:rPr>
                <w:rFonts w:ascii="Calibri" w:hAnsi="Calibri" w:cs="Calibri"/>
                <w:color w:val="000000"/>
                <w:sz w:val="22"/>
                <w:szCs w:val="22"/>
              </w:rPr>
              <w:t>1,5712</w:t>
            </w:r>
          </w:p>
        </w:tc>
        <w:tc>
          <w:tcPr>
            <w:tcW w:w="1800" w:type="dxa"/>
          </w:tcPr>
          <w:p w14:paraId="79F91C33" w14:textId="77777777" w:rsidR="00F151FE" w:rsidRDefault="00F151FE" w:rsidP="00F151FE"/>
        </w:tc>
        <w:tc>
          <w:tcPr>
            <w:tcW w:w="1620" w:type="dxa"/>
          </w:tcPr>
          <w:p w14:paraId="64BBD35A" w14:textId="77777777" w:rsidR="00F151FE" w:rsidRDefault="00F151FE" w:rsidP="00F151FE"/>
        </w:tc>
      </w:tr>
      <w:tr w:rsidR="00F151FE" w14:paraId="758C25B9" w14:textId="77777777" w:rsidTr="008E1350">
        <w:trPr>
          <w:trHeight w:val="368"/>
        </w:trPr>
        <w:tc>
          <w:tcPr>
            <w:tcW w:w="1368" w:type="dxa"/>
            <w:vAlign w:val="bottom"/>
          </w:tcPr>
          <w:p w14:paraId="0C90B89E" w14:textId="14291DDB" w:rsidR="00F151FE" w:rsidRDefault="00BF67C8" w:rsidP="00F151FE">
            <w:r>
              <w:rPr>
                <w:rFonts w:ascii="Calibri" w:hAnsi="Calibri" w:cs="Calibri"/>
                <w:color w:val="000000"/>
                <w:sz w:val="22"/>
                <w:szCs w:val="22"/>
              </w:rPr>
              <w:t>0,1</w:t>
            </w:r>
            <w:r w:rsidR="00FB3C76">
              <w:rPr>
                <w:rFonts w:ascii="Calibri" w:hAnsi="Calibri" w:cs="Calibri"/>
                <w:color w:val="000000"/>
                <w:sz w:val="22"/>
                <w:szCs w:val="22"/>
              </w:rPr>
              <w:t>8</w:t>
            </w:r>
          </w:p>
        </w:tc>
        <w:tc>
          <w:tcPr>
            <w:tcW w:w="1620" w:type="dxa"/>
            <w:vAlign w:val="bottom"/>
          </w:tcPr>
          <w:p w14:paraId="27073222" w14:textId="42ABC7FF" w:rsidR="00F151FE" w:rsidRPr="00C62330" w:rsidRDefault="00C62330" w:rsidP="00F151FE">
            <w:pPr>
              <w:rPr>
                <w:rFonts w:ascii="Calibri" w:hAnsi="Calibri" w:cs="Calibri"/>
                <w:color w:val="000000"/>
                <w:sz w:val="22"/>
                <w:szCs w:val="22"/>
              </w:rPr>
            </w:pPr>
            <w:r>
              <w:rPr>
                <w:rFonts w:ascii="Calibri" w:hAnsi="Calibri" w:cs="Calibri"/>
                <w:color w:val="000000"/>
                <w:sz w:val="22"/>
                <w:szCs w:val="22"/>
              </w:rPr>
              <w:t>1,7676</w:t>
            </w:r>
          </w:p>
        </w:tc>
        <w:tc>
          <w:tcPr>
            <w:tcW w:w="1800" w:type="dxa"/>
          </w:tcPr>
          <w:p w14:paraId="5A1B06AF" w14:textId="77777777" w:rsidR="00F151FE" w:rsidRDefault="00F151FE" w:rsidP="00F151FE"/>
        </w:tc>
        <w:tc>
          <w:tcPr>
            <w:tcW w:w="1620" w:type="dxa"/>
          </w:tcPr>
          <w:p w14:paraId="59DC5A97" w14:textId="77777777" w:rsidR="00F151FE" w:rsidRDefault="00F151FE" w:rsidP="00F151FE"/>
        </w:tc>
      </w:tr>
      <w:tr w:rsidR="00FB3C76" w14:paraId="77126AD5" w14:textId="77777777" w:rsidTr="008E1350">
        <w:trPr>
          <w:trHeight w:val="368"/>
        </w:trPr>
        <w:tc>
          <w:tcPr>
            <w:tcW w:w="1368" w:type="dxa"/>
            <w:vAlign w:val="bottom"/>
          </w:tcPr>
          <w:p w14:paraId="2A41227B" w14:textId="51D51C3E" w:rsidR="00FB3C76" w:rsidRDefault="00FB3C76" w:rsidP="00F151FE">
            <w:pPr>
              <w:rPr>
                <w:rFonts w:ascii="Calibri" w:hAnsi="Calibri" w:cs="Calibri"/>
                <w:color w:val="000000"/>
                <w:sz w:val="22"/>
                <w:szCs w:val="22"/>
              </w:rPr>
            </w:pPr>
            <w:r>
              <w:rPr>
                <w:rFonts w:ascii="Calibri" w:hAnsi="Calibri" w:cs="Calibri"/>
                <w:color w:val="000000"/>
                <w:sz w:val="22"/>
                <w:szCs w:val="22"/>
              </w:rPr>
              <w:t>0,20</w:t>
            </w:r>
          </w:p>
        </w:tc>
        <w:tc>
          <w:tcPr>
            <w:tcW w:w="1620" w:type="dxa"/>
            <w:vAlign w:val="bottom"/>
          </w:tcPr>
          <w:p w14:paraId="1FD49D94" w14:textId="148971AE" w:rsidR="00FB3C76" w:rsidRPr="00C62330" w:rsidRDefault="00C62330" w:rsidP="00F151FE">
            <w:pPr>
              <w:rPr>
                <w:rFonts w:ascii="Calibri" w:hAnsi="Calibri" w:cs="Calibri"/>
                <w:color w:val="000000"/>
                <w:sz w:val="22"/>
                <w:szCs w:val="22"/>
              </w:rPr>
            </w:pPr>
            <w:r>
              <w:rPr>
                <w:rFonts w:ascii="Calibri" w:hAnsi="Calibri" w:cs="Calibri"/>
                <w:color w:val="000000"/>
                <w:sz w:val="22"/>
                <w:szCs w:val="22"/>
              </w:rPr>
              <w:t>1,9640</w:t>
            </w:r>
          </w:p>
        </w:tc>
        <w:tc>
          <w:tcPr>
            <w:tcW w:w="1800" w:type="dxa"/>
          </w:tcPr>
          <w:p w14:paraId="3AAE08E3" w14:textId="77777777" w:rsidR="00FB3C76" w:rsidRDefault="00FB3C76" w:rsidP="00F151FE"/>
        </w:tc>
        <w:tc>
          <w:tcPr>
            <w:tcW w:w="1620" w:type="dxa"/>
          </w:tcPr>
          <w:p w14:paraId="4197C94D" w14:textId="77777777" w:rsidR="00FB3C76" w:rsidRDefault="00FB3C76" w:rsidP="00F151FE"/>
        </w:tc>
      </w:tr>
    </w:tbl>
    <w:p w14:paraId="1C90265E" w14:textId="77777777" w:rsidR="006E1FDF" w:rsidRPr="00EB5E9A" w:rsidRDefault="006E1FDF" w:rsidP="00594D06"/>
    <w:sectPr w:rsidR="006E1FDF" w:rsidRPr="00EB5E9A">
      <w:headerReference w:type="default" r:id="rId10"/>
      <w:footerReference w:type="even" r:id="rId11"/>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3D7DE" w14:textId="77777777" w:rsidR="00444A1B" w:rsidRDefault="00444A1B">
      <w:r>
        <w:separator/>
      </w:r>
    </w:p>
  </w:endnote>
  <w:endnote w:type="continuationSeparator" w:id="0">
    <w:p w14:paraId="18B68987" w14:textId="77777777" w:rsidR="00444A1B" w:rsidRDefault="00444A1B">
      <w:r>
        <w:continuationSeparator/>
      </w:r>
    </w:p>
  </w:endnote>
  <w:endnote w:type="continuationNotice" w:id="1">
    <w:p w14:paraId="3F347533" w14:textId="77777777" w:rsidR="00444A1B" w:rsidRDefault="00444A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BF04D" w14:textId="77777777" w:rsidR="0038129E" w:rsidRDefault="0038129E" w:rsidP="008E3BA6">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end"/>
    </w:r>
  </w:p>
  <w:p w14:paraId="5E3EA98A" w14:textId="77777777" w:rsidR="0038129E" w:rsidRDefault="0038129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DFF59" w14:textId="77777777" w:rsidR="0038129E" w:rsidRDefault="0038129E" w:rsidP="008E3BA6">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sidR="00855A9C">
      <w:rPr>
        <w:rStyle w:val="Sidetal"/>
        <w:noProof/>
      </w:rPr>
      <w:t>1</w:t>
    </w:r>
    <w:r>
      <w:rPr>
        <w:rStyle w:val="Sidetal"/>
      </w:rPr>
      <w:fldChar w:fldCharType="end"/>
    </w:r>
  </w:p>
  <w:p w14:paraId="5009E35B" w14:textId="77777777" w:rsidR="0038129E" w:rsidRDefault="0038129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F4068" w14:textId="77777777" w:rsidR="00444A1B" w:rsidRDefault="00444A1B">
      <w:r>
        <w:separator/>
      </w:r>
    </w:p>
  </w:footnote>
  <w:footnote w:type="continuationSeparator" w:id="0">
    <w:p w14:paraId="26D41534" w14:textId="77777777" w:rsidR="00444A1B" w:rsidRDefault="00444A1B">
      <w:r>
        <w:continuationSeparator/>
      </w:r>
    </w:p>
  </w:footnote>
  <w:footnote w:type="continuationNotice" w:id="1">
    <w:p w14:paraId="3903B6C7" w14:textId="77777777" w:rsidR="00444A1B" w:rsidRDefault="00444A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C8A39" w14:textId="77777777" w:rsidR="00A05F41" w:rsidRDefault="00A05F41">
    <w:pPr>
      <w:pStyle w:val="Sidehoved"/>
    </w:pPr>
  </w:p>
  <w:p w14:paraId="58F402C1" w14:textId="77777777" w:rsidR="00A05F41" w:rsidRDefault="00A05F4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21EF"/>
    <w:multiLevelType w:val="hybridMultilevel"/>
    <w:tmpl w:val="B1AA745A"/>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 w15:restartNumberingAfterBreak="0">
    <w:nsid w:val="389140A2"/>
    <w:multiLevelType w:val="hybridMultilevel"/>
    <w:tmpl w:val="F96C6230"/>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5715118F"/>
    <w:multiLevelType w:val="hybridMultilevel"/>
    <w:tmpl w:val="B310F64C"/>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512113611">
    <w:abstractNumId w:val="2"/>
  </w:num>
  <w:num w:numId="2" w16cid:durableId="1893497930">
    <w:abstractNumId w:val="0"/>
  </w:num>
  <w:num w:numId="3" w16cid:durableId="1402099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CDA"/>
    <w:rsid w:val="00023FA2"/>
    <w:rsid w:val="0003015F"/>
    <w:rsid w:val="000310CC"/>
    <w:rsid w:val="00050055"/>
    <w:rsid w:val="00076B2D"/>
    <w:rsid w:val="000773D3"/>
    <w:rsid w:val="00097D10"/>
    <w:rsid w:val="000B3F65"/>
    <w:rsid w:val="000B4B53"/>
    <w:rsid w:val="000C3254"/>
    <w:rsid w:val="000E2EEC"/>
    <w:rsid w:val="000E56ED"/>
    <w:rsid w:val="000F0EC1"/>
    <w:rsid w:val="001065F6"/>
    <w:rsid w:val="00147341"/>
    <w:rsid w:val="001718F6"/>
    <w:rsid w:val="00172C5E"/>
    <w:rsid w:val="001746E0"/>
    <w:rsid w:val="001854B2"/>
    <w:rsid w:val="001959E8"/>
    <w:rsid w:val="001A3B5D"/>
    <w:rsid w:val="001B622C"/>
    <w:rsid w:val="001D166A"/>
    <w:rsid w:val="001D3213"/>
    <w:rsid w:val="001D4CFC"/>
    <w:rsid w:val="001F1D6A"/>
    <w:rsid w:val="001F4F43"/>
    <w:rsid w:val="00203789"/>
    <w:rsid w:val="002132EF"/>
    <w:rsid w:val="00223090"/>
    <w:rsid w:val="0022446B"/>
    <w:rsid w:val="00263BC8"/>
    <w:rsid w:val="00265172"/>
    <w:rsid w:val="00276ACB"/>
    <w:rsid w:val="0028146D"/>
    <w:rsid w:val="00286A33"/>
    <w:rsid w:val="002B0FAB"/>
    <w:rsid w:val="002B461E"/>
    <w:rsid w:val="002B6026"/>
    <w:rsid w:val="002B784B"/>
    <w:rsid w:val="002F0EA4"/>
    <w:rsid w:val="003412CF"/>
    <w:rsid w:val="00343DA2"/>
    <w:rsid w:val="00344CA5"/>
    <w:rsid w:val="0036023A"/>
    <w:rsid w:val="00380C00"/>
    <w:rsid w:val="0038129E"/>
    <w:rsid w:val="003A1403"/>
    <w:rsid w:val="003A74D7"/>
    <w:rsid w:val="003B5711"/>
    <w:rsid w:val="003C24B4"/>
    <w:rsid w:val="003C692A"/>
    <w:rsid w:val="003E7C03"/>
    <w:rsid w:val="00444A1B"/>
    <w:rsid w:val="0044626F"/>
    <w:rsid w:val="00471FE7"/>
    <w:rsid w:val="004851DC"/>
    <w:rsid w:val="00492288"/>
    <w:rsid w:val="004A1839"/>
    <w:rsid w:val="004A75B1"/>
    <w:rsid w:val="004B44A3"/>
    <w:rsid w:val="004C4557"/>
    <w:rsid w:val="004D69B9"/>
    <w:rsid w:val="00542E4B"/>
    <w:rsid w:val="00550D6B"/>
    <w:rsid w:val="0055726C"/>
    <w:rsid w:val="00565C16"/>
    <w:rsid w:val="005700E0"/>
    <w:rsid w:val="005721EB"/>
    <w:rsid w:val="00573DA0"/>
    <w:rsid w:val="005852C5"/>
    <w:rsid w:val="00594D06"/>
    <w:rsid w:val="005B796F"/>
    <w:rsid w:val="005C31AC"/>
    <w:rsid w:val="005D2124"/>
    <w:rsid w:val="005E71C4"/>
    <w:rsid w:val="005F4E45"/>
    <w:rsid w:val="00613067"/>
    <w:rsid w:val="00637ADE"/>
    <w:rsid w:val="006448C7"/>
    <w:rsid w:val="0064515B"/>
    <w:rsid w:val="00647851"/>
    <w:rsid w:val="00655D32"/>
    <w:rsid w:val="00671CB4"/>
    <w:rsid w:val="0068706E"/>
    <w:rsid w:val="006A300A"/>
    <w:rsid w:val="006A7C7F"/>
    <w:rsid w:val="006C59FB"/>
    <w:rsid w:val="006D4626"/>
    <w:rsid w:val="006E1FDF"/>
    <w:rsid w:val="006E4FB2"/>
    <w:rsid w:val="006F28CE"/>
    <w:rsid w:val="006F4F5C"/>
    <w:rsid w:val="00707125"/>
    <w:rsid w:val="00725BBC"/>
    <w:rsid w:val="00733CE1"/>
    <w:rsid w:val="00742FA4"/>
    <w:rsid w:val="00756AFA"/>
    <w:rsid w:val="007610F1"/>
    <w:rsid w:val="00767136"/>
    <w:rsid w:val="007707CF"/>
    <w:rsid w:val="00771A34"/>
    <w:rsid w:val="00781431"/>
    <w:rsid w:val="00783A7A"/>
    <w:rsid w:val="00784D8E"/>
    <w:rsid w:val="00793837"/>
    <w:rsid w:val="007A09E4"/>
    <w:rsid w:val="007A62C4"/>
    <w:rsid w:val="007B0349"/>
    <w:rsid w:val="007D287A"/>
    <w:rsid w:val="007E3541"/>
    <w:rsid w:val="008215EA"/>
    <w:rsid w:val="00852740"/>
    <w:rsid w:val="00855A9C"/>
    <w:rsid w:val="008635C0"/>
    <w:rsid w:val="008704CA"/>
    <w:rsid w:val="0087405D"/>
    <w:rsid w:val="008805C8"/>
    <w:rsid w:val="008B0501"/>
    <w:rsid w:val="008C283C"/>
    <w:rsid w:val="008C6483"/>
    <w:rsid w:val="008D6EBC"/>
    <w:rsid w:val="008E1204"/>
    <w:rsid w:val="008E21EC"/>
    <w:rsid w:val="008E3BA6"/>
    <w:rsid w:val="008E416A"/>
    <w:rsid w:val="008F0AA1"/>
    <w:rsid w:val="008F5304"/>
    <w:rsid w:val="00906292"/>
    <w:rsid w:val="00911E19"/>
    <w:rsid w:val="00912DBF"/>
    <w:rsid w:val="00937013"/>
    <w:rsid w:val="00941689"/>
    <w:rsid w:val="00941ACD"/>
    <w:rsid w:val="00941CC9"/>
    <w:rsid w:val="00955E3A"/>
    <w:rsid w:val="009607B9"/>
    <w:rsid w:val="00962D08"/>
    <w:rsid w:val="009635F8"/>
    <w:rsid w:val="00970016"/>
    <w:rsid w:val="0097419D"/>
    <w:rsid w:val="009852B3"/>
    <w:rsid w:val="00997B9C"/>
    <w:rsid w:val="009A4C3C"/>
    <w:rsid w:val="009C1378"/>
    <w:rsid w:val="009C27A3"/>
    <w:rsid w:val="009C3594"/>
    <w:rsid w:val="009C5E7C"/>
    <w:rsid w:val="009D31D1"/>
    <w:rsid w:val="009E5218"/>
    <w:rsid w:val="00A05F41"/>
    <w:rsid w:val="00A171FB"/>
    <w:rsid w:val="00A209D8"/>
    <w:rsid w:val="00A31BD2"/>
    <w:rsid w:val="00A35BA4"/>
    <w:rsid w:val="00A4119D"/>
    <w:rsid w:val="00A47CDA"/>
    <w:rsid w:val="00A56CB5"/>
    <w:rsid w:val="00A57845"/>
    <w:rsid w:val="00A63DA8"/>
    <w:rsid w:val="00A63DDB"/>
    <w:rsid w:val="00A75BB1"/>
    <w:rsid w:val="00A84D80"/>
    <w:rsid w:val="00AA68D6"/>
    <w:rsid w:val="00AB20A0"/>
    <w:rsid w:val="00AB38D7"/>
    <w:rsid w:val="00AB3B75"/>
    <w:rsid w:val="00AC7458"/>
    <w:rsid w:val="00AD27A7"/>
    <w:rsid w:val="00AD2CA5"/>
    <w:rsid w:val="00AD4D50"/>
    <w:rsid w:val="00AF2734"/>
    <w:rsid w:val="00B04940"/>
    <w:rsid w:val="00B13F04"/>
    <w:rsid w:val="00B34058"/>
    <w:rsid w:val="00B372EF"/>
    <w:rsid w:val="00B460ED"/>
    <w:rsid w:val="00B557FF"/>
    <w:rsid w:val="00B60CA9"/>
    <w:rsid w:val="00B62C65"/>
    <w:rsid w:val="00B83210"/>
    <w:rsid w:val="00BF049B"/>
    <w:rsid w:val="00BF67C8"/>
    <w:rsid w:val="00C62330"/>
    <w:rsid w:val="00C629BE"/>
    <w:rsid w:val="00C87D12"/>
    <w:rsid w:val="00C9248B"/>
    <w:rsid w:val="00CB51D1"/>
    <w:rsid w:val="00CC4E46"/>
    <w:rsid w:val="00CD5BFA"/>
    <w:rsid w:val="00CE0941"/>
    <w:rsid w:val="00CE5693"/>
    <w:rsid w:val="00D01F3B"/>
    <w:rsid w:val="00D076D7"/>
    <w:rsid w:val="00D344CC"/>
    <w:rsid w:val="00D3576A"/>
    <w:rsid w:val="00D444D5"/>
    <w:rsid w:val="00D44B6E"/>
    <w:rsid w:val="00D56253"/>
    <w:rsid w:val="00D62CB2"/>
    <w:rsid w:val="00D8676E"/>
    <w:rsid w:val="00D9339E"/>
    <w:rsid w:val="00D9488D"/>
    <w:rsid w:val="00DA54B3"/>
    <w:rsid w:val="00DB54FC"/>
    <w:rsid w:val="00DC2061"/>
    <w:rsid w:val="00DD5496"/>
    <w:rsid w:val="00DE3A7F"/>
    <w:rsid w:val="00DE703D"/>
    <w:rsid w:val="00DE7B46"/>
    <w:rsid w:val="00DF32A0"/>
    <w:rsid w:val="00E043C4"/>
    <w:rsid w:val="00E161F3"/>
    <w:rsid w:val="00E22F98"/>
    <w:rsid w:val="00E376EA"/>
    <w:rsid w:val="00E37FC5"/>
    <w:rsid w:val="00E4278B"/>
    <w:rsid w:val="00E55EE3"/>
    <w:rsid w:val="00E57265"/>
    <w:rsid w:val="00E6714D"/>
    <w:rsid w:val="00E71E4D"/>
    <w:rsid w:val="00E7634A"/>
    <w:rsid w:val="00E80F5A"/>
    <w:rsid w:val="00E81977"/>
    <w:rsid w:val="00E84BF9"/>
    <w:rsid w:val="00E90CFD"/>
    <w:rsid w:val="00EB56E8"/>
    <w:rsid w:val="00EB5E9A"/>
    <w:rsid w:val="00EB7EE8"/>
    <w:rsid w:val="00EC22BD"/>
    <w:rsid w:val="00EE319E"/>
    <w:rsid w:val="00EE7F48"/>
    <w:rsid w:val="00EF5DF9"/>
    <w:rsid w:val="00F01837"/>
    <w:rsid w:val="00F151FE"/>
    <w:rsid w:val="00F17356"/>
    <w:rsid w:val="00F31C80"/>
    <w:rsid w:val="00F31CC0"/>
    <w:rsid w:val="00F416ED"/>
    <w:rsid w:val="00F42253"/>
    <w:rsid w:val="00F45980"/>
    <w:rsid w:val="00F47FDC"/>
    <w:rsid w:val="00F50CF2"/>
    <w:rsid w:val="00F52415"/>
    <w:rsid w:val="00F564F9"/>
    <w:rsid w:val="00F77638"/>
    <w:rsid w:val="00F91F84"/>
    <w:rsid w:val="00F93B68"/>
    <w:rsid w:val="00F97860"/>
    <w:rsid w:val="00FA28C0"/>
    <w:rsid w:val="00FB3C76"/>
    <w:rsid w:val="00FB6682"/>
    <w:rsid w:val="00FF3D94"/>
    <w:rsid w:val="00FF4F6C"/>
    <w:rsid w:val="00FF576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F862153"/>
  <w15:chartTrackingRefBased/>
  <w15:docId w15:val="{D7D1F260-AD56-4979-9920-B6EB56C4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6E1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rsid w:val="0038129E"/>
    <w:pPr>
      <w:tabs>
        <w:tab w:val="center" w:pos="4819"/>
        <w:tab w:val="right" w:pos="9638"/>
      </w:tabs>
    </w:pPr>
  </w:style>
  <w:style w:type="character" w:styleId="Sidetal">
    <w:name w:val="page number"/>
    <w:basedOn w:val="Standardskrifttypeiafsnit"/>
    <w:rsid w:val="0038129E"/>
  </w:style>
  <w:style w:type="character" w:styleId="Pladsholdertekst">
    <w:name w:val="Placeholder Text"/>
    <w:basedOn w:val="Standardskrifttypeiafsnit"/>
    <w:uiPriority w:val="99"/>
    <w:semiHidden/>
    <w:rsid w:val="008635C0"/>
    <w:rPr>
      <w:color w:val="808080"/>
    </w:rPr>
  </w:style>
  <w:style w:type="paragraph" w:styleId="Listeafsnit">
    <w:name w:val="List Paragraph"/>
    <w:basedOn w:val="Normal"/>
    <w:uiPriority w:val="34"/>
    <w:qFormat/>
    <w:rsid w:val="008F5304"/>
    <w:pPr>
      <w:ind w:left="720"/>
      <w:contextualSpacing/>
    </w:pPr>
  </w:style>
  <w:style w:type="paragraph" w:styleId="Sidehoved">
    <w:name w:val="header"/>
    <w:basedOn w:val="Normal"/>
    <w:link w:val="SidehovedTegn"/>
    <w:rsid w:val="00E376EA"/>
    <w:pPr>
      <w:tabs>
        <w:tab w:val="center" w:pos="4819"/>
        <w:tab w:val="right" w:pos="9638"/>
      </w:tabs>
    </w:pPr>
  </w:style>
  <w:style w:type="character" w:customStyle="1" w:styleId="SidehovedTegn">
    <w:name w:val="Sidehoved Tegn"/>
    <w:basedOn w:val="Standardskrifttypeiafsnit"/>
    <w:link w:val="Sidehoved"/>
    <w:rsid w:val="00E376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17623">
      <w:bodyDiv w:val="1"/>
      <w:marLeft w:val="0"/>
      <w:marRight w:val="0"/>
      <w:marTop w:val="0"/>
      <w:marBottom w:val="0"/>
      <w:divBdr>
        <w:top w:val="none" w:sz="0" w:space="0" w:color="auto"/>
        <w:left w:val="none" w:sz="0" w:space="0" w:color="auto"/>
        <w:bottom w:val="none" w:sz="0" w:space="0" w:color="auto"/>
        <w:right w:val="none" w:sz="0" w:space="0" w:color="auto"/>
      </w:divBdr>
    </w:div>
    <w:div w:id="276982717">
      <w:bodyDiv w:val="1"/>
      <w:marLeft w:val="0"/>
      <w:marRight w:val="0"/>
      <w:marTop w:val="0"/>
      <w:marBottom w:val="0"/>
      <w:divBdr>
        <w:top w:val="none" w:sz="0" w:space="0" w:color="auto"/>
        <w:left w:val="none" w:sz="0" w:space="0" w:color="auto"/>
        <w:bottom w:val="none" w:sz="0" w:space="0" w:color="auto"/>
        <w:right w:val="none" w:sz="0" w:space="0" w:color="auto"/>
      </w:divBdr>
    </w:div>
    <w:div w:id="613024379">
      <w:bodyDiv w:val="1"/>
      <w:marLeft w:val="0"/>
      <w:marRight w:val="0"/>
      <w:marTop w:val="0"/>
      <w:marBottom w:val="0"/>
      <w:divBdr>
        <w:top w:val="none" w:sz="0" w:space="0" w:color="auto"/>
        <w:left w:val="none" w:sz="0" w:space="0" w:color="auto"/>
        <w:bottom w:val="none" w:sz="0" w:space="0" w:color="auto"/>
        <w:right w:val="none" w:sz="0" w:space="0" w:color="auto"/>
      </w:divBdr>
    </w:div>
    <w:div w:id="1290430957">
      <w:bodyDiv w:val="1"/>
      <w:marLeft w:val="0"/>
      <w:marRight w:val="0"/>
      <w:marTop w:val="0"/>
      <w:marBottom w:val="0"/>
      <w:divBdr>
        <w:top w:val="none" w:sz="0" w:space="0" w:color="auto"/>
        <w:left w:val="none" w:sz="0" w:space="0" w:color="auto"/>
        <w:bottom w:val="none" w:sz="0" w:space="0" w:color="auto"/>
        <w:right w:val="none" w:sz="0" w:space="0" w:color="auto"/>
      </w:divBdr>
    </w:div>
    <w:div w:id="171889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748</TotalTime>
  <Pages>4</Pages>
  <Words>671</Words>
  <Characters>4098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Transversalbølger fysB - blå nylonsnor</vt:lpstr>
    </vt:vector>
  </TitlesOfParts>
  <Company>Aalborghus Gymnasium</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Transversalbølger fysB - blå nylonsnor</dc:title>
  <dc:subject/>
  <dc:creator/>
  <cp:keywords/>
  <dc:description/>
  <cp:lastModifiedBy>René Cortsen Møller</cp:lastModifiedBy>
  <cp:revision>224</cp:revision>
  <cp:lastPrinted>2024-01-30T21:21:00Z</cp:lastPrinted>
  <dcterms:created xsi:type="dcterms:W3CDTF">2021-11-29T13:14:00Z</dcterms:created>
  <dcterms:modified xsi:type="dcterms:W3CDTF">2026-01-22T10:31:00Z</dcterms:modified>
</cp:coreProperties>
</file>