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A8F3" w14:textId="19775C93" w:rsidR="000B1A6C" w:rsidRDefault="000B1A6C" w:rsidP="000B1A6C">
      <w:pPr>
        <w:pStyle w:val="Overskrift1"/>
      </w:pPr>
      <w:r>
        <w:t xml:space="preserve">23T </w:t>
      </w:r>
      <w:r w:rsidR="00FF3411">
        <w:t xml:space="preserve">Indledning til </w:t>
      </w:r>
      <w:r w:rsidRPr="003B5123">
        <w:t>ekspressionisme</w:t>
      </w:r>
      <w:r w:rsidR="00FF3411">
        <w:t xml:space="preserve"> </w:t>
      </w:r>
    </w:p>
    <w:p w14:paraId="5E834D50" w14:textId="77777777" w:rsidR="000B1A6C" w:rsidRDefault="000B1A6C" w:rsidP="000B1A6C">
      <w:pPr>
        <w:rPr>
          <w:rFonts w:asciiTheme="majorHAnsi" w:hAnsiTheme="majorHAnsi"/>
        </w:rPr>
      </w:pPr>
      <w:r>
        <w:t xml:space="preserve"> </w:t>
      </w:r>
    </w:p>
    <w:p w14:paraId="6E39EA80" w14:textId="77777777" w:rsidR="000B1A6C" w:rsidRPr="00744CA3" w:rsidRDefault="000B1A6C" w:rsidP="000B1A6C">
      <w:pPr>
        <w:shd w:val="clear" w:color="auto" w:fill="EFB28E"/>
        <w:spacing w:before="100" w:beforeAutospacing="1" w:after="195" w:line="240" w:lineRule="auto"/>
        <w:outlineLvl w:val="0"/>
        <w:rPr>
          <w:rFonts w:ascii="inherit" w:eastAsia="Times New Roman" w:hAnsi="inherit" w:cs="Arial"/>
          <w:b/>
          <w:bCs/>
          <w:caps/>
          <w:color w:val="333333"/>
          <w:kern w:val="36"/>
          <w:sz w:val="18"/>
          <w:szCs w:val="18"/>
          <w:lang w:eastAsia="da-DK"/>
        </w:rPr>
      </w:pPr>
      <w:r w:rsidRPr="00744CA3">
        <w:rPr>
          <w:rFonts w:ascii="inherit" w:eastAsia="Times New Roman" w:hAnsi="inherit" w:cs="Arial"/>
          <w:b/>
          <w:bCs/>
          <w:caps/>
          <w:color w:val="333333"/>
          <w:kern w:val="36"/>
          <w:sz w:val="18"/>
          <w:szCs w:val="18"/>
          <w:lang w:eastAsia="da-DK"/>
        </w:rPr>
        <w:t>EKSPRESSIONISME </w:t>
      </w:r>
      <w:r w:rsidRPr="00744CA3">
        <w:rPr>
          <w:rFonts w:ascii="inherit" w:eastAsia="Times New Roman" w:hAnsi="inherit" w:cs="Arial"/>
          <w:caps/>
          <w:color w:val="B2B2B2"/>
          <w:kern w:val="36"/>
          <w:sz w:val="12"/>
          <w:szCs w:val="12"/>
          <w:bdr w:val="single" w:sz="6" w:space="0" w:color="DADADA" w:frame="1"/>
          <w:shd w:val="clear" w:color="auto" w:fill="FFFFFF"/>
          <w:lang w:eastAsia="da-DK"/>
        </w:rPr>
        <w:t>DEL</w:t>
      </w:r>
    </w:p>
    <w:p w14:paraId="3EE614AE" w14:textId="77777777" w:rsidR="000B1A6C" w:rsidRPr="00744CA3" w:rsidRDefault="000B1A6C" w:rsidP="000B1A6C">
      <w:pPr>
        <w:shd w:val="clear" w:color="auto" w:fill="EFB28E"/>
        <w:spacing w:after="240" w:line="240" w:lineRule="auto"/>
        <w:rPr>
          <w:rFonts w:ascii="Arial" w:eastAsia="Times New Roman" w:hAnsi="Arial" w:cs="Arial"/>
          <w:color w:val="333333"/>
          <w:sz w:val="19"/>
          <w:szCs w:val="19"/>
          <w:lang w:eastAsia="da-DK"/>
        </w:rPr>
      </w:pPr>
      <w:r w:rsidRPr="00744CA3">
        <w:rPr>
          <w:rFonts w:ascii="Arial" w:eastAsia="Times New Roman" w:hAnsi="Arial" w:cs="Arial"/>
          <w:i/>
          <w:iCs/>
          <w:color w:val="333333"/>
          <w:sz w:val="19"/>
          <w:szCs w:val="19"/>
          <w:lang w:eastAsia="da-DK"/>
        </w:rPr>
        <w:t>Ekspressionisme</w:t>
      </w:r>
      <w:r w:rsidRPr="00744CA3">
        <w:rPr>
          <w:rFonts w:ascii="Arial" w:eastAsia="Times New Roman" w:hAnsi="Arial" w:cs="Arial"/>
          <w:color w:val="333333"/>
          <w:sz w:val="19"/>
          <w:szCs w:val="19"/>
          <w:lang w:eastAsia="da-DK"/>
        </w:rPr>
        <w:t> betyder </w:t>
      </w:r>
      <w:r w:rsidRPr="00744CA3">
        <w:rPr>
          <w:rFonts w:ascii="Arial" w:eastAsia="Times New Roman" w:hAnsi="Arial" w:cs="Arial"/>
          <w:i/>
          <w:iCs/>
          <w:color w:val="333333"/>
          <w:sz w:val="19"/>
          <w:szCs w:val="19"/>
          <w:lang w:eastAsia="da-DK"/>
        </w:rPr>
        <w:t>udtryk</w:t>
      </w:r>
      <w:r w:rsidRPr="00744CA3">
        <w:rPr>
          <w:rFonts w:ascii="Arial" w:eastAsia="Times New Roman" w:hAnsi="Arial" w:cs="Arial"/>
          <w:color w:val="333333"/>
          <w:sz w:val="19"/>
          <w:szCs w:val="19"/>
          <w:lang w:eastAsia="da-DK"/>
        </w:rPr>
        <w:t>, og det er digterens indre fortolkning af virkeligheden og indre udtryk, der kommer frem. Det ses som et modernistisk sprog med farver, hårdhed, kraft og skærende kontraster. Sproget skal ikke spejle virkeligheden, som den er, men den indre oplevelse, digteren har af virkeligheden. Derfor fremtræder virkelighedselementer som regel voldsomt forvrængede. De følelser og subjektive tolkninger, der udtrykkes i de ekspressionistiske værker, er ofte angst, kaos og oprør. Måske fordi ekspressionismens historiske tid var præget af uro og store sociale omvæltninger.</w:t>
      </w:r>
    </w:p>
    <w:p w14:paraId="1BB42B82" w14:textId="77777777" w:rsidR="000B1A6C" w:rsidRPr="00744CA3" w:rsidRDefault="000B1A6C" w:rsidP="000B1A6C">
      <w:pPr>
        <w:shd w:val="clear" w:color="auto" w:fill="EFB28E"/>
        <w:spacing w:after="240" w:line="240" w:lineRule="auto"/>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Det ekspressionistiske sprog er kendetegnet af disse sproglige træk:</w:t>
      </w:r>
    </w:p>
    <w:p w14:paraId="69F5DAF6" w14:textId="77777777" w:rsidR="000B1A6C" w:rsidRPr="00744CA3" w:rsidRDefault="000B1A6C" w:rsidP="000B1A6C">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fokus på sanserne, dvs. synet, hørelsen osv.</w:t>
      </w:r>
    </w:p>
    <w:p w14:paraId="17DE0D2D" w14:textId="77777777" w:rsidR="000B1A6C" w:rsidRPr="00744CA3" w:rsidRDefault="000B1A6C" w:rsidP="000B1A6C">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mange farver, ofte komplementærfarver, fx rød-grøn eller blå-orange </w:t>
      </w:r>
    </w:p>
    <w:p w14:paraId="3CAC29DA" w14:textId="77777777" w:rsidR="000B1A6C" w:rsidRPr="00744CA3" w:rsidRDefault="000B1A6C" w:rsidP="000B1A6C">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mange kontraster </w:t>
      </w:r>
    </w:p>
    <w:p w14:paraId="33CE5402" w14:textId="77777777" w:rsidR="000B1A6C" w:rsidRPr="00744CA3" w:rsidRDefault="000B1A6C" w:rsidP="000B1A6C">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urimede vers </w:t>
      </w:r>
    </w:p>
    <w:p w14:paraId="0D7992F7" w14:textId="77777777" w:rsidR="000B1A6C" w:rsidRPr="00744CA3" w:rsidRDefault="000B1A6C" w:rsidP="000B1A6C">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pludselige brud i sproget eller handlingen </w:t>
      </w:r>
    </w:p>
    <w:p w14:paraId="0C07D717" w14:textId="77777777" w:rsidR="000B1A6C" w:rsidRPr="00744CA3" w:rsidRDefault="000B1A6C" w:rsidP="000B1A6C">
      <w:pPr>
        <w:numPr>
          <w:ilvl w:val="0"/>
          <w:numId w:val="2"/>
        </w:numPr>
        <w:shd w:val="clear" w:color="auto" w:fill="EFB28E"/>
        <w:spacing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bruges ofte besjæling</w:t>
      </w:r>
    </w:p>
    <w:p w14:paraId="23D33A2A" w14:textId="77777777" w:rsidR="000B1A6C" w:rsidRDefault="000B1A6C" w:rsidP="000B1A6C"/>
    <w:p w14:paraId="796B288F" w14:textId="77777777" w:rsidR="000B1A6C" w:rsidRPr="003B5123" w:rsidRDefault="000B1A6C" w:rsidP="000B1A6C">
      <w:pPr>
        <w:rPr>
          <w:rFonts w:asciiTheme="majorHAnsi" w:hAnsiTheme="majorHAnsi"/>
        </w:rPr>
      </w:pPr>
      <w:r>
        <w:rPr>
          <w:rFonts w:asciiTheme="majorHAnsi" w:hAnsiTheme="majorHAnsi"/>
        </w:rPr>
        <w:t xml:space="preserve"> (fra Litteraturens Veje, Systime)</w:t>
      </w:r>
    </w:p>
    <w:p w14:paraId="1EFFE4D8" w14:textId="77777777" w:rsidR="000B1A6C" w:rsidRPr="003B5123" w:rsidRDefault="000B1A6C" w:rsidP="000B1A6C">
      <w:pPr>
        <w:pStyle w:val="Undertitel"/>
      </w:pPr>
      <w:r w:rsidRPr="003B5123">
        <w:t>Opgave</w:t>
      </w:r>
      <w:r>
        <w:t xml:space="preserve"> </w:t>
      </w:r>
    </w:p>
    <w:p w14:paraId="59FB05B6" w14:textId="77777777" w:rsidR="000B1A6C" w:rsidRPr="003B5123" w:rsidRDefault="000B1A6C" w:rsidP="000B1A6C">
      <w:pPr>
        <w:rPr>
          <w:rFonts w:asciiTheme="majorHAnsi" w:hAnsiTheme="majorHAnsi"/>
          <w:bCs/>
          <w:i/>
        </w:rPr>
      </w:pPr>
      <w:r w:rsidRPr="003B5123">
        <w:rPr>
          <w:rFonts w:asciiTheme="majorHAnsi" w:hAnsiTheme="majorHAnsi"/>
          <w:bCs/>
        </w:rPr>
        <w:t xml:space="preserve">Læs uddraget fra Johs. V. Jensens berømte roman </w:t>
      </w:r>
      <w:r w:rsidRPr="003B5123">
        <w:rPr>
          <w:rFonts w:asciiTheme="majorHAnsi" w:hAnsiTheme="majorHAnsi"/>
          <w:bCs/>
          <w:i/>
        </w:rPr>
        <w:t>Kongens Fald:</w:t>
      </w:r>
    </w:p>
    <w:p w14:paraId="0E170FC1" w14:textId="77777777" w:rsidR="000B1A6C" w:rsidRPr="003B5123" w:rsidRDefault="000B1A6C" w:rsidP="000B1A6C">
      <w:pPr>
        <w:pStyle w:val="Listeafsnit"/>
        <w:numPr>
          <w:ilvl w:val="0"/>
          <w:numId w:val="1"/>
        </w:numPr>
        <w:rPr>
          <w:rFonts w:asciiTheme="majorHAnsi" w:hAnsiTheme="majorHAnsi"/>
          <w:bCs/>
        </w:rPr>
      </w:pPr>
      <w:r w:rsidRPr="003B5123">
        <w:rPr>
          <w:rFonts w:asciiTheme="majorHAnsi" w:hAnsiTheme="majorHAnsi"/>
          <w:bCs/>
          <w:i/>
        </w:rPr>
        <w:t xml:space="preserve">Hvordan beskriver Mikkel hesteslagtningen i uddragets sidste del? </w:t>
      </w:r>
      <w:r w:rsidRPr="003B5123">
        <w:rPr>
          <w:rFonts w:asciiTheme="majorHAnsi" w:hAnsiTheme="majorHAnsi"/>
          <w:bCs/>
        </w:rPr>
        <w:t xml:space="preserve"> </w:t>
      </w:r>
    </w:p>
    <w:p w14:paraId="25C42386" w14:textId="77777777" w:rsidR="000B1A6C" w:rsidRPr="003B5123" w:rsidRDefault="000B1A6C" w:rsidP="000B1A6C">
      <w:pPr>
        <w:pStyle w:val="Listeafsnit"/>
        <w:numPr>
          <w:ilvl w:val="1"/>
          <w:numId w:val="1"/>
        </w:numPr>
        <w:rPr>
          <w:rFonts w:asciiTheme="majorHAnsi" w:hAnsiTheme="majorHAnsi"/>
          <w:bCs/>
          <w:color w:val="FF0000"/>
        </w:rPr>
      </w:pPr>
      <w:r w:rsidRPr="003B5123">
        <w:rPr>
          <w:rFonts w:asciiTheme="majorHAnsi" w:hAnsiTheme="majorHAnsi"/>
          <w:bCs/>
        </w:rPr>
        <w:t xml:space="preserve">Hvad er han optaget af – og hvordan beskrives dette? </w:t>
      </w:r>
      <w:r>
        <w:rPr>
          <w:rFonts w:asciiTheme="majorHAnsi" w:hAnsiTheme="majorHAnsi"/>
          <w:bCs/>
          <w:color w:val="FF0000"/>
        </w:rPr>
        <w:t xml:space="preserve"> </w:t>
      </w:r>
    </w:p>
    <w:p w14:paraId="70939F4C" w14:textId="77777777" w:rsidR="000B1A6C" w:rsidRPr="003B5123" w:rsidRDefault="000B1A6C" w:rsidP="000B1A6C">
      <w:pPr>
        <w:pStyle w:val="Listeafsnit"/>
        <w:numPr>
          <w:ilvl w:val="1"/>
          <w:numId w:val="1"/>
        </w:numPr>
        <w:rPr>
          <w:rFonts w:asciiTheme="majorHAnsi" w:hAnsiTheme="majorHAnsi"/>
          <w:bCs/>
        </w:rPr>
      </w:pPr>
      <w:r w:rsidRPr="003B5123">
        <w:rPr>
          <w:rFonts w:asciiTheme="majorHAnsi" w:hAnsiTheme="majorHAnsi"/>
          <w:bCs/>
        </w:rPr>
        <w:t>Hvordan ser vi den subjektive vinkel på hesteslagtningen?</w:t>
      </w:r>
    </w:p>
    <w:p w14:paraId="6A531BB8" w14:textId="77777777" w:rsidR="000B1A6C" w:rsidRPr="003B5123" w:rsidRDefault="000B1A6C" w:rsidP="000B1A6C">
      <w:pPr>
        <w:pStyle w:val="Listeafsnit"/>
        <w:numPr>
          <w:ilvl w:val="0"/>
          <w:numId w:val="1"/>
        </w:numPr>
        <w:rPr>
          <w:rFonts w:asciiTheme="majorHAnsi" w:hAnsiTheme="majorHAnsi"/>
          <w:bCs/>
          <w:color w:val="FF0000"/>
        </w:rPr>
      </w:pPr>
      <w:r w:rsidRPr="003B5123">
        <w:rPr>
          <w:rFonts w:asciiTheme="majorHAnsi" w:hAnsiTheme="majorHAnsi"/>
          <w:bCs/>
        </w:rPr>
        <w:t xml:space="preserve">Sæt beskrivelsen af hesteslagtningen i forhold til det, I kan læse om ekspressionismen ovenfor. </w:t>
      </w:r>
      <w:r>
        <w:rPr>
          <w:rFonts w:asciiTheme="majorHAnsi" w:hAnsiTheme="majorHAnsi"/>
          <w:bCs/>
        </w:rPr>
        <w:t xml:space="preserve"> </w:t>
      </w:r>
      <w:r w:rsidRPr="003B5123">
        <w:rPr>
          <w:rFonts w:asciiTheme="majorHAnsi" w:hAnsiTheme="majorHAnsi"/>
          <w:bCs/>
        </w:rPr>
        <w:t xml:space="preserve"> Hvilke indre oplevelser/tanker sætter slagtningen i gang for Mikkel? Kom ind på de tanker, Mikkel har om spædbarnet der bliver gammel foran hans øjne og til sidst dør. </w:t>
      </w:r>
      <w:r>
        <w:rPr>
          <w:rFonts w:asciiTheme="majorHAnsi" w:hAnsiTheme="majorHAnsi"/>
          <w:bCs/>
          <w:color w:val="FF0000"/>
        </w:rPr>
        <w:t xml:space="preserve"> </w:t>
      </w:r>
    </w:p>
    <w:p w14:paraId="115B5E74" w14:textId="77777777" w:rsidR="000B1A6C" w:rsidRPr="003B5123" w:rsidRDefault="000B1A6C" w:rsidP="000B1A6C">
      <w:pPr>
        <w:pStyle w:val="Listeafsnit"/>
        <w:numPr>
          <w:ilvl w:val="0"/>
          <w:numId w:val="1"/>
        </w:numPr>
        <w:rPr>
          <w:rFonts w:asciiTheme="majorHAnsi" w:hAnsiTheme="majorHAnsi"/>
          <w:bCs/>
        </w:rPr>
      </w:pPr>
      <w:r w:rsidRPr="003B5123">
        <w:rPr>
          <w:rFonts w:asciiTheme="majorHAnsi" w:hAnsiTheme="majorHAnsi"/>
          <w:bCs/>
        </w:rPr>
        <w:t>Sammenfat hvilke andre ekspressionistiske træk, I ser i uddraget.</w:t>
      </w:r>
    </w:p>
    <w:p w14:paraId="79433E3C" w14:textId="77777777" w:rsidR="000B1A6C" w:rsidRDefault="000B1A6C" w:rsidP="000B1A6C"/>
    <w:p w14:paraId="23B7898C" w14:textId="77777777" w:rsidR="000B1A6C" w:rsidRDefault="000B1A6C" w:rsidP="000B1A6C"/>
    <w:p w14:paraId="476639D4" w14:textId="77777777" w:rsidR="000B1A6C" w:rsidRDefault="000B1A6C">
      <w:r>
        <w:br w:type="page"/>
      </w:r>
    </w:p>
    <w:p w14:paraId="5C351657" w14:textId="2EC1444E" w:rsidR="005826C0" w:rsidRPr="000B1A6C" w:rsidRDefault="00D81C40">
      <w:pPr>
        <w:rPr>
          <w:b/>
          <w:bCs/>
          <w:sz w:val="24"/>
          <w:szCs w:val="24"/>
        </w:rPr>
      </w:pPr>
      <w:r w:rsidRPr="000B1A6C">
        <w:rPr>
          <w:b/>
          <w:bCs/>
          <w:sz w:val="24"/>
          <w:szCs w:val="24"/>
        </w:rPr>
        <w:lastRenderedPageBreak/>
        <w:t xml:space="preserve">Johs. V. Jensen: </w:t>
      </w:r>
      <w:r w:rsidRPr="000B1A6C">
        <w:rPr>
          <w:b/>
          <w:bCs/>
          <w:i/>
          <w:iCs/>
          <w:sz w:val="24"/>
          <w:szCs w:val="24"/>
        </w:rPr>
        <w:t>Kongens Fald</w:t>
      </w:r>
      <w:r w:rsidR="0094054F" w:rsidRPr="000B1A6C">
        <w:rPr>
          <w:b/>
          <w:bCs/>
          <w:i/>
          <w:iCs/>
          <w:sz w:val="24"/>
          <w:szCs w:val="24"/>
        </w:rPr>
        <w:t xml:space="preserve"> </w:t>
      </w:r>
      <w:r w:rsidR="0094054F" w:rsidRPr="000B1A6C">
        <w:rPr>
          <w:b/>
          <w:bCs/>
          <w:sz w:val="24"/>
          <w:szCs w:val="24"/>
        </w:rPr>
        <w:t>(1901)</w:t>
      </w:r>
      <w:r w:rsidRPr="000B1A6C">
        <w:rPr>
          <w:b/>
          <w:bCs/>
          <w:sz w:val="24"/>
          <w:szCs w:val="24"/>
        </w:rPr>
        <w:t>, uddrag af kapitlet ”Mikkel Synker”</w:t>
      </w:r>
    </w:p>
    <w:p w14:paraId="1BE66CB0" w14:textId="65A61059" w:rsidR="0094054F" w:rsidRDefault="003418B3">
      <w:r>
        <w:t>Om romanen i litteraturportalen:</w:t>
      </w:r>
    </w:p>
    <w:p w14:paraId="31117C56" w14:textId="0F1AF459" w:rsidR="003418B3" w:rsidRDefault="003418B3">
      <w:hyperlink r:id="rId8" w:anchor="c9146" w:history="1">
        <w:r w:rsidRPr="009251C2">
          <w:rPr>
            <w:rStyle w:val="Hyperlink"/>
          </w:rPr>
          <w:t>https://litteraturportalen.systime.dk/?id=2412#c9146</w:t>
        </w:r>
      </w:hyperlink>
      <w:r>
        <w:t xml:space="preserve"> </w:t>
      </w:r>
    </w:p>
    <w:p w14:paraId="71A46669" w14:textId="4E8B685B" w:rsidR="00D81C40" w:rsidRDefault="0094054F">
      <w:r>
        <w:t>Romanen foregår i perioden 1497-1544, dvs.</w:t>
      </w:r>
      <w:r w:rsidR="0012523C">
        <w:t xml:space="preserve">  </w:t>
      </w:r>
      <w:r>
        <w:t>mellem senmiddelalder og renæssance</w:t>
      </w:r>
      <w:r w:rsidR="0012523C">
        <w:t xml:space="preserve"> (i dansk sammenhæng)</w:t>
      </w:r>
      <w:r>
        <w:t>.</w:t>
      </w:r>
      <w:r w:rsidR="001913B7">
        <w:t xml:space="preserve"> </w:t>
      </w:r>
      <w:r w:rsidR="00D81C40">
        <w:t>Nedenstående er en beskrivelse af en hesteslagtning:</w:t>
      </w:r>
    </w:p>
    <w:p w14:paraId="1241587A" w14:textId="3195B791"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En Aften traf Mikkel Rakkeren</w:t>
      </w:r>
      <w:r w:rsidR="00C71888">
        <w:rPr>
          <w:rStyle w:val="Fodnotehenvisning"/>
          <w:color w:val="000000"/>
          <w:sz w:val="27"/>
          <w:szCs w:val="27"/>
        </w:rPr>
        <w:footnoteReference w:id="1"/>
      </w:r>
      <w:r>
        <w:rPr>
          <w:color w:val="000000"/>
          <w:sz w:val="27"/>
          <w:szCs w:val="27"/>
        </w:rPr>
        <w:t xml:space="preserve"> </w:t>
      </w:r>
      <w:proofErr w:type="spellStart"/>
      <w:r>
        <w:rPr>
          <w:color w:val="000000"/>
          <w:sz w:val="27"/>
          <w:szCs w:val="27"/>
        </w:rPr>
        <w:t>ifærd</w:t>
      </w:r>
      <w:proofErr w:type="spellEnd"/>
      <w:r>
        <w:rPr>
          <w:color w:val="000000"/>
          <w:sz w:val="27"/>
          <w:szCs w:val="27"/>
        </w:rPr>
        <w:t xml:space="preserve"> med at </w:t>
      </w:r>
      <w:proofErr w:type="spellStart"/>
      <w:r>
        <w:rPr>
          <w:color w:val="000000"/>
          <w:sz w:val="27"/>
          <w:szCs w:val="27"/>
        </w:rPr>
        <w:t>flaa</w:t>
      </w:r>
      <w:proofErr w:type="spellEnd"/>
      <w:r>
        <w:rPr>
          <w:color w:val="000000"/>
          <w:sz w:val="27"/>
          <w:szCs w:val="27"/>
        </w:rPr>
        <w:t xml:space="preserve"> en selvdød Helmis</w:t>
      </w:r>
      <w:r w:rsidR="00C71888">
        <w:rPr>
          <w:rStyle w:val="Fodnotehenvisning"/>
          <w:color w:val="000000"/>
          <w:sz w:val="27"/>
          <w:szCs w:val="27"/>
        </w:rPr>
        <w:footnoteReference w:id="2"/>
      </w:r>
      <w:r>
        <w:rPr>
          <w:color w:val="000000"/>
          <w:sz w:val="27"/>
          <w:szCs w:val="27"/>
        </w:rPr>
        <w:t xml:space="preserve">. Han gav sig i Snak med ham, men </w:t>
      </w:r>
      <w:proofErr w:type="spellStart"/>
      <w:r>
        <w:rPr>
          <w:color w:val="000000"/>
          <w:sz w:val="27"/>
          <w:szCs w:val="27"/>
        </w:rPr>
        <w:t>Jerck</w:t>
      </w:r>
      <w:proofErr w:type="spellEnd"/>
      <w:r>
        <w:rPr>
          <w:color w:val="000000"/>
          <w:sz w:val="27"/>
          <w:szCs w:val="27"/>
        </w:rPr>
        <w:t xml:space="preserve"> vilde længe ikke tage Notits af ham. Det var en ordknap Mand, </w:t>
      </w:r>
      <w:proofErr w:type="spellStart"/>
      <w:r>
        <w:rPr>
          <w:color w:val="000000"/>
          <w:sz w:val="27"/>
          <w:szCs w:val="27"/>
        </w:rPr>
        <w:t>Jerck</w:t>
      </w:r>
      <w:proofErr w:type="spellEnd"/>
      <w:r>
        <w:rPr>
          <w:color w:val="000000"/>
          <w:sz w:val="27"/>
          <w:szCs w:val="27"/>
        </w:rPr>
        <w:t>. Et lille Stykke henne havde han sin Hytte. Men den Aften spiste Mikkel Hestekød ved Rakkerens Bord. Siden sluttede han sig til ham en sjælden Gang og hjalp ham ved Bestillingen. Natmanden havde en vis indesluttet Forstandighed i sit Væsen, Mikkel regnede ham for sin Ven.</w:t>
      </w:r>
    </w:p>
    <w:p w14:paraId="6FEBF032" w14:textId="77777777"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 xml:space="preserve">En Dag, da de </w:t>
      </w:r>
      <w:proofErr w:type="spellStart"/>
      <w:r>
        <w:rPr>
          <w:color w:val="000000"/>
          <w:sz w:val="27"/>
          <w:szCs w:val="27"/>
        </w:rPr>
        <w:t>flaaede</w:t>
      </w:r>
      <w:proofErr w:type="spellEnd"/>
      <w:r>
        <w:rPr>
          <w:color w:val="000000"/>
          <w:sz w:val="27"/>
          <w:szCs w:val="27"/>
        </w:rPr>
        <w:t xml:space="preserve"> Skindet af en Hest, blev Mikkel siddende længe med Kniven i </w:t>
      </w:r>
      <w:proofErr w:type="spellStart"/>
      <w:r>
        <w:rPr>
          <w:color w:val="000000"/>
          <w:sz w:val="27"/>
          <w:szCs w:val="27"/>
        </w:rPr>
        <w:t>Haanden</w:t>
      </w:r>
      <w:proofErr w:type="spellEnd"/>
      <w:r>
        <w:rPr>
          <w:color w:val="000000"/>
          <w:sz w:val="27"/>
          <w:szCs w:val="27"/>
        </w:rPr>
        <w:t xml:space="preserve"> i dybe Tanker.</w:t>
      </w:r>
    </w:p>
    <w:p w14:paraId="496AB0FD" w14:textId="39054938"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 xml:space="preserve">Han var kommen til at huske den Gang, Anders </w:t>
      </w:r>
      <w:proofErr w:type="spellStart"/>
      <w:r>
        <w:rPr>
          <w:color w:val="000000"/>
          <w:sz w:val="27"/>
          <w:szCs w:val="27"/>
        </w:rPr>
        <w:t>Graas</w:t>
      </w:r>
      <w:proofErr w:type="spellEnd"/>
      <w:r>
        <w:rPr>
          <w:color w:val="000000"/>
          <w:sz w:val="27"/>
          <w:szCs w:val="27"/>
        </w:rPr>
        <w:t xml:space="preserve"> Hest blev syg og kunde ikke leve — derhjemme </w:t>
      </w:r>
      <w:proofErr w:type="spellStart"/>
      <w:r>
        <w:rPr>
          <w:color w:val="000000"/>
          <w:sz w:val="27"/>
          <w:szCs w:val="27"/>
        </w:rPr>
        <w:t>paa</w:t>
      </w:r>
      <w:proofErr w:type="spellEnd"/>
      <w:r>
        <w:rPr>
          <w:color w:val="000000"/>
          <w:sz w:val="27"/>
          <w:szCs w:val="27"/>
        </w:rPr>
        <w:t xml:space="preserve"> Egnen. Anders </w:t>
      </w:r>
      <w:proofErr w:type="spellStart"/>
      <w:r>
        <w:rPr>
          <w:color w:val="000000"/>
          <w:sz w:val="27"/>
          <w:szCs w:val="27"/>
        </w:rPr>
        <w:t>Graa</w:t>
      </w:r>
      <w:proofErr w:type="spellEnd"/>
      <w:r>
        <w:rPr>
          <w:color w:val="000000"/>
          <w:sz w:val="27"/>
          <w:szCs w:val="27"/>
        </w:rPr>
        <w:t xml:space="preserve"> undte sig selv at aflive den, han skød den en Armbrøstbolt i </w:t>
      </w:r>
      <w:proofErr w:type="spellStart"/>
      <w:r>
        <w:rPr>
          <w:color w:val="000000"/>
          <w:sz w:val="27"/>
          <w:szCs w:val="27"/>
        </w:rPr>
        <w:t>Stjærnen</w:t>
      </w:r>
      <w:proofErr w:type="spellEnd"/>
      <w:r w:rsidR="00C71888">
        <w:rPr>
          <w:rStyle w:val="Fodnotehenvisning"/>
          <w:color w:val="000000"/>
          <w:sz w:val="27"/>
          <w:szCs w:val="27"/>
        </w:rPr>
        <w:footnoteReference w:id="3"/>
      </w:r>
      <w:r>
        <w:rPr>
          <w:color w:val="000000"/>
          <w:sz w:val="27"/>
          <w:szCs w:val="27"/>
        </w:rPr>
        <w:t xml:space="preserve">, og i samme Nu hug den Tænderne i Sneen. Jorden tog Hovedet først, og </w:t>
      </w:r>
      <w:proofErr w:type="spellStart"/>
      <w:r>
        <w:rPr>
          <w:color w:val="000000"/>
          <w:sz w:val="27"/>
          <w:szCs w:val="27"/>
        </w:rPr>
        <w:t>saa</w:t>
      </w:r>
      <w:proofErr w:type="spellEnd"/>
      <w:r>
        <w:rPr>
          <w:color w:val="000000"/>
          <w:sz w:val="27"/>
          <w:szCs w:val="27"/>
        </w:rPr>
        <w:t xml:space="preserve"> drev Kroppen bagefter, idet Stivelsen gik af Haserne. Ja . . . ja Jorden ved nok Besked, skønt den tier stille. Vi har </w:t>
      </w:r>
      <w:proofErr w:type="gramStart"/>
      <w:r>
        <w:rPr>
          <w:color w:val="000000"/>
          <w:sz w:val="27"/>
          <w:szCs w:val="27"/>
        </w:rPr>
        <w:t>vor Forlov</w:t>
      </w:r>
      <w:proofErr w:type="gramEnd"/>
      <w:r w:rsidR="00C71888">
        <w:rPr>
          <w:rStyle w:val="Fodnotehenvisning"/>
          <w:color w:val="000000"/>
          <w:sz w:val="27"/>
          <w:szCs w:val="27"/>
        </w:rPr>
        <w:footnoteReference w:id="4"/>
      </w:r>
      <w:r>
        <w:rPr>
          <w:color w:val="000000"/>
          <w:sz w:val="27"/>
          <w:szCs w:val="27"/>
        </w:rPr>
        <w:t xml:space="preserve"> en Tid, og jo gladere vi er, des hellere hopper vi </w:t>
      </w:r>
      <w:proofErr w:type="spellStart"/>
      <w:r>
        <w:rPr>
          <w:color w:val="000000"/>
          <w:sz w:val="27"/>
          <w:szCs w:val="27"/>
        </w:rPr>
        <w:t>paa</w:t>
      </w:r>
      <w:proofErr w:type="spellEnd"/>
      <w:r>
        <w:rPr>
          <w:color w:val="000000"/>
          <w:sz w:val="27"/>
          <w:szCs w:val="27"/>
        </w:rPr>
        <w:t xml:space="preserve"> den. Men alle Væsner er skabt i Strid med Naturen, </w:t>
      </w:r>
      <w:proofErr w:type="spellStart"/>
      <w:r>
        <w:rPr>
          <w:color w:val="000000"/>
          <w:sz w:val="27"/>
          <w:szCs w:val="27"/>
        </w:rPr>
        <w:t>paa</w:t>
      </w:r>
      <w:proofErr w:type="spellEnd"/>
      <w:r>
        <w:rPr>
          <w:color w:val="000000"/>
          <w:sz w:val="27"/>
          <w:szCs w:val="27"/>
        </w:rPr>
        <w:t xml:space="preserve"> Trods af Tyngden; Mennesket har endog rejst </w:t>
      </w:r>
      <w:proofErr w:type="spellStart"/>
      <w:r>
        <w:rPr>
          <w:color w:val="000000"/>
          <w:sz w:val="27"/>
          <w:szCs w:val="27"/>
        </w:rPr>
        <w:t>Forparten</w:t>
      </w:r>
      <w:proofErr w:type="spellEnd"/>
      <w:r>
        <w:rPr>
          <w:color w:val="000000"/>
          <w:sz w:val="27"/>
          <w:szCs w:val="27"/>
        </w:rPr>
        <w:t xml:space="preserve"> fra Jorden og snydt Tyngden for et Par Ben. Gud feder de levende, for at de skal falde des alvorligere til Jorden, thi Gud og Satan er en og samme Person. Men Jorden . . .</w:t>
      </w:r>
    </w:p>
    <w:p w14:paraId="1D14B972" w14:textId="0797ECCA"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 xml:space="preserve">Mikkel </w:t>
      </w:r>
      <w:proofErr w:type="spellStart"/>
      <w:r>
        <w:rPr>
          <w:color w:val="000000"/>
          <w:sz w:val="27"/>
          <w:szCs w:val="27"/>
        </w:rPr>
        <w:t>saa</w:t>
      </w:r>
      <w:proofErr w:type="spellEnd"/>
      <w:r>
        <w:rPr>
          <w:color w:val="000000"/>
          <w:sz w:val="27"/>
          <w:szCs w:val="27"/>
        </w:rPr>
        <w:t xml:space="preserve"> et hjælpeløst Spædbarn ligge under sig </w:t>
      </w:r>
      <w:proofErr w:type="spellStart"/>
      <w:r>
        <w:rPr>
          <w:color w:val="000000"/>
          <w:sz w:val="27"/>
          <w:szCs w:val="27"/>
        </w:rPr>
        <w:t>paa</w:t>
      </w:r>
      <w:proofErr w:type="spellEnd"/>
      <w:r>
        <w:rPr>
          <w:color w:val="000000"/>
          <w:sz w:val="27"/>
          <w:szCs w:val="27"/>
        </w:rPr>
        <w:t xml:space="preserve"> Jorden, tænkte sig det </w:t>
      </w:r>
      <w:proofErr w:type="spellStart"/>
      <w:r>
        <w:rPr>
          <w:color w:val="000000"/>
          <w:sz w:val="27"/>
          <w:szCs w:val="27"/>
        </w:rPr>
        <w:t>saa</w:t>
      </w:r>
      <w:proofErr w:type="spellEnd"/>
      <w:r>
        <w:rPr>
          <w:color w:val="000000"/>
          <w:sz w:val="27"/>
          <w:szCs w:val="27"/>
        </w:rPr>
        <w:t xml:space="preserve"> grant</w:t>
      </w:r>
      <w:r w:rsidR="00C71888">
        <w:rPr>
          <w:rStyle w:val="Fodnotehenvisning"/>
          <w:color w:val="000000"/>
          <w:sz w:val="27"/>
          <w:szCs w:val="27"/>
        </w:rPr>
        <w:footnoteReference w:id="5"/>
      </w:r>
      <w:r>
        <w:rPr>
          <w:color w:val="000000"/>
          <w:sz w:val="27"/>
          <w:szCs w:val="27"/>
        </w:rPr>
        <w:t xml:space="preserve">. Det ligger </w:t>
      </w:r>
      <w:proofErr w:type="spellStart"/>
      <w:r>
        <w:rPr>
          <w:color w:val="000000"/>
          <w:sz w:val="27"/>
          <w:szCs w:val="27"/>
        </w:rPr>
        <w:t>paa</w:t>
      </w:r>
      <w:proofErr w:type="spellEnd"/>
      <w:r>
        <w:rPr>
          <w:color w:val="000000"/>
          <w:sz w:val="27"/>
          <w:szCs w:val="27"/>
        </w:rPr>
        <w:t xml:space="preserve"> Ryggen som et Foster med Lemmerne foldet sammen. Men det vokser for hans Øjne — </w:t>
      </w:r>
      <w:proofErr w:type="spellStart"/>
      <w:r>
        <w:rPr>
          <w:color w:val="000000"/>
          <w:sz w:val="27"/>
          <w:szCs w:val="27"/>
        </w:rPr>
        <w:t>saa</w:t>
      </w:r>
      <w:proofErr w:type="spellEnd"/>
      <w:r>
        <w:rPr>
          <w:color w:val="000000"/>
          <w:sz w:val="27"/>
          <w:szCs w:val="27"/>
        </w:rPr>
        <w:t xml:space="preserve"> hurtigt, at han ikke kan følge alle Enkeltheder </w:t>
      </w:r>
      <w:proofErr w:type="spellStart"/>
      <w:r>
        <w:rPr>
          <w:color w:val="000000"/>
          <w:sz w:val="27"/>
          <w:szCs w:val="27"/>
        </w:rPr>
        <w:t>paa</w:t>
      </w:r>
      <w:proofErr w:type="spellEnd"/>
      <w:r>
        <w:rPr>
          <w:color w:val="000000"/>
          <w:sz w:val="27"/>
          <w:szCs w:val="27"/>
        </w:rPr>
        <w:t xml:space="preserve"> en Gang. Nu er det et Par </w:t>
      </w:r>
      <w:proofErr w:type="spellStart"/>
      <w:r>
        <w:rPr>
          <w:color w:val="000000"/>
          <w:sz w:val="27"/>
          <w:szCs w:val="27"/>
        </w:rPr>
        <w:t>aabne</w:t>
      </w:r>
      <w:proofErr w:type="spellEnd"/>
      <w:r>
        <w:rPr>
          <w:color w:val="000000"/>
          <w:sz w:val="27"/>
          <w:szCs w:val="27"/>
        </w:rPr>
        <w:t xml:space="preserve"> fornuftige Øjne, der ser op </w:t>
      </w:r>
      <w:proofErr w:type="spellStart"/>
      <w:r>
        <w:rPr>
          <w:color w:val="000000"/>
          <w:sz w:val="27"/>
          <w:szCs w:val="27"/>
        </w:rPr>
        <w:t>paa</w:t>
      </w:r>
      <w:proofErr w:type="spellEnd"/>
      <w:r>
        <w:rPr>
          <w:color w:val="000000"/>
          <w:sz w:val="27"/>
          <w:szCs w:val="27"/>
        </w:rPr>
        <w:t xml:space="preserve"> ham, Armene ligger hvide og fine langs Siden; se hvor lange Benene er bleven. Nu skygges Ansigtet af Sorger, der flyver Smil over Trækkene, sød Grumhed, Angst, </w:t>
      </w:r>
      <w:proofErr w:type="spellStart"/>
      <w:r>
        <w:rPr>
          <w:color w:val="000000"/>
          <w:sz w:val="27"/>
          <w:szCs w:val="27"/>
        </w:rPr>
        <w:t>Raadvildhed</w:t>
      </w:r>
      <w:proofErr w:type="spellEnd"/>
      <w:r>
        <w:rPr>
          <w:color w:val="000000"/>
          <w:sz w:val="27"/>
          <w:szCs w:val="27"/>
        </w:rPr>
        <w:t xml:space="preserve">. Hænderne er allerede store og brune. Bedst som han ser fra Tæerne op til Hovedet, svinger Skægget sig som en mørk Drive om Underansigtet, Panden hvælves af </w:t>
      </w:r>
      <w:proofErr w:type="spellStart"/>
      <w:r>
        <w:rPr>
          <w:color w:val="000000"/>
          <w:sz w:val="27"/>
          <w:szCs w:val="27"/>
        </w:rPr>
        <w:t>Smærte</w:t>
      </w:r>
      <w:proofErr w:type="spellEnd"/>
      <w:r>
        <w:rPr>
          <w:color w:val="000000"/>
          <w:sz w:val="27"/>
          <w:szCs w:val="27"/>
        </w:rPr>
        <w:t xml:space="preserve">. Det er en moden Mand nu, han ligger stille et Øjeblik kun optagen af sit Indre. Og da er han allerede gammel. Skægget </w:t>
      </w:r>
      <w:proofErr w:type="spellStart"/>
      <w:r>
        <w:rPr>
          <w:color w:val="000000"/>
          <w:sz w:val="27"/>
          <w:szCs w:val="27"/>
        </w:rPr>
        <w:t>graaner</w:t>
      </w:r>
      <w:proofErr w:type="spellEnd"/>
      <w:r>
        <w:rPr>
          <w:color w:val="000000"/>
          <w:sz w:val="27"/>
          <w:szCs w:val="27"/>
        </w:rPr>
        <w:t xml:space="preserve">, </w:t>
      </w:r>
      <w:proofErr w:type="spellStart"/>
      <w:r>
        <w:rPr>
          <w:color w:val="000000"/>
          <w:sz w:val="27"/>
          <w:szCs w:val="27"/>
        </w:rPr>
        <w:t>Haaret</w:t>
      </w:r>
      <w:proofErr w:type="spellEnd"/>
      <w:r>
        <w:rPr>
          <w:color w:val="000000"/>
          <w:sz w:val="27"/>
          <w:szCs w:val="27"/>
        </w:rPr>
        <w:t xml:space="preserve"> </w:t>
      </w:r>
      <w:proofErr w:type="spellStart"/>
      <w:r>
        <w:rPr>
          <w:color w:val="000000"/>
          <w:sz w:val="27"/>
          <w:szCs w:val="27"/>
        </w:rPr>
        <w:t>gaar</w:t>
      </w:r>
      <w:proofErr w:type="spellEnd"/>
      <w:r>
        <w:rPr>
          <w:color w:val="000000"/>
          <w:sz w:val="27"/>
          <w:szCs w:val="27"/>
        </w:rPr>
        <w:t xml:space="preserve"> ud. Knæene rager spidse i Vejret. Alt er Rynker, Kødet visner under Huden — og pludselig springer den sorte Ramme ud om Alderens Ynk — et Glimt af de gule Ben, og </w:t>
      </w:r>
      <w:proofErr w:type="spellStart"/>
      <w:r>
        <w:rPr>
          <w:color w:val="000000"/>
          <w:sz w:val="27"/>
          <w:szCs w:val="27"/>
        </w:rPr>
        <w:t>Laaget</w:t>
      </w:r>
      <w:proofErr w:type="spellEnd"/>
      <w:r>
        <w:rPr>
          <w:color w:val="000000"/>
          <w:sz w:val="27"/>
          <w:szCs w:val="27"/>
        </w:rPr>
        <w:t xml:space="preserve"> gror sammen under en Regn af Jord.</w:t>
      </w:r>
    </w:p>
    <w:p w14:paraId="3F1B1498" w14:textId="77777777"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lastRenderedPageBreak/>
        <w:t xml:space="preserve">O, Jorden henter sine, den hvirvler dem omkuld og strækker dem </w:t>
      </w:r>
      <w:proofErr w:type="spellStart"/>
      <w:r>
        <w:rPr>
          <w:color w:val="000000"/>
          <w:sz w:val="27"/>
          <w:szCs w:val="27"/>
        </w:rPr>
        <w:t>endelangs</w:t>
      </w:r>
      <w:proofErr w:type="spellEnd"/>
      <w:r>
        <w:rPr>
          <w:color w:val="000000"/>
          <w:sz w:val="27"/>
          <w:szCs w:val="27"/>
        </w:rPr>
        <w:t xml:space="preserve"> </w:t>
      </w:r>
      <w:proofErr w:type="spellStart"/>
      <w:r>
        <w:rPr>
          <w:color w:val="000000"/>
          <w:sz w:val="27"/>
          <w:szCs w:val="27"/>
        </w:rPr>
        <w:t>paa</w:t>
      </w:r>
      <w:proofErr w:type="spellEnd"/>
      <w:r>
        <w:rPr>
          <w:color w:val="000000"/>
          <w:sz w:val="27"/>
          <w:szCs w:val="27"/>
        </w:rPr>
        <w:t xml:space="preserve"> sin Skal. </w:t>
      </w:r>
      <w:proofErr w:type="spellStart"/>
      <w:r>
        <w:rPr>
          <w:color w:val="000000"/>
          <w:sz w:val="27"/>
          <w:szCs w:val="27"/>
        </w:rPr>
        <w:t>Faa</w:t>
      </w:r>
      <w:proofErr w:type="spellEnd"/>
      <w:r>
        <w:rPr>
          <w:color w:val="000000"/>
          <w:sz w:val="27"/>
          <w:szCs w:val="27"/>
        </w:rPr>
        <w:t xml:space="preserve"> kun Hul et Sted </w:t>
      </w:r>
      <w:proofErr w:type="spellStart"/>
      <w:r>
        <w:rPr>
          <w:color w:val="000000"/>
          <w:sz w:val="27"/>
          <w:szCs w:val="27"/>
        </w:rPr>
        <w:t>paa</w:t>
      </w:r>
      <w:proofErr w:type="spellEnd"/>
      <w:r>
        <w:rPr>
          <w:color w:val="000000"/>
          <w:sz w:val="27"/>
          <w:szCs w:val="27"/>
        </w:rPr>
        <w:t xml:space="preserve"> dig, og dine Sideben skal svuppe mod Jorden, du skal smække mod Grunden som en Stolpe, hvis Rod er </w:t>
      </w:r>
      <w:proofErr w:type="spellStart"/>
      <w:r>
        <w:rPr>
          <w:color w:val="000000"/>
          <w:sz w:val="27"/>
          <w:szCs w:val="27"/>
        </w:rPr>
        <w:t>raadnet</w:t>
      </w:r>
      <w:proofErr w:type="spellEnd"/>
      <w:r>
        <w:rPr>
          <w:color w:val="000000"/>
          <w:sz w:val="27"/>
          <w:szCs w:val="27"/>
        </w:rPr>
        <w:t xml:space="preserve"> hen</w:t>
      </w:r>
      <w:proofErr w:type="gramStart"/>
      <w:r>
        <w:rPr>
          <w:color w:val="000000"/>
          <w:sz w:val="27"/>
          <w:szCs w:val="27"/>
        </w:rPr>
        <w:t>. . . .</w:t>
      </w:r>
      <w:proofErr w:type="gramEnd"/>
      <w:r>
        <w:rPr>
          <w:color w:val="000000"/>
          <w:sz w:val="27"/>
          <w:szCs w:val="27"/>
        </w:rPr>
        <w:t xml:space="preserve"> Da Anders </w:t>
      </w:r>
      <w:proofErr w:type="spellStart"/>
      <w:r>
        <w:rPr>
          <w:color w:val="000000"/>
          <w:sz w:val="27"/>
          <w:szCs w:val="27"/>
        </w:rPr>
        <w:t>Graa</w:t>
      </w:r>
      <w:proofErr w:type="spellEnd"/>
      <w:r>
        <w:rPr>
          <w:color w:val="000000"/>
          <w:sz w:val="27"/>
          <w:szCs w:val="27"/>
        </w:rPr>
        <w:t xml:space="preserve"> havde skudt Hesten, fik Rakkeren den til Behandling. Han slagtede og parterede den ude i Sneen, Mikkel stod og </w:t>
      </w:r>
      <w:proofErr w:type="spellStart"/>
      <w:r>
        <w:rPr>
          <w:color w:val="000000"/>
          <w:sz w:val="27"/>
          <w:szCs w:val="27"/>
        </w:rPr>
        <w:t>saa</w:t>
      </w:r>
      <w:proofErr w:type="spellEnd"/>
      <w:r>
        <w:rPr>
          <w:color w:val="000000"/>
          <w:sz w:val="27"/>
          <w:szCs w:val="27"/>
        </w:rPr>
        <w:t xml:space="preserve"> til.</w:t>
      </w:r>
    </w:p>
    <w:p w14:paraId="0CF1DE51" w14:textId="77777777"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 xml:space="preserve">Det var en tidlig </w:t>
      </w:r>
      <w:proofErr w:type="spellStart"/>
      <w:r>
        <w:rPr>
          <w:color w:val="000000"/>
          <w:sz w:val="27"/>
          <w:szCs w:val="27"/>
        </w:rPr>
        <w:t>maaneklar</w:t>
      </w:r>
      <w:proofErr w:type="spellEnd"/>
      <w:r>
        <w:rPr>
          <w:color w:val="000000"/>
          <w:sz w:val="27"/>
          <w:szCs w:val="27"/>
        </w:rPr>
        <w:t xml:space="preserve"> Frostmorgen. Sneen </w:t>
      </w:r>
      <w:proofErr w:type="spellStart"/>
      <w:r>
        <w:rPr>
          <w:color w:val="000000"/>
          <w:sz w:val="27"/>
          <w:szCs w:val="27"/>
        </w:rPr>
        <w:t>laa</w:t>
      </w:r>
      <w:proofErr w:type="spellEnd"/>
      <w:r>
        <w:rPr>
          <w:color w:val="000000"/>
          <w:sz w:val="27"/>
          <w:szCs w:val="27"/>
        </w:rPr>
        <w:t xml:space="preserve"> milevidt i det </w:t>
      </w:r>
      <w:proofErr w:type="spellStart"/>
      <w:r>
        <w:rPr>
          <w:color w:val="000000"/>
          <w:sz w:val="27"/>
          <w:szCs w:val="27"/>
        </w:rPr>
        <w:t>aandeagtigt</w:t>
      </w:r>
      <w:proofErr w:type="spellEnd"/>
      <w:r>
        <w:rPr>
          <w:color w:val="000000"/>
          <w:sz w:val="27"/>
          <w:szCs w:val="27"/>
        </w:rPr>
        <w:t xml:space="preserve"> svage Kertelys fra Vest, langt op over Bakkerne </w:t>
      </w:r>
      <w:proofErr w:type="spellStart"/>
      <w:r>
        <w:rPr>
          <w:color w:val="000000"/>
          <w:sz w:val="27"/>
          <w:szCs w:val="27"/>
        </w:rPr>
        <w:t>laa</w:t>
      </w:r>
      <w:proofErr w:type="spellEnd"/>
      <w:r>
        <w:rPr>
          <w:color w:val="000000"/>
          <w:sz w:val="27"/>
          <w:szCs w:val="27"/>
        </w:rPr>
        <w:t xml:space="preserve"> den hvid som Spindel, ingen kunde se, hvad der var hvidt Skær og hvad der var snebegravet Land. Det var </w:t>
      </w:r>
      <w:proofErr w:type="spellStart"/>
      <w:r>
        <w:rPr>
          <w:color w:val="000000"/>
          <w:sz w:val="27"/>
          <w:szCs w:val="27"/>
        </w:rPr>
        <w:t>saa</w:t>
      </w:r>
      <w:proofErr w:type="spellEnd"/>
      <w:r>
        <w:rPr>
          <w:color w:val="000000"/>
          <w:sz w:val="27"/>
          <w:szCs w:val="27"/>
        </w:rPr>
        <w:t xml:space="preserve"> koldt, at Sneen knirkede højt under Fødderne, Kulden ætsede ved Fingrene som en dryppende Syre. Men gennem Engen krøb Aaen </w:t>
      </w:r>
      <w:proofErr w:type="spellStart"/>
      <w:r>
        <w:rPr>
          <w:color w:val="000000"/>
          <w:sz w:val="27"/>
          <w:szCs w:val="27"/>
        </w:rPr>
        <w:t>aaben</w:t>
      </w:r>
      <w:proofErr w:type="spellEnd"/>
      <w:r>
        <w:rPr>
          <w:color w:val="000000"/>
          <w:sz w:val="27"/>
          <w:szCs w:val="27"/>
        </w:rPr>
        <w:t xml:space="preserve"> og sort, ulægeligt levende midt gennem den </w:t>
      </w:r>
      <w:proofErr w:type="spellStart"/>
      <w:r>
        <w:rPr>
          <w:color w:val="000000"/>
          <w:sz w:val="27"/>
          <w:szCs w:val="27"/>
        </w:rPr>
        <w:t>ihjelfrosne</w:t>
      </w:r>
      <w:proofErr w:type="spellEnd"/>
      <w:r>
        <w:rPr>
          <w:color w:val="000000"/>
          <w:sz w:val="27"/>
          <w:szCs w:val="27"/>
        </w:rPr>
        <w:t xml:space="preserve"> Eng.</w:t>
      </w:r>
    </w:p>
    <w:p w14:paraId="35EA8DC3" w14:textId="77777777"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 xml:space="preserve">Rakkeren vred Anders </w:t>
      </w:r>
      <w:proofErr w:type="spellStart"/>
      <w:r>
        <w:rPr>
          <w:color w:val="000000"/>
          <w:sz w:val="27"/>
          <w:szCs w:val="27"/>
        </w:rPr>
        <w:t>Graas</w:t>
      </w:r>
      <w:proofErr w:type="spellEnd"/>
      <w:r>
        <w:rPr>
          <w:color w:val="000000"/>
          <w:sz w:val="27"/>
          <w:szCs w:val="27"/>
        </w:rPr>
        <w:t xml:space="preserve"> Hest om </w:t>
      </w:r>
      <w:proofErr w:type="spellStart"/>
      <w:r>
        <w:rPr>
          <w:color w:val="000000"/>
          <w:sz w:val="27"/>
          <w:szCs w:val="27"/>
        </w:rPr>
        <w:t>paa</w:t>
      </w:r>
      <w:proofErr w:type="spellEnd"/>
      <w:r>
        <w:rPr>
          <w:color w:val="000000"/>
          <w:sz w:val="27"/>
          <w:szCs w:val="27"/>
        </w:rPr>
        <w:t xml:space="preserve"> Ryggen og begyndte at </w:t>
      </w:r>
      <w:proofErr w:type="spellStart"/>
      <w:r>
        <w:rPr>
          <w:color w:val="000000"/>
          <w:sz w:val="27"/>
          <w:szCs w:val="27"/>
        </w:rPr>
        <w:t>aabne</w:t>
      </w:r>
      <w:proofErr w:type="spellEnd"/>
      <w:r>
        <w:rPr>
          <w:color w:val="000000"/>
          <w:sz w:val="27"/>
          <w:szCs w:val="27"/>
        </w:rPr>
        <w:t xml:space="preserve"> den. Blodet </w:t>
      </w:r>
      <w:proofErr w:type="spellStart"/>
      <w:r>
        <w:rPr>
          <w:color w:val="000000"/>
          <w:sz w:val="27"/>
          <w:szCs w:val="27"/>
        </w:rPr>
        <w:t>laa</w:t>
      </w:r>
      <w:proofErr w:type="spellEnd"/>
      <w:r>
        <w:rPr>
          <w:color w:val="000000"/>
          <w:sz w:val="27"/>
          <w:szCs w:val="27"/>
        </w:rPr>
        <w:t xml:space="preserve"> i en stor brun Pøl, der smeltede sig ned i Sneen, den blegrøde </w:t>
      </w:r>
      <w:proofErr w:type="spellStart"/>
      <w:r>
        <w:rPr>
          <w:color w:val="000000"/>
          <w:sz w:val="27"/>
          <w:szCs w:val="27"/>
        </w:rPr>
        <w:t>Fraade</w:t>
      </w:r>
      <w:proofErr w:type="spellEnd"/>
      <w:r>
        <w:rPr>
          <w:color w:val="000000"/>
          <w:sz w:val="27"/>
          <w:szCs w:val="27"/>
        </w:rPr>
        <w:t xml:space="preserve"> frøs snart til Is. For hvert Snit af Kniven vældede en Farve ud af den dampende Hestekrop, Kødet spillede i dejlige </w:t>
      </w:r>
      <w:proofErr w:type="spellStart"/>
      <w:r>
        <w:rPr>
          <w:color w:val="000000"/>
          <w:sz w:val="27"/>
          <w:szCs w:val="27"/>
        </w:rPr>
        <w:t>blaa</w:t>
      </w:r>
      <w:proofErr w:type="spellEnd"/>
      <w:r>
        <w:rPr>
          <w:color w:val="000000"/>
          <w:sz w:val="27"/>
          <w:szCs w:val="27"/>
        </w:rPr>
        <w:t xml:space="preserve"> og røde Farver. Og se Trævlerne blev ved at røre sig, fare sammen og skælve mod Frostluften, de </w:t>
      </w:r>
      <w:proofErr w:type="spellStart"/>
      <w:r>
        <w:rPr>
          <w:color w:val="000000"/>
          <w:sz w:val="27"/>
          <w:szCs w:val="27"/>
        </w:rPr>
        <w:t>overskaarne</w:t>
      </w:r>
      <w:proofErr w:type="spellEnd"/>
      <w:r>
        <w:rPr>
          <w:color w:val="000000"/>
          <w:sz w:val="27"/>
          <w:szCs w:val="27"/>
        </w:rPr>
        <w:t xml:space="preserve"> Muskler krympede sig som Orme i den svirpende Ild. Det lange Luftrør kom for en Dag, Kindtænderne </w:t>
      </w:r>
      <w:proofErr w:type="spellStart"/>
      <w:r>
        <w:rPr>
          <w:color w:val="000000"/>
          <w:sz w:val="27"/>
          <w:szCs w:val="27"/>
        </w:rPr>
        <w:t>laa</w:t>
      </w:r>
      <w:proofErr w:type="spellEnd"/>
      <w:r>
        <w:rPr>
          <w:color w:val="000000"/>
          <w:sz w:val="27"/>
          <w:szCs w:val="27"/>
        </w:rPr>
        <w:t xml:space="preserve"> synlige som fire Linjer mystiske Bogstaver. Der kom en fin lyserød Hinde frem, den var mønstret med mangfoldige </w:t>
      </w:r>
      <w:proofErr w:type="spellStart"/>
      <w:r>
        <w:rPr>
          <w:color w:val="000000"/>
          <w:sz w:val="27"/>
          <w:szCs w:val="27"/>
        </w:rPr>
        <w:t>blaa</w:t>
      </w:r>
      <w:proofErr w:type="spellEnd"/>
      <w:r>
        <w:rPr>
          <w:color w:val="000000"/>
          <w:sz w:val="27"/>
          <w:szCs w:val="27"/>
        </w:rPr>
        <w:t xml:space="preserve"> </w:t>
      </w:r>
      <w:proofErr w:type="spellStart"/>
      <w:r>
        <w:rPr>
          <w:color w:val="000000"/>
          <w:sz w:val="27"/>
          <w:szCs w:val="27"/>
        </w:rPr>
        <w:t>Aarer</w:t>
      </w:r>
      <w:proofErr w:type="spellEnd"/>
      <w:r>
        <w:rPr>
          <w:color w:val="000000"/>
          <w:sz w:val="27"/>
          <w:szCs w:val="27"/>
        </w:rPr>
        <w:t xml:space="preserve"> som et flodrigt Land set højt oppe fra. Da Brystet blev </w:t>
      </w:r>
      <w:proofErr w:type="spellStart"/>
      <w:r>
        <w:rPr>
          <w:color w:val="000000"/>
          <w:sz w:val="27"/>
          <w:szCs w:val="27"/>
        </w:rPr>
        <w:t>aabnet</w:t>
      </w:r>
      <w:proofErr w:type="spellEnd"/>
      <w:r>
        <w:rPr>
          <w:color w:val="000000"/>
          <w:sz w:val="27"/>
          <w:szCs w:val="27"/>
        </w:rPr>
        <w:t xml:space="preserve">, var der ligesom en Hule; store </w:t>
      </w:r>
      <w:proofErr w:type="spellStart"/>
      <w:r>
        <w:rPr>
          <w:color w:val="000000"/>
          <w:sz w:val="27"/>
          <w:szCs w:val="27"/>
        </w:rPr>
        <w:t>hvidblaa</w:t>
      </w:r>
      <w:proofErr w:type="spellEnd"/>
      <w:r>
        <w:rPr>
          <w:color w:val="000000"/>
          <w:sz w:val="27"/>
          <w:szCs w:val="27"/>
        </w:rPr>
        <w:t xml:space="preserve"> Hinder hang ned, brunt og sort Blod kom ud af </w:t>
      </w:r>
      <w:proofErr w:type="spellStart"/>
      <w:r>
        <w:rPr>
          <w:color w:val="000000"/>
          <w:sz w:val="27"/>
          <w:szCs w:val="27"/>
        </w:rPr>
        <w:t>Smaahuller</w:t>
      </w:r>
      <w:proofErr w:type="spellEnd"/>
      <w:r>
        <w:rPr>
          <w:color w:val="000000"/>
          <w:sz w:val="27"/>
          <w:szCs w:val="27"/>
        </w:rPr>
        <w:t xml:space="preserve"> i de </w:t>
      </w:r>
      <w:proofErr w:type="spellStart"/>
      <w:r>
        <w:rPr>
          <w:color w:val="000000"/>
          <w:sz w:val="27"/>
          <w:szCs w:val="27"/>
        </w:rPr>
        <w:t>aarede</w:t>
      </w:r>
      <w:proofErr w:type="spellEnd"/>
      <w:r>
        <w:rPr>
          <w:color w:val="000000"/>
          <w:sz w:val="27"/>
          <w:szCs w:val="27"/>
        </w:rPr>
        <w:t xml:space="preserve"> Vægge, det gule Fedt stod fra Loft til Gulv i langelige og drivende Klaser. Leveren var mere brun end alt andet brunt i Verden, Milten kom </w:t>
      </w:r>
      <w:proofErr w:type="spellStart"/>
      <w:r>
        <w:rPr>
          <w:color w:val="000000"/>
          <w:sz w:val="27"/>
          <w:szCs w:val="27"/>
        </w:rPr>
        <w:t>tilsyne</w:t>
      </w:r>
      <w:proofErr w:type="spellEnd"/>
      <w:r>
        <w:rPr>
          <w:color w:val="000000"/>
          <w:sz w:val="27"/>
          <w:szCs w:val="27"/>
        </w:rPr>
        <w:t xml:space="preserve"> </w:t>
      </w:r>
      <w:proofErr w:type="spellStart"/>
      <w:r>
        <w:rPr>
          <w:color w:val="000000"/>
          <w:sz w:val="27"/>
          <w:szCs w:val="27"/>
        </w:rPr>
        <w:t>blaa</w:t>
      </w:r>
      <w:proofErr w:type="spellEnd"/>
      <w:r>
        <w:rPr>
          <w:color w:val="000000"/>
          <w:sz w:val="27"/>
          <w:szCs w:val="27"/>
        </w:rPr>
        <w:t xml:space="preserve"> og skimlet som Natten og Mælkevejen. Og der var mange flere skære Farver, </w:t>
      </w:r>
      <w:proofErr w:type="spellStart"/>
      <w:r>
        <w:rPr>
          <w:color w:val="000000"/>
          <w:sz w:val="27"/>
          <w:szCs w:val="27"/>
        </w:rPr>
        <w:t>blaa</w:t>
      </w:r>
      <w:proofErr w:type="spellEnd"/>
      <w:r>
        <w:rPr>
          <w:color w:val="000000"/>
          <w:sz w:val="27"/>
          <w:szCs w:val="27"/>
        </w:rPr>
        <w:t xml:space="preserve"> og grønne Indvolde, teglstensrøde og okkergule Dele.</w:t>
      </w:r>
    </w:p>
    <w:p w14:paraId="024D3E7F" w14:textId="77777777" w:rsidR="00D81C40" w:rsidRDefault="00D81C40" w:rsidP="00D81C40">
      <w:pPr>
        <w:pStyle w:val="NormalWeb"/>
        <w:spacing w:before="0" w:beforeAutospacing="0" w:after="0" w:afterAutospacing="0"/>
        <w:ind w:firstLine="490"/>
        <w:jc w:val="both"/>
        <w:rPr>
          <w:color w:val="000000"/>
          <w:sz w:val="27"/>
          <w:szCs w:val="27"/>
        </w:rPr>
      </w:pPr>
      <w:r>
        <w:rPr>
          <w:color w:val="000000"/>
          <w:sz w:val="27"/>
          <w:szCs w:val="27"/>
        </w:rPr>
        <w:t xml:space="preserve">Alle Østerlands frodige, </w:t>
      </w:r>
      <w:proofErr w:type="spellStart"/>
      <w:r>
        <w:rPr>
          <w:color w:val="000000"/>
          <w:sz w:val="27"/>
          <w:szCs w:val="27"/>
        </w:rPr>
        <w:t>raa</w:t>
      </w:r>
      <w:proofErr w:type="spellEnd"/>
      <w:r>
        <w:rPr>
          <w:color w:val="000000"/>
          <w:sz w:val="27"/>
          <w:szCs w:val="27"/>
        </w:rPr>
        <w:t xml:space="preserve"> Farver; gult som Ægyptens Sand, </w:t>
      </w:r>
      <w:proofErr w:type="spellStart"/>
      <w:r>
        <w:rPr>
          <w:color w:val="000000"/>
          <w:sz w:val="27"/>
          <w:szCs w:val="27"/>
        </w:rPr>
        <w:t>turkisblaat</w:t>
      </w:r>
      <w:proofErr w:type="spellEnd"/>
      <w:r>
        <w:rPr>
          <w:color w:val="000000"/>
          <w:sz w:val="27"/>
          <w:szCs w:val="27"/>
        </w:rPr>
        <w:t xml:space="preserve"> som Himlen over </w:t>
      </w:r>
      <w:proofErr w:type="spellStart"/>
      <w:r>
        <w:rPr>
          <w:color w:val="000000"/>
          <w:sz w:val="27"/>
          <w:szCs w:val="27"/>
        </w:rPr>
        <w:t>Evfrat</w:t>
      </w:r>
      <w:proofErr w:type="spellEnd"/>
      <w:r>
        <w:rPr>
          <w:color w:val="000000"/>
          <w:sz w:val="27"/>
          <w:szCs w:val="27"/>
        </w:rPr>
        <w:t xml:space="preserve"> og Tigris; alle Orientens og Indiens ublu Farver blomstrede ud midt i Sneen under Rakkerens skidne Kniv.</w:t>
      </w:r>
    </w:p>
    <w:p w14:paraId="503CB5E0" w14:textId="0F60E9AC" w:rsidR="001314F9" w:rsidRPr="001913B7" w:rsidRDefault="001314F9" w:rsidP="00F13023">
      <w:pPr>
        <w:pStyle w:val="Listeafsnit"/>
        <w:spacing w:after="0"/>
        <w:jc w:val="both"/>
        <w:rPr>
          <w:color w:val="000000"/>
          <w:sz w:val="27"/>
          <w:szCs w:val="27"/>
        </w:rPr>
      </w:pPr>
    </w:p>
    <w:sectPr w:rsidR="001314F9" w:rsidRPr="001913B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A60B" w14:textId="77777777" w:rsidR="00AB4A48" w:rsidRDefault="00AB4A48" w:rsidP="00C71888">
      <w:pPr>
        <w:spacing w:after="0" w:line="240" w:lineRule="auto"/>
      </w:pPr>
      <w:r>
        <w:separator/>
      </w:r>
    </w:p>
  </w:endnote>
  <w:endnote w:type="continuationSeparator" w:id="0">
    <w:p w14:paraId="7AFA1F50" w14:textId="77777777" w:rsidR="00AB4A48" w:rsidRDefault="00AB4A48" w:rsidP="00C7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55FD" w14:textId="77777777" w:rsidR="00AB4A48" w:rsidRDefault="00AB4A48" w:rsidP="00C71888">
      <w:pPr>
        <w:spacing w:after="0" w:line="240" w:lineRule="auto"/>
      </w:pPr>
      <w:r>
        <w:separator/>
      </w:r>
    </w:p>
  </w:footnote>
  <w:footnote w:type="continuationSeparator" w:id="0">
    <w:p w14:paraId="5EC784D4" w14:textId="77777777" w:rsidR="00AB4A48" w:rsidRDefault="00AB4A48" w:rsidP="00C71888">
      <w:pPr>
        <w:spacing w:after="0" w:line="240" w:lineRule="auto"/>
      </w:pPr>
      <w:r>
        <w:continuationSeparator/>
      </w:r>
    </w:p>
  </w:footnote>
  <w:footnote w:id="1">
    <w:p w14:paraId="24405559" w14:textId="012DE111" w:rsidR="00C71888" w:rsidRDefault="00C71888">
      <w:pPr>
        <w:pStyle w:val="Fodnotetekst"/>
      </w:pPr>
      <w:r>
        <w:rPr>
          <w:rStyle w:val="Fodnotehenvisning"/>
        </w:rPr>
        <w:footnoteRef/>
      </w:r>
      <w:r>
        <w:t xml:space="preserve"> </w:t>
      </w:r>
      <w:r w:rsidRPr="00C71888">
        <w:t>Rakker er en ældre betegnelse for en person, der udførte renovationsarbejde, flåede selvdøde dyr og bragte ådsler ud af byen til rakkerkulen. Rakkere fungerede ofte også som bødlens medhjælper og blev ligesom denne betragtet som urene. De var derfor udstødt af samfundet og levede isoleret og indgiftet.</w:t>
      </w:r>
    </w:p>
  </w:footnote>
  <w:footnote w:id="2">
    <w:p w14:paraId="57AFFD75" w14:textId="2D203F15" w:rsidR="00C71888" w:rsidRDefault="00C71888">
      <w:pPr>
        <w:pStyle w:val="Fodnotetekst"/>
      </w:pPr>
      <w:r>
        <w:rPr>
          <w:rStyle w:val="Fodnotehenvisning"/>
        </w:rPr>
        <w:footnoteRef/>
      </w:r>
      <w:r>
        <w:t xml:space="preserve"> Hest</w:t>
      </w:r>
    </w:p>
  </w:footnote>
  <w:footnote w:id="3">
    <w:p w14:paraId="0A1C0F9E" w14:textId="2027FC43" w:rsidR="00C71888" w:rsidRDefault="00C71888">
      <w:pPr>
        <w:pStyle w:val="Fodnotetekst"/>
      </w:pPr>
      <w:r>
        <w:rPr>
          <w:rStyle w:val="Fodnotehenvisning"/>
        </w:rPr>
        <w:footnoteRef/>
      </w:r>
      <w:r>
        <w:t xml:space="preserve"> Aftegning på hestens pande</w:t>
      </w:r>
    </w:p>
  </w:footnote>
  <w:footnote w:id="4">
    <w:p w14:paraId="1AD6A9A3" w14:textId="70F1CED0" w:rsidR="00C71888" w:rsidRDefault="00C71888">
      <w:pPr>
        <w:pStyle w:val="Fodnotetekst"/>
      </w:pPr>
      <w:r>
        <w:rPr>
          <w:rStyle w:val="Fodnotehenvisning"/>
        </w:rPr>
        <w:footnoteRef/>
      </w:r>
      <w:r>
        <w:t xml:space="preserve"> Tilladelse, lov til</w:t>
      </w:r>
    </w:p>
  </w:footnote>
  <w:footnote w:id="5">
    <w:p w14:paraId="6A63B229" w14:textId="7C63B0DD" w:rsidR="00C71888" w:rsidRDefault="00C71888">
      <w:pPr>
        <w:pStyle w:val="Fodnotetekst"/>
      </w:pPr>
      <w:r>
        <w:rPr>
          <w:rStyle w:val="Fodnotehenvisning"/>
        </w:rPr>
        <w:footnoteRef/>
      </w:r>
      <w:r>
        <w:t xml:space="preserve"> I denne sammenhæng: Han ser det tydeligt for sig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A011A"/>
    <w:multiLevelType w:val="multilevel"/>
    <w:tmpl w:val="DFBA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44FD5"/>
    <w:multiLevelType w:val="hybridMultilevel"/>
    <w:tmpl w:val="D7849310"/>
    <w:lvl w:ilvl="0" w:tplc="D458E24A">
      <w:start w:val="2"/>
      <w:numFmt w:val="bullet"/>
      <w:lvlText w:val="-"/>
      <w:lvlJc w:val="left"/>
      <w:pPr>
        <w:ind w:left="720" w:hanging="360"/>
      </w:pPr>
      <w:rPr>
        <w:rFonts w:ascii="Calibri" w:eastAsiaTheme="minorHAnsi" w:hAnsi="Calibri" w:cs="Calibri" w:hint="default"/>
        <w:i/>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5830873">
    <w:abstractNumId w:val="1"/>
  </w:num>
  <w:num w:numId="2" w16cid:durableId="173967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40"/>
    <w:rsid w:val="000B1A6C"/>
    <w:rsid w:val="0012523C"/>
    <w:rsid w:val="001314F9"/>
    <w:rsid w:val="001913B7"/>
    <w:rsid w:val="001B10C2"/>
    <w:rsid w:val="00331465"/>
    <w:rsid w:val="003418B3"/>
    <w:rsid w:val="005826C0"/>
    <w:rsid w:val="00711537"/>
    <w:rsid w:val="00832ADC"/>
    <w:rsid w:val="0094054F"/>
    <w:rsid w:val="009515EE"/>
    <w:rsid w:val="00A45BFF"/>
    <w:rsid w:val="00AB4A48"/>
    <w:rsid w:val="00C61EC1"/>
    <w:rsid w:val="00C71888"/>
    <w:rsid w:val="00D81C40"/>
    <w:rsid w:val="00F13023"/>
    <w:rsid w:val="00FE6C18"/>
    <w:rsid w:val="00FF34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F92D"/>
  <w15:chartTrackingRefBased/>
  <w15:docId w15:val="{83AF21E9-22EE-46E3-BCA0-F297ADFB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B1A6C"/>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81C4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94054F"/>
    <w:rPr>
      <w:color w:val="0563C1" w:themeColor="hyperlink"/>
      <w:u w:val="single"/>
    </w:rPr>
  </w:style>
  <w:style w:type="character" w:styleId="Ulstomtale">
    <w:name w:val="Unresolved Mention"/>
    <w:basedOn w:val="Standardskrifttypeiafsnit"/>
    <w:uiPriority w:val="99"/>
    <w:semiHidden/>
    <w:unhideWhenUsed/>
    <w:rsid w:val="0094054F"/>
    <w:rPr>
      <w:color w:val="605E5C"/>
      <w:shd w:val="clear" w:color="auto" w:fill="E1DFDD"/>
    </w:rPr>
  </w:style>
  <w:style w:type="character" w:styleId="BesgtLink">
    <w:name w:val="FollowedHyperlink"/>
    <w:basedOn w:val="Standardskrifttypeiafsnit"/>
    <w:uiPriority w:val="99"/>
    <w:semiHidden/>
    <w:unhideWhenUsed/>
    <w:rsid w:val="00C71888"/>
    <w:rPr>
      <w:color w:val="954F72" w:themeColor="followedHyperlink"/>
      <w:u w:val="single"/>
    </w:rPr>
  </w:style>
  <w:style w:type="paragraph" w:styleId="Fodnotetekst">
    <w:name w:val="footnote text"/>
    <w:basedOn w:val="Normal"/>
    <w:link w:val="FodnotetekstTegn"/>
    <w:uiPriority w:val="99"/>
    <w:semiHidden/>
    <w:unhideWhenUsed/>
    <w:rsid w:val="00C7188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71888"/>
    <w:rPr>
      <w:sz w:val="20"/>
      <w:szCs w:val="20"/>
    </w:rPr>
  </w:style>
  <w:style w:type="character" w:styleId="Fodnotehenvisning">
    <w:name w:val="footnote reference"/>
    <w:basedOn w:val="Standardskrifttypeiafsnit"/>
    <w:uiPriority w:val="99"/>
    <w:semiHidden/>
    <w:unhideWhenUsed/>
    <w:rsid w:val="00C71888"/>
    <w:rPr>
      <w:vertAlign w:val="superscript"/>
    </w:rPr>
  </w:style>
  <w:style w:type="paragraph" w:styleId="Undertitel">
    <w:name w:val="Subtitle"/>
    <w:basedOn w:val="Normal"/>
    <w:next w:val="Normal"/>
    <w:link w:val="UndertitelTegn"/>
    <w:uiPriority w:val="11"/>
    <w:qFormat/>
    <w:rsid w:val="0071153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UndertitelTegn">
    <w:name w:val="Undertitel Tegn"/>
    <w:basedOn w:val="Standardskrifttypeiafsnit"/>
    <w:link w:val="Undertitel"/>
    <w:uiPriority w:val="11"/>
    <w:rsid w:val="00711537"/>
    <w:rPr>
      <w:rFonts w:asciiTheme="majorHAnsi" w:eastAsiaTheme="majorEastAsia" w:hAnsiTheme="majorHAnsi" w:cstheme="majorBidi"/>
      <w:i/>
      <w:iCs/>
      <w:color w:val="4472C4" w:themeColor="accent1"/>
      <w:spacing w:val="15"/>
      <w:sz w:val="24"/>
      <w:szCs w:val="24"/>
    </w:rPr>
  </w:style>
  <w:style w:type="paragraph" w:styleId="Listeafsnit">
    <w:name w:val="List Paragraph"/>
    <w:basedOn w:val="Normal"/>
    <w:uiPriority w:val="34"/>
    <w:qFormat/>
    <w:rsid w:val="00711537"/>
    <w:pPr>
      <w:spacing w:after="200" w:line="276" w:lineRule="auto"/>
      <w:ind w:left="720"/>
      <w:contextualSpacing/>
    </w:pPr>
  </w:style>
  <w:style w:type="character" w:customStyle="1" w:styleId="Overskrift1Tegn">
    <w:name w:val="Overskrift 1 Tegn"/>
    <w:basedOn w:val="Standardskrifttypeiafsnit"/>
    <w:link w:val="Overskrift1"/>
    <w:uiPriority w:val="9"/>
    <w:rsid w:val="000B1A6C"/>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0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eraturportalen.systime.dk/?id=24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5752-7A8A-4E30-95C4-D43B4A37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5423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5</cp:revision>
  <dcterms:created xsi:type="dcterms:W3CDTF">2026-01-27T14:23:00Z</dcterms:created>
  <dcterms:modified xsi:type="dcterms:W3CDTF">2026-01-27T14:26:00Z</dcterms:modified>
</cp:coreProperties>
</file>