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A43B" w14:textId="02B0AAD2" w:rsidR="00724F86" w:rsidRPr="003E372F" w:rsidRDefault="003E372F" w:rsidP="003E372F">
      <w:pPr>
        <w:pStyle w:val="Titel"/>
        <w:pBdr>
          <w:bottom w:val="single" w:sz="4" w:space="1" w:color="auto"/>
        </w:pBdr>
        <w:jc w:val="center"/>
        <w:rPr>
          <w:rFonts w:ascii="Times New Roman" w:hAnsi="Times New Roman" w:cs="Times New Roman"/>
          <w:sz w:val="48"/>
          <w:szCs w:val="48"/>
        </w:rPr>
      </w:pPr>
      <w:r w:rsidRPr="003E372F">
        <w:rPr>
          <w:rFonts w:ascii="Times New Roman" w:hAnsi="Times New Roman" w:cs="Times New Roman"/>
          <w:sz w:val="48"/>
          <w:szCs w:val="48"/>
        </w:rPr>
        <w:t>Comparar tu vida con la vida de Andy de Cuba</w:t>
      </w:r>
    </w:p>
    <w:p w14:paraId="6A141B43" w14:textId="0BC7EA2E" w:rsidR="003E372F" w:rsidRPr="003E372F" w:rsidRDefault="003E372F" w:rsidP="003E3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(Tienes que leer las páginas 19-22. Capítulo “2.1 Andy Rodríquez Echevarría”)</w:t>
      </w:r>
    </w:p>
    <w:p w14:paraId="5786DF0A" w14:textId="77777777" w:rsidR="003E372F" w:rsidRDefault="003E37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89DFA4" w14:textId="62E71E6B" w:rsidR="003E372F" w:rsidRPr="003E372F" w:rsidRDefault="003E37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372F">
        <w:rPr>
          <w:rFonts w:ascii="Times New Roman" w:hAnsi="Times New Roman" w:cs="Times New Roman"/>
          <w:b/>
          <w:bCs/>
          <w:sz w:val="24"/>
          <w:szCs w:val="24"/>
        </w:rPr>
        <w:t>Similitudes:</w:t>
      </w:r>
    </w:p>
    <w:p w14:paraId="3D0AF64C" w14:textId="6B645C3C" w:rsidR="003E372F" w:rsidRPr="003E372F" w:rsidRDefault="003E372F" w:rsidP="003E372F">
      <w:pPr>
        <w:rPr>
          <w:rFonts w:ascii="Times New Roman" w:hAnsi="Times New Roman" w:cs="Times New Roman"/>
          <w:sz w:val="24"/>
          <w:szCs w:val="24"/>
        </w:rPr>
      </w:pPr>
    </w:p>
    <w:p w14:paraId="24C5F789" w14:textId="77777777" w:rsidR="003E372F" w:rsidRPr="003E372F" w:rsidRDefault="003E372F">
      <w:pPr>
        <w:rPr>
          <w:rFonts w:ascii="Times New Roman" w:hAnsi="Times New Roman" w:cs="Times New Roman"/>
          <w:sz w:val="24"/>
          <w:szCs w:val="24"/>
        </w:rPr>
      </w:pPr>
    </w:p>
    <w:p w14:paraId="6818FB7A" w14:textId="77777777" w:rsidR="003E372F" w:rsidRPr="003E372F" w:rsidRDefault="003E372F">
      <w:pPr>
        <w:rPr>
          <w:rFonts w:ascii="Times New Roman" w:hAnsi="Times New Roman" w:cs="Times New Roman"/>
          <w:sz w:val="24"/>
          <w:szCs w:val="24"/>
        </w:rPr>
      </w:pPr>
    </w:p>
    <w:p w14:paraId="07B8E513" w14:textId="1577BB0F" w:rsidR="003E372F" w:rsidRPr="003E372F" w:rsidRDefault="003E37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372F">
        <w:rPr>
          <w:rFonts w:ascii="Times New Roman" w:hAnsi="Times New Roman" w:cs="Times New Roman"/>
          <w:b/>
          <w:bCs/>
          <w:sz w:val="24"/>
          <w:szCs w:val="24"/>
        </w:rPr>
        <w:t>Diferencias:</w:t>
      </w:r>
    </w:p>
    <w:sectPr w:rsidR="003E372F" w:rsidRPr="003E372F" w:rsidSect="005471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292"/>
    <w:multiLevelType w:val="hybridMultilevel"/>
    <w:tmpl w:val="40FA3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7DF9"/>
    <w:multiLevelType w:val="hybridMultilevel"/>
    <w:tmpl w:val="24682F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C6654"/>
    <w:multiLevelType w:val="hybridMultilevel"/>
    <w:tmpl w:val="0F6641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26486">
    <w:abstractNumId w:val="2"/>
  </w:num>
  <w:num w:numId="2" w16cid:durableId="700284796">
    <w:abstractNumId w:val="1"/>
  </w:num>
  <w:num w:numId="3" w16cid:durableId="95564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2F"/>
    <w:rsid w:val="003E372F"/>
    <w:rsid w:val="003E56BE"/>
    <w:rsid w:val="005471B3"/>
    <w:rsid w:val="00724F86"/>
    <w:rsid w:val="007D4AE2"/>
    <w:rsid w:val="008B50F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CB97"/>
  <w15:chartTrackingRefBased/>
  <w15:docId w15:val="{0776A4DA-F15F-4DC9-B04A-AF6AABE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3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3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3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3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3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3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3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3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3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3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3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3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37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37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37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37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37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3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3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3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3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3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3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37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37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37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3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37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3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2026-02-03T10:24:00Z</dcterms:created>
  <dcterms:modified xsi:type="dcterms:W3CDTF">2026-02-03T10:27:00Z</dcterms:modified>
</cp:coreProperties>
</file>