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01C1" w14:textId="4CDE2718" w:rsidR="00E85F53" w:rsidRDefault="00BD70C1" w:rsidP="00BD70C1">
      <w:pPr>
        <w:pStyle w:val="Overskrift2"/>
        <w:jc w:val="center"/>
        <w:rPr>
          <w:b/>
          <w:bCs/>
        </w:rPr>
      </w:pPr>
      <w:r w:rsidRPr="00BD70C1">
        <w:rPr>
          <w:b/>
          <w:bCs/>
        </w:rPr>
        <w:t xml:space="preserve">Lille økonomi i en stor verden </w:t>
      </w:r>
      <w:r w:rsidR="003E37FE">
        <w:rPr>
          <w:b/>
          <w:bCs/>
        </w:rPr>
        <w:t>4</w:t>
      </w:r>
      <w:r w:rsidRPr="00BD70C1">
        <w:rPr>
          <w:b/>
          <w:bCs/>
        </w:rPr>
        <w:t xml:space="preserve">: </w:t>
      </w:r>
      <w:r w:rsidR="003E37FE">
        <w:rPr>
          <w:b/>
          <w:bCs/>
        </w:rPr>
        <w:t>Dansk økonomi</w:t>
      </w:r>
    </w:p>
    <w:p w14:paraId="36377D81" w14:textId="77777777" w:rsidR="00284069" w:rsidRDefault="00284069" w:rsidP="009E0669">
      <w:pPr>
        <w:rPr>
          <w:b/>
          <w:bCs/>
        </w:rPr>
      </w:pPr>
    </w:p>
    <w:p w14:paraId="61802C64" w14:textId="36BDF7AB" w:rsidR="008162C0" w:rsidRPr="008162C0" w:rsidRDefault="008162C0" w:rsidP="009E0669">
      <w:pPr>
        <w:rPr>
          <w:b/>
          <w:bCs/>
        </w:rPr>
      </w:pPr>
      <w:r w:rsidRPr="008162C0">
        <w:rPr>
          <w:b/>
          <w:bCs/>
        </w:rPr>
        <w:t>MINISSO feedback – arbejd selv (uploades under elevfeedback</w:t>
      </w:r>
      <w:r>
        <w:rPr>
          <w:b/>
          <w:bCs/>
        </w:rPr>
        <w:t xml:space="preserve">) </w:t>
      </w:r>
    </w:p>
    <w:p w14:paraId="7D7371FF" w14:textId="6EB273F4" w:rsidR="00284069" w:rsidRPr="00FF6C10" w:rsidRDefault="00284069" w:rsidP="004B394B">
      <w:pPr>
        <w:pStyle w:val="Listeafsnit"/>
        <w:numPr>
          <w:ilvl w:val="0"/>
          <w:numId w:val="9"/>
        </w:numPr>
        <w:rPr>
          <w:b/>
          <w:bCs/>
        </w:rPr>
      </w:pPr>
      <w:r w:rsidRPr="00284069">
        <w:rPr>
          <w:b/>
          <w:bCs/>
        </w:rPr>
        <w:t>Repetition af de økonomiske mål</w:t>
      </w:r>
      <w:r w:rsidR="004B394B">
        <w:rPr>
          <w:b/>
          <w:bCs/>
        </w:rPr>
        <w:t xml:space="preserve"> (lektier til i dag)</w:t>
      </w:r>
    </w:p>
    <w:p w14:paraId="7E86771D" w14:textId="5E98368D" w:rsidR="001138CD" w:rsidRPr="001138CD" w:rsidRDefault="008162C0" w:rsidP="001138CD">
      <w:pPr>
        <w:pStyle w:val="Listeafsnit"/>
        <w:numPr>
          <w:ilvl w:val="1"/>
          <w:numId w:val="9"/>
        </w:numPr>
        <w:rPr>
          <w:b/>
          <w:bCs/>
        </w:rPr>
      </w:pPr>
      <w:r>
        <w:t xml:space="preserve">Svar på spørgsmålene fra sidst. </w:t>
      </w:r>
    </w:p>
    <w:p w14:paraId="2C3FF069" w14:textId="77777777" w:rsidR="001138CD" w:rsidRPr="001138CD" w:rsidRDefault="001138CD" w:rsidP="001138CD">
      <w:pPr>
        <w:pStyle w:val="Listeafsnit"/>
        <w:numPr>
          <w:ilvl w:val="2"/>
          <w:numId w:val="9"/>
        </w:numPr>
      </w:pPr>
      <w:r w:rsidRPr="001138CD">
        <w:t xml:space="preserve">Vækst </w:t>
      </w:r>
    </w:p>
    <w:p w14:paraId="6D1AD339" w14:textId="77777777" w:rsidR="001138CD" w:rsidRPr="001138CD" w:rsidRDefault="001138CD" w:rsidP="001138CD">
      <w:pPr>
        <w:pStyle w:val="Listeafsnit"/>
        <w:numPr>
          <w:ilvl w:val="2"/>
          <w:numId w:val="9"/>
        </w:numPr>
      </w:pPr>
      <w:proofErr w:type="spellStart"/>
      <w:r w:rsidRPr="001138CD">
        <w:rPr>
          <w:lang w:val="nb-NO"/>
        </w:rPr>
        <w:t>Bæredygtig</w:t>
      </w:r>
      <w:proofErr w:type="spellEnd"/>
      <w:r w:rsidRPr="001138CD">
        <w:rPr>
          <w:lang w:val="nb-NO"/>
        </w:rPr>
        <w:t xml:space="preserve"> økonomi</w:t>
      </w:r>
    </w:p>
    <w:p w14:paraId="289659FE" w14:textId="77777777" w:rsidR="001138CD" w:rsidRPr="001138CD" w:rsidRDefault="001138CD" w:rsidP="001138CD">
      <w:pPr>
        <w:pStyle w:val="Listeafsnit"/>
        <w:numPr>
          <w:ilvl w:val="2"/>
          <w:numId w:val="9"/>
        </w:numPr>
      </w:pPr>
      <w:r w:rsidRPr="001138CD">
        <w:t xml:space="preserve">Lav arbejdsløshed </w:t>
      </w:r>
    </w:p>
    <w:p w14:paraId="17E8394B" w14:textId="77777777" w:rsidR="001138CD" w:rsidRPr="001138CD" w:rsidRDefault="001138CD" w:rsidP="001138CD">
      <w:pPr>
        <w:pStyle w:val="Listeafsnit"/>
        <w:numPr>
          <w:ilvl w:val="2"/>
          <w:numId w:val="9"/>
        </w:numPr>
      </w:pPr>
      <w:r w:rsidRPr="001138CD">
        <w:t xml:space="preserve">Balance på statsbudgettet </w:t>
      </w:r>
    </w:p>
    <w:p w14:paraId="271B26AD" w14:textId="77777777" w:rsidR="001138CD" w:rsidRPr="001138CD" w:rsidRDefault="001138CD" w:rsidP="001138CD">
      <w:pPr>
        <w:pStyle w:val="Listeafsnit"/>
        <w:numPr>
          <w:ilvl w:val="2"/>
          <w:numId w:val="9"/>
        </w:numPr>
      </w:pPr>
      <w:r w:rsidRPr="001138CD">
        <w:t xml:space="preserve">Lige fordeling af indkomsterne </w:t>
      </w:r>
    </w:p>
    <w:p w14:paraId="3447414F" w14:textId="77777777" w:rsidR="001138CD" w:rsidRPr="001138CD" w:rsidRDefault="001138CD" w:rsidP="001138CD">
      <w:pPr>
        <w:pStyle w:val="Listeafsnit"/>
        <w:numPr>
          <w:ilvl w:val="2"/>
          <w:numId w:val="9"/>
        </w:numPr>
      </w:pPr>
      <w:r w:rsidRPr="001138CD">
        <w:t xml:space="preserve">Stabil inflation </w:t>
      </w:r>
    </w:p>
    <w:p w14:paraId="48A71527" w14:textId="53B7265B" w:rsidR="001138CD" w:rsidRPr="001138CD" w:rsidRDefault="001138CD" w:rsidP="001138CD">
      <w:pPr>
        <w:pStyle w:val="Listeafsnit"/>
        <w:numPr>
          <w:ilvl w:val="2"/>
          <w:numId w:val="9"/>
        </w:numPr>
      </w:pPr>
      <w:r w:rsidRPr="001138CD">
        <w:t xml:space="preserve">Betalingsbalance </w:t>
      </w:r>
    </w:p>
    <w:p w14:paraId="2FF15C58" w14:textId="77777777" w:rsidR="00861491" w:rsidRPr="00861491" w:rsidRDefault="00861491" w:rsidP="00861491">
      <w:pPr>
        <w:pStyle w:val="Listeafsnit"/>
        <w:ind w:left="1440"/>
        <w:rPr>
          <w:b/>
          <w:bCs/>
        </w:rPr>
      </w:pPr>
    </w:p>
    <w:p w14:paraId="2F34F854" w14:textId="77777777" w:rsidR="00F451EC" w:rsidRPr="00F451EC" w:rsidRDefault="00861491" w:rsidP="00F451EC">
      <w:pPr>
        <w:pStyle w:val="Listeafsnit"/>
        <w:numPr>
          <w:ilvl w:val="0"/>
          <w:numId w:val="9"/>
        </w:numPr>
      </w:pPr>
      <w:r w:rsidRPr="00294E8B">
        <w:rPr>
          <w:b/>
          <w:bCs/>
        </w:rPr>
        <w:t>Aktuel dansk økonomi</w:t>
      </w:r>
    </w:p>
    <w:p w14:paraId="3ED48FC0" w14:textId="2D10B2DA" w:rsidR="005F0658" w:rsidRDefault="00F451EC" w:rsidP="00F451EC">
      <w:pPr>
        <w:pStyle w:val="Listeafsnit"/>
        <w:numPr>
          <w:ilvl w:val="1"/>
          <w:numId w:val="9"/>
        </w:numPr>
      </w:pPr>
      <w:r>
        <w:t>Hvordan går det med dansk økonomi</w:t>
      </w:r>
      <w:r w:rsidR="00E52FBE">
        <w:t xml:space="preserve"> (Se teksten på næste side) </w:t>
      </w:r>
      <w:hyperlink r:id="rId5" w:history="1">
        <w:r w:rsidR="00E52FBE" w:rsidRPr="00CF06C1">
          <w:rPr>
            <w:rStyle w:val="Hyperlink"/>
          </w:rPr>
          <w:t>https://oem.dk/nyheder/nyhedsarkiv/2025/december/dansk-oekonomi-trodser-modvind-fortsat-hoej-vaekst-og-stigende-koebekraft/</w:t>
        </w:r>
      </w:hyperlink>
    </w:p>
    <w:p w14:paraId="69A02DE4" w14:textId="3829DCAC" w:rsidR="00F451EC" w:rsidRDefault="00F451EC" w:rsidP="00F451EC">
      <w:pPr>
        <w:pStyle w:val="Listeafsnit"/>
        <w:numPr>
          <w:ilvl w:val="2"/>
          <w:numId w:val="9"/>
        </w:numPr>
      </w:pPr>
      <w:r>
        <w:t xml:space="preserve">Læs </w:t>
      </w:r>
      <w:r w:rsidR="00E52FBE">
        <w:t>artiklen – og markér følgende</w:t>
      </w:r>
    </w:p>
    <w:p w14:paraId="1E47E96A" w14:textId="13095CED" w:rsidR="00F451EC" w:rsidRPr="00AB45A0" w:rsidRDefault="00E52FBE" w:rsidP="00E52FBE">
      <w:pPr>
        <w:pStyle w:val="Listeafsnit"/>
        <w:numPr>
          <w:ilvl w:val="3"/>
          <w:numId w:val="9"/>
        </w:numPr>
        <w:rPr>
          <w:b/>
          <w:bCs/>
        </w:rPr>
      </w:pPr>
      <w:r w:rsidRPr="00AB45A0">
        <w:rPr>
          <w:b/>
          <w:bCs/>
        </w:rPr>
        <w:t xml:space="preserve">Markér i teksten, når et økonomisk mål omtales </w:t>
      </w:r>
      <w:r w:rsidR="003106F4" w:rsidRPr="00AB45A0">
        <w:rPr>
          <w:b/>
          <w:bCs/>
        </w:rPr>
        <w:t>(</w:t>
      </w:r>
      <w:r w:rsidR="00AB45A0" w:rsidRPr="00AB45A0">
        <w:rPr>
          <w:b/>
          <w:bCs/>
        </w:rPr>
        <w:t>Markér med fed skrift</w:t>
      </w:r>
      <w:r w:rsidR="003106F4" w:rsidRPr="00AB45A0">
        <w:rPr>
          <w:b/>
          <w:bCs/>
        </w:rPr>
        <w:t>)</w:t>
      </w:r>
    </w:p>
    <w:p w14:paraId="4D5CB3CD" w14:textId="5C277C6F" w:rsidR="00E52FBE" w:rsidRPr="00AB45A0" w:rsidRDefault="00E52FBE" w:rsidP="00E52FBE">
      <w:pPr>
        <w:pStyle w:val="Listeafsnit"/>
        <w:numPr>
          <w:ilvl w:val="3"/>
          <w:numId w:val="9"/>
        </w:numPr>
        <w:rPr>
          <w:highlight w:val="green"/>
        </w:rPr>
      </w:pPr>
      <w:r w:rsidRPr="00AB45A0">
        <w:rPr>
          <w:highlight w:val="green"/>
        </w:rPr>
        <w:t>Mark</w:t>
      </w:r>
      <w:r w:rsidR="003106F4" w:rsidRPr="00AB45A0">
        <w:rPr>
          <w:highlight w:val="green"/>
        </w:rPr>
        <w:t>é</w:t>
      </w:r>
      <w:r w:rsidRPr="00AB45A0">
        <w:rPr>
          <w:highlight w:val="green"/>
        </w:rPr>
        <w:t xml:space="preserve">r i teksten, </w:t>
      </w:r>
      <w:r w:rsidR="003106F4" w:rsidRPr="00AB45A0">
        <w:rPr>
          <w:highlight w:val="green"/>
        </w:rPr>
        <w:t xml:space="preserve">når der omtales positive tegn </w:t>
      </w:r>
      <w:r w:rsidR="00AB45A0" w:rsidRPr="00AB45A0">
        <w:rPr>
          <w:highlight w:val="green"/>
        </w:rPr>
        <w:t xml:space="preserve">for </w:t>
      </w:r>
      <w:r w:rsidR="003106F4" w:rsidRPr="00AB45A0">
        <w:rPr>
          <w:highlight w:val="green"/>
        </w:rPr>
        <w:t xml:space="preserve">dansk økonomi (Markér med </w:t>
      </w:r>
      <w:r w:rsidR="00AB45A0" w:rsidRPr="00AB45A0">
        <w:rPr>
          <w:highlight w:val="green"/>
        </w:rPr>
        <w:t>grønt)</w:t>
      </w:r>
    </w:p>
    <w:p w14:paraId="385A3227" w14:textId="77777777" w:rsidR="00FF1AAD" w:rsidRDefault="003106F4" w:rsidP="00FF1AAD">
      <w:pPr>
        <w:pStyle w:val="Listeafsnit"/>
        <w:numPr>
          <w:ilvl w:val="3"/>
          <w:numId w:val="9"/>
        </w:numPr>
        <w:rPr>
          <w:highlight w:val="yellow"/>
        </w:rPr>
      </w:pPr>
      <w:r w:rsidRPr="00AB45A0">
        <w:rPr>
          <w:highlight w:val="yellow"/>
        </w:rPr>
        <w:t>Mark</w:t>
      </w:r>
      <w:r w:rsidR="00AB45A0" w:rsidRPr="00AB45A0">
        <w:rPr>
          <w:highlight w:val="yellow"/>
        </w:rPr>
        <w:t>é</w:t>
      </w:r>
      <w:r w:rsidRPr="00AB45A0">
        <w:rPr>
          <w:highlight w:val="yellow"/>
        </w:rPr>
        <w:t>r</w:t>
      </w:r>
      <w:r w:rsidR="00AB45A0" w:rsidRPr="00AB45A0">
        <w:rPr>
          <w:highlight w:val="yellow"/>
        </w:rPr>
        <w:t xml:space="preserve"> i teksten, når der omtales negative tegn for dansk økonomi (Markér med gult)</w:t>
      </w:r>
    </w:p>
    <w:p w14:paraId="59138083" w14:textId="77777777" w:rsidR="00FF1AAD" w:rsidRPr="00FF1AAD" w:rsidRDefault="00FF1AAD" w:rsidP="00FF1AAD">
      <w:pPr>
        <w:pStyle w:val="Listeafsnit"/>
        <w:ind w:left="2880"/>
        <w:rPr>
          <w:highlight w:val="yellow"/>
        </w:rPr>
      </w:pPr>
    </w:p>
    <w:p w14:paraId="78AF7672" w14:textId="5A6A3AAF" w:rsidR="00861491" w:rsidRDefault="00861491" w:rsidP="00FF1AAD">
      <w:pPr>
        <w:pStyle w:val="Listeafsnit"/>
        <w:numPr>
          <w:ilvl w:val="1"/>
          <w:numId w:val="9"/>
        </w:numPr>
      </w:pPr>
      <w:r w:rsidRPr="00FF1AAD">
        <w:t>Er Danmark Fucked uden Novo Nordisk?</w:t>
      </w:r>
    </w:p>
    <w:p w14:paraId="2F4CDCF0" w14:textId="4BC03584" w:rsidR="00E97393" w:rsidRDefault="00E97393" w:rsidP="00E97393">
      <w:pPr>
        <w:pStyle w:val="Listeafsnit"/>
        <w:numPr>
          <w:ilvl w:val="2"/>
          <w:numId w:val="9"/>
        </w:numPr>
      </w:pPr>
      <w:hyperlink r:id="rId6" w:history="1">
        <w:r w:rsidRPr="00CF06C1">
          <w:rPr>
            <w:rStyle w:val="Hyperlink"/>
          </w:rPr>
          <w:t>https://www.dst.dk/da/Statistik/udgivelser/NytHtml?cid=48869</w:t>
        </w:r>
      </w:hyperlink>
    </w:p>
    <w:p w14:paraId="22B4A1B3" w14:textId="55F44F30" w:rsidR="00861491" w:rsidRPr="00CB7B0C" w:rsidRDefault="00861491" w:rsidP="00CB7B0C">
      <w:pPr>
        <w:pStyle w:val="Listeafsnit"/>
        <w:numPr>
          <w:ilvl w:val="2"/>
          <w:numId w:val="9"/>
        </w:numPr>
      </w:pPr>
      <w:hyperlink r:id="rId7" w:history="1">
        <w:r w:rsidRPr="00995229">
          <w:rPr>
            <w:rStyle w:val="Hyperlink"/>
          </w:rPr>
          <w:t>https://www.youtube.com/watch?v=p_P1QfE-i-w</w:t>
        </w:r>
      </w:hyperlink>
    </w:p>
    <w:p w14:paraId="71D47CBE" w14:textId="0DE108E2" w:rsidR="00E4482D" w:rsidRPr="00E4482D" w:rsidRDefault="00E4482D" w:rsidP="00E4482D">
      <w:pPr>
        <w:pStyle w:val="Listeafsnit"/>
        <w:ind w:left="1440"/>
        <w:rPr>
          <w:b/>
          <w:bCs/>
        </w:rPr>
      </w:pPr>
    </w:p>
    <w:p w14:paraId="3B4DCF92" w14:textId="0B3965D5" w:rsidR="00E4482D" w:rsidRDefault="00E4482D" w:rsidP="00E4482D">
      <w:pPr>
        <w:pStyle w:val="Listeafsnit"/>
        <w:numPr>
          <w:ilvl w:val="0"/>
          <w:numId w:val="9"/>
        </w:numPr>
        <w:rPr>
          <w:b/>
          <w:bCs/>
        </w:rPr>
      </w:pPr>
      <w:r w:rsidRPr="00E4482D">
        <w:rPr>
          <w:b/>
          <w:bCs/>
        </w:rPr>
        <w:t>Målkonflikter</w:t>
      </w:r>
    </w:p>
    <w:p w14:paraId="71560F13" w14:textId="10C8A046" w:rsidR="00B06561" w:rsidRDefault="00B06561" w:rsidP="00B06561">
      <w:pPr>
        <w:pStyle w:val="Listeafsnit"/>
        <w:numPr>
          <w:ilvl w:val="1"/>
          <w:numId w:val="9"/>
        </w:numPr>
      </w:pPr>
      <w:r>
        <w:t>Hvad er en målkonflikt?</w:t>
      </w:r>
    </w:p>
    <w:p w14:paraId="0D8D345B" w14:textId="6B3D0252" w:rsidR="00B06561" w:rsidRPr="00294E8B" w:rsidRDefault="006A2E40" w:rsidP="00B06561">
      <w:pPr>
        <w:pStyle w:val="Listeafsnit"/>
        <w:numPr>
          <w:ilvl w:val="1"/>
          <w:numId w:val="9"/>
        </w:numPr>
        <w:rPr>
          <w:lang w:val="nb-NO"/>
        </w:rPr>
      </w:pPr>
      <w:r w:rsidRPr="00294E8B">
        <w:rPr>
          <w:lang w:val="nb-NO"/>
        </w:rPr>
        <w:t>Forklar følgende målkonflikter</w:t>
      </w:r>
      <w:r w:rsidR="00294E8B" w:rsidRPr="00294E8B">
        <w:rPr>
          <w:lang w:val="nb-NO"/>
        </w:rPr>
        <w:t xml:space="preserve"> vha. v</w:t>
      </w:r>
      <w:r w:rsidR="00294E8B">
        <w:rPr>
          <w:lang w:val="nb-NO"/>
        </w:rPr>
        <w:t xml:space="preserve">iden om det økonomiske </w:t>
      </w:r>
      <w:proofErr w:type="spellStart"/>
      <w:r w:rsidR="00294E8B">
        <w:rPr>
          <w:lang w:val="nb-NO"/>
        </w:rPr>
        <w:t>kredsløb</w:t>
      </w:r>
      <w:proofErr w:type="spellEnd"/>
    </w:p>
    <w:p w14:paraId="4592BAC6" w14:textId="6074353B" w:rsidR="006A2E40" w:rsidRDefault="00ED6C50" w:rsidP="006A2E40">
      <w:pPr>
        <w:pStyle w:val="Listeafsnit"/>
        <w:numPr>
          <w:ilvl w:val="2"/>
          <w:numId w:val="9"/>
        </w:numPr>
      </w:pPr>
      <w:r>
        <w:t>Lav arbejdsløshed og lav inflation</w:t>
      </w:r>
    </w:p>
    <w:p w14:paraId="33BCA79A" w14:textId="05CE9EFB" w:rsidR="00294E8B" w:rsidRDefault="00ED6C50" w:rsidP="00284069">
      <w:pPr>
        <w:pStyle w:val="Listeafsnit"/>
        <w:numPr>
          <w:ilvl w:val="2"/>
          <w:numId w:val="9"/>
        </w:numPr>
      </w:pPr>
      <w:r>
        <w:t>Økonomisk vækst og bæredygtig udvikling</w:t>
      </w:r>
      <w:r w:rsidR="00A857A8">
        <w:t xml:space="preserve"> (læs tekstboks 7.5)</w:t>
      </w:r>
      <w:r w:rsidR="00E20998">
        <w:t xml:space="preserve"> Læs i </w:t>
      </w:r>
      <w:proofErr w:type="spellStart"/>
      <w:r w:rsidR="00E20998">
        <w:t>iBogen</w:t>
      </w:r>
      <w:proofErr w:type="spellEnd"/>
      <w:r w:rsidR="00E20998">
        <w:t xml:space="preserve">: </w:t>
      </w:r>
      <w:hyperlink r:id="rId8" w:anchor="c1574" w:history="1">
        <w:r w:rsidR="00E20998" w:rsidRPr="005F63D6">
          <w:rPr>
            <w:rStyle w:val="Hyperlink"/>
          </w:rPr>
          <w:t>https://xn--samfpb-mua.ibog.forlagetcolumbus.dk/?id=427#c1574</w:t>
        </w:r>
      </w:hyperlink>
    </w:p>
    <w:p w14:paraId="7E999761" w14:textId="77777777" w:rsidR="00E20998" w:rsidRDefault="00E20998" w:rsidP="00E20998">
      <w:pPr>
        <w:pStyle w:val="Listeafsnit"/>
        <w:ind w:left="2160"/>
      </w:pPr>
    </w:p>
    <w:p w14:paraId="4C1DB037" w14:textId="77777777" w:rsidR="00CB7B0C" w:rsidRDefault="00CB7B0C" w:rsidP="00CB7B0C">
      <w:pPr>
        <w:pStyle w:val="Listeafsnit"/>
        <w:ind w:left="2160"/>
      </w:pPr>
    </w:p>
    <w:p w14:paraId="0373D8D5" w14:textId="77777777" w:rsidR="00294E8B" w:rsidRDefault="00294E8B" w:rsidP="009E0669"/>
    <w:p w14:paraId="06FC3B8C" w14:textId="588EF76A" w:rsidR="00E52FBE" w:rsidRDefault="00E52FBE">
      <w:r>
        <w:br w:type="page"/>
      </w:r>
    </w:p>
    <w:p w14:paraId="699F4446" w14:textId="3930163F" w:rsidR="00E52FBE" w:rsidRPr="00B42E67" w:rsidRDefault="00E52FBE" w:rsidP="00B42E67">
      <w:pPr>
        <w:rPr>
          <w:b/>
          <w:bCs/>
        </w:rPr>
      </w:pPr>
      <w:r w:rsidRPr="00B42E67">
        <w:rPr>
          <w:b/>
          <w:bCs/>
        </w:rPr>
        <w:lastRenderedPageBreak/>
        <w:t>Dansk økonomi trodser modvind: Fortsat høj vækst og stigende købekraft</w:t>
      </w:r>
    </w:p>
    <w:p w14:paraId="38816F73" w14:textId="77777777" w:rsidR="00B42E67" w:rsidRDefault="00E52FBE" w:rsidP="00B42E67">
      <w:r w:rsidRPr="00E52FBE">
        <w:t>Selvom en ny virkelighed med højere toldsatser er ved at indfinde sig, står dansk økonomi stadig stærkt. Væksten i BNP er høj, og beskæftigelsen stiger fortsat. Inflationen har længe været lav og stabil, og købekraften er stigende. Alligevel er de danske husholdninger forsigtige og sparer meget op.</w:t>
      </w:r>
    </w:p>
    <w:p w14:paraId="5ED475E3" w14:textId="51087874" w:rsidR="00E52FBE" w:rsidRPr="00E52FBE" w:rsidRDefault="00B42E67" w:rsidP="00B42E67">
      <w:r>
        <w:t xml:space="preserve"> </w:t>
      </w:r>
      <w:r w:rsidR="00E52FBE" w:rsidRPr="00E52FBE">
        <w:t>I prognosen i Økonomisk Redegørelse ventes den moderate højkonjunktur at fortsætte i 2025-2027.</w:t>
      </w:r>
    </w:p>
    <w:p w14:paraId="17BB6394" w14:textId="77777777" w:rsidR="00E52FBE" w:rsidRPr="00E52FBE" w:rsidRDefault="00E52FBE" w:rsidP="00B42E67">
      <w:r w:rsidRPr="00E52FBE">
        <w:t>Efter stor turbulens i foråret er der kommet mere ro på i den internationale økonomi. Dansk økonomi er i særdeles god form og har formået at stå fast gennem turbulensen.    </w:t>
      </w:r>
    </w:p>
    <w:p w14:paraId="0AE7DDA4" w14:textId="77777777" w:rsidR="00E52FBE" w:rsidRPr="00E52FBE" w:rsidRDefault="00E52FBE" w:rsidP="00B42E67">
      <w:r w:rsidRPr="00E52FBE">
        <w:t>Bilaterale handelsaftaler med USA har mindsket den handelspolitiske usikkerhed. De højere toldsatser vil dog dæmpe samhandlen med USA, og medicinalindustrien er udfordret af skærpet konkurrence i USA. Eksporten ventes derfor at vokse mindre end i de seneste år. Omvendt ventes både det offentlige og det private forbrug at bidrage mere til den samlede vækst.</w:t>
      </w:r>
    </w:p>
    <w:p w14:paraId="3E35737C" w14:textId="2C3D9F49" w:rsidR="00E52FBE" w:rsidRPr="00642FDE" w:rsidRDefault="00E52FBE" w:rsidP="00642FDE">
      <w:r w:rsidRPr="00E52FBE">
        <w:t>Samlet set er det vurderingen, at BNP vil vokse med henholdsvis 2,6 pct., 2,2 pct. og 1,6 pct. i årene 2025, 2026 og 2027. Det ventede vækstforløb indebærer, at dansk økonomi forbliver i en moderat højkonjunktur.</w:t>
      </w:r>
    </w:p>
    <w:p w14:paraId="239C3DC1" w14:textId="77777777" w:rsidR="00E52FBE" w:rsidRPr="00E52FBE" w:rsidRDefault="00E52FBE" w:rsidP="00642FDE">
      <w:r w:rsidRPr="00E52FBE">
        <w:t>Forbrugertilliden er dog fortsat lav, og mange danskere oplever, at priserne i supermarkedet er høje.</w:t>
      </w:r>
    </w:p>
    <w:p w14:paraId="7AB98652" w14:textId="77777777" w:rsidR="00E52FBE" w:rsidRPr="00E52FBE" w:rsidRDefault="00E52FBE" w:rsidP="00642FDE">
      <w:r w:rsidRPr="00E52FBE">
        <w:t>Mange husholdninger har fået genoprettet deres købekraft efter perioden med høj inflation og har udsigt til et yderligere løft i deres økonomi som følge af lønstigninger, regulering af indkomstoverførsler samt skatte- og afgiftslettelser, som de kan omsætte til øget forbrug. Husholdningerne har hidtil holdt igen med at forbruge, og de har på den baggrund sparet meget op de seneste år.</w:t>
      </w:r>
    </w:p>
    <w:p w14:paraId="3A62F7D8" w14:textId="77777777" w:rsidR="00E52FBE" w:rsidRPr="00E52FBE" w:rsidRDefault="00E52FBE" w:rsidP="00642FDE">
      <w:r w:rsidRPr="00E52FBE">
        <w:t>Beskæftigelsen er fortsat med at stige i løbet af 2025 og ventes for året som helhed at vokse med 38.000 personer. Det er forventningen, at efterspørgslen i den samlede økonomi vil være tilstrækkelig til, at beskæftigelsen vil stige yderligere med henholdsvis 13.000 personer i 2026 og 7.000 personer i 2027.</w:t>
      </w:r>
    </w:p>
    <w:p w14:paraId="01E24D0D" w14:textId="77777777" w:rsidR="00E52FBE" w:rsidRPr="00E52FBE" w:rsidRDefault="00E52FBE" w:rsidP="00642FDE">
      <w:r w:rsidRPr="00E52FBE">
        <w:t>Der er stadig stor uforudsigelighed knyttet til udviklingen i den globale økonomi, selvom om den handelspolitiske usikkerhed er aftaget. Dansk økonomi vurderes imidlertid ikke at være præget af væsentlige ubalancer, der kræver genopretning eller umiddelbart kan fremkalde eller forstærke en afmatning i økonomien.</w:t>
      </w:r>
    </w:p>
    <w:p w14:paraId="7FB692EB" w14:textId="77777777" w:rsidR="001F3374" w:rsidRPr="00BD70C1" w:rsidRDefault="001F3374" w:rsidP="00284069">
      <w:pPr>
        <w:pStyle w:val="Listeafsnit"/>
      </w:pPr>
    </w:p>
    <w:sectPr w:rsidR="001F3374" w:rsidRPr="00BD70C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014"/>
    <w:multiLevelType w:val="hybridMultilevel"/>
    <w:tmpl w:val="77E88BE8"/>
    <w:lvl w:ilvl="0" w:tplc="7A06C33E">
      <w:start w:val="19"/>
      <w:numFmt w:val="bullet"/>
      <w:lvlText w:val="-"/>
      <w:lvlJc w:val="left"/>
      <w:pPr>
        <w:ind w:left="1080" w:hanging="360"/>
      </w:pPr>
      <w:rPr>
        <w:rFonts w:ascii="Aptos" w:eastAsiaTheme="minorHAnsi" w:hAnsi="Aptos"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13AD797C"/>
    <w:multiLevelType w:val="hybridMultilevel"/>
    <w:tmpl w:val="FC90C6DC"/>
    <w:lvl w:ilvl="0" w:tplc="678A788A">
      <w:start w:val="1"/>
      <w:numFmt w:val="decimal"/>
      <w:lvlText w:val="%1."/>
      <w:lvlJc w:val="left"/>
      <w:pPr>
        <w:ind w:left="720" w:hanging="360"/>
      </w:pPr>
      <w:rPr>
        <w:b/>
        <w:bCs/>
      </w:rPr>
    </w:lvl>
    <w:lvl w:ilvl="1" w:tplc="DFCE7B94">
      <w:start w:val="1"/>
      <w:numFmt w:val="lowerLetter"/>
      <w:lvlText w:val="%2."/>
      <w:lvlJc w:val="left"/>
      <w:pPr>
        <w:ind w:left="1440" w:hanging="360"/>
      </w:pPr>
      <w:rPr>
        <w:b/>
        <w:bCs/>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2B00430"/>
    <w:multiLevelType w:val="hybridMultilevel"/>
    <w:tmpl w:val="F3BE6A7A"/>
    <w:lvl w:ilvl="0" w:tplc="378072DE">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D1C7CBB"/>
    <w:multiLevelType w:val="hybridMultilevel"/>
    <w:tmpl w:val="D596746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4EB70A9D"/>
    <w:multiLevelType w:val="hybridMultilevel"/>
    <w:tmpl w:val="98DA5E6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0FC1227"/>
    <w:multiLevelType w:val="hybridMultilevel"/>
    <w:tmpl w:val="B3C28684"/>
    <w:lvl w:ilvl="0" w:tplc="7A06C33E">
      <w:start w:val="19"/>
      <w:numFmt w:val="bullet"/>
      <w:lvlText w:val="-"/>
      <w:lvlJc w:val="left"/>
      <w:pPr>
        <w:ind w:left="1080" w:hanging="360"/>
      </w:pPr>
      <w:rPr>
        <w:rFonts w:ascii="Aptos" w:eastAsiaTheme="minorHAnsi" w:hAnsi="Aptos"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579F3A94"/>
    <w:multiLevelType w:val="hybridMultilevel"/>
    <w:tmpl w:val="ACC0E6FE"/>
    <w:lvl w:ilvl="0" w:tplc="0406000F">
      <w:start w:val="1"/>
      <w:numFmt w:val="decimal"/>
      <w:lvlText w:val="%1."/>
      <w:lvlJc w:val="left"/>
      <w:pPr>
        <w:ind w:left="720" w:hanging="360"/>
      </w:pPr>
    </w:lvl>
    <w:lvl w:ilvl="1" w:tplc="27E4B9EE">
      <w:start w:val="1"/>
      <w:numFmt w:val="lowerLetter"/>
      <w:lvlText w:val="%2."/>
      <w:lvlJc w:val="left"/>
      <w:pPr>
        <w:ind w:left="1440" w:hanging="360"/>
      </w:pPr>
      <w:rPr>
        <w:b w:val="0"/>
        <w:bCs w:val="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1BA67AD"/>
    <w:multiLevelType w:val="hybridMultilevel"/>
    <w:tmpl w:val="38E8A2D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3230B35"/>
    <w:multiLevelType w:val="hybridMultilevel"/>
    <w:tmpl w:val="87FE89D4"/>
    <w:lvl w:ilvl="0" w:tplc="1A1054AA">
      <w:start w:val="1"/>
      <w:numFmt w:val="decimal"/>
      <w:lvlText w:val="%1."/>
      <w:lvlJc w:val="left"/>
      <w:pPr>
        <w:ind w:left="720" w:hanging="360"/>
      </w:pPr>
      <w:rPr>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B770A32"/>
    <w:multiLevelType w:val="multilevel"/>
    <w:tmpl w:val="B064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471886">
    <w:abstractNumId w:val="5"/>
  </w:num>
  <w:num w:numId="2" w16cid:durableId="535315100">
    <w:abstractNumId w:val="0"/>
  </w:num>
  <w:num w:numId="3" w16cid:durableId="681978929">
    <w:abstractNumId w:val="1"/>
  </w:num>
  <w:num w:numId="4" w16cid:durableId="917590018">
    <w:abstractNumId w:val="3"/>
  </w:num>
  <w:num w:numId="5" w16cid:durableId="58480562">
    <w:abstractNumId w:val="2"/>
  </w:num>
  <w:num w:numId="6" w16cid:durableId="1283658852">
    <w:abstractNumId w:val="7"/>
  </w:num>
  <w:num w:numId="7" w16cid:durableId="268781497">
    <w:abstractNumId w:val="4"/>
  </w:num>
  <w:num w:numId="8" w16cid:durableId="1322587812">
    <w:abstractNumId w:val="6"/>
  </w:num>
  <w:num w:numId="9" w16cid:durableId="246770230">
    <w:abstractNumId w:val="8"/>
  </w:num>
  <w:num w:numId="10" w16cid:durableId="1875576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C1"/>
    <w:rsid w:val="00015648"/>
    <w:rsid w:val="00024922"/>
    <w:rsid w:val="00060F6E"/>
    <w:rsid w:val="000C66F3"/>
    <w:rsid w:val="000D7E74"/>
    <w:rsid w:val="000F5D32"/>
    <w:rsid w:val="001138CD"/>
    <w:rsid w:val="00194BF8"/>
    <w:rsid w:val="001A4345"/>
    <w:rsid w:val="001F3374"/>
    <w:rsid w:val="00204154"/>
    <w:rsid w:val="00284069"/>
    <w:rsid w:val="00294E8B"/>
    <w:rsid w:val="003106F4"/>
    <w:rsid w:val="003240E1"/>
    <w:rsid w:val="00363E48"/>
    <w:rsid w:val="003E37FE"/>
    <w:rsid w:val="00456E72"/>
    <w:rsid w:val="004B394B"/>
    <w:rsid w:val="00503CBB"/>
    <w:rsid w:val="005F0658"/>
    <w:rsid w:val="00613755"/>
    <w:rsid w:val="006326EE"/>
    <w:rsid w:val="00642FDE"/>
    <w:rsid w:val="00681BC0"/>
    <w:rsid w:val="0068502F"/>
    <w:rsid w:val="006A2E40"/>
    <w:rsid w:val="006A3952"/>
    <w:rsid w:val="006A3FCF"/>
    <w:rsid w:val="007E3314"/>
    <w:rsid w:val="00803CDA"/>
    <w:rsid w:val="008162C0"/>
    <w:rsid w:val="00861491"/>
    <w:rsid w:val="00874C07"/>
    <w:rsid w:val="00881A44"/>
    <w:rsid w:val="008C3325"/>
    <w:rsid w:val="008D4E71"/>
    <w:rsid w:val="00980C05"/>
    <w:rsid w:val="009E0669"/>
    <w:rsid w:val="00A7191F"/>
    <w:rsid w:val="00A76DA8"/>
    <w:rsid w:val="00A857A8"/>
    <w:rsid w:val="00AB45A0"/>
    <w:rsid w:val="00B06561"/>
    <w:rsid w:val="00B213B7"/>
    <w:rsid w:val="00B42E67"/>
    <w:rsid w:val="00B82DCE"/>
    <w:rsid w:val="00BD70C1"/>
    <w:rsid w:val="00BE426F"/>
    <w:rsid w:val="00C7456F"/>
    <w:rsid w:val="00CB7B0C"/>
    <w:rsid w:val="00D97CE8"/>
    <w:rsid w:val="00DA4226"/>
    <w:rsid w:val="00DB7A5E"/>
    <w:rsid w:val="00DD7124"/>
    <w:rsid w:val="00DE1761"/>
    <w:rsid w:val="00E1011E"/>
    <w:rsid w:val="00E20998"/>
    <w:rsid w:val="00E4482D"/>
    <w:rsid w:val="00E52FBE"/>
    <w:rsid w:val="00E53F57"/>
    <w:rsid w:val="00E85F53"/>
    <w:rsid w:val="00E93A13"/>
    <w:rsid w:val="00E96247"/>
    <w:rsid w:val="00E97393"/>
    <w:rsid w:val="00EA0CFA"/>
    <w:rsid w:val="00ED6C50"/>
    <w:rsid w:val="00F451EC"/>
    <w:rsid w:val="00F5471B"/>
    <w:rsid w:val="00F72647"/>
    <w:rsid w:val="00F8004A"/>
    <w:rsid w:val="00F9781E"/>
    <w:rsid w:val="00FF1AAD"/>
    <w:rsid w:val="00FF6C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CD97"/>
  <w15:chartTrackingRefBased/>
  <w15:docId w15:val="{B2A03910-89C0-486F-BD7B-1FD80469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D7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D7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D70C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BD70C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D70C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D70C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D70C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D70C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D70C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70C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D70C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D70C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BD70C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D70C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D70C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70C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70C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70C1"/>
    <w:rPr>
      <w:rFonts w:eastAsiaTheme="majorEastAsia" w:cstheme="majorBidi"/>
      <w:color w:val="272727" w:themeColor="text1" w:themeTint="D8"/>
    </w:rPr>
  </w:style>
  <w:style w:type="paragraph" w:styleId="Titel">
    <w:name w:val="Title"/>
    <w:basedOn w:val="Normal"/>
    <w:next w:val="Normal"/>
    <w:link w:val="TitelTegn"/>
    <w:uiPriority w:val="10"/>
    <w:qFormat/>
    <w:rsid w:val="00BD7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D70C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70C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D70C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D70C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D70C1"/>
    <w:rPr>
      <w:i/>
      <w:iCs/>
      <w:color w:val="404040" w:themeColor="text1" w:themeTint="BF"/>
    </w:rPr>
  </w:style>
  <w:style w:type="paragraph" w:styleId="Listeafsnit">
    <w:name w:val="List Paragraph"/>
    <w:basedOn w:val="Normal"/>
    <w:uiPriority w:val="34"/>
    <w:qFormat/>
    <w:rsid w:val="00BD70C1"/>
    <w:pPr>
      <w:ind w:left="720"/>
      <w:contextualSpacing/>
    </w:pPr>
  </w:style>
  <w:style w:type="character" w:styleId="Kraftigfremhvning">
    <w:name w:val="Intense Emphasis"/>
    <w:basedOn w:val="Standardskrifttypeiafsnit"/>
    <w:uiPriority w:val="21"/>
    <w:qFormat/>
    <w:rsid w:val="00BD70C1"/>
    <w:rPr>
      <w:i/>
      <w:iCs/>
      <w:color w:val="0F4761" w:themeColor="accent1" w:themeShade="BF"/>
    </w:rPr>
  </w:style>
  <w:style w:type="paragraph" w:styleId="Strktcitat">
    <w:name w:val="Intense Quote"/>
    <w:basedOn w:val="Normal"/>
    <w:next w:val="Normal"/>
    <w:link w:val="StrktcitatTegn"/>
    <w:uiPriority w:val="30"/>
    <w:qFormat/>
    <w:rsid w:val="00BD7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D70C1"/>
    <w:rPr>
      <w:i/>
      <w:iCs/>
      <w:color w:val="0F4761" w:themeColor="accent1" w:themeShade="BF"/>
    </w:rPr>
  </w:style>
  <w:style w:type="character" w:styleId="Kraftighenvisning">
    <w:name w:val="Intense Reference"/>
    <w:basedOn w:val="Standardskrifttypeiafsnit"/>
    <w:uiPriority w:val="32"/>
    <w:qFormat/>
    <w:rsid w:val="00BD70C1"/>
    <w:rPr>
      <w:b/>
      <w:bCs/>
      <w:smallCaps/>
      <w:color w:val="0F4761" w:themeColor="accent1" w:themeShade="BF"/>
      <w:spacing w:val="5"/>
    </w:rPr>
  </w:style>
  <w:style w:type="table" w:styleId="Tabel-Gitter">
    <w:name w:val="Table Grid"/>
    <w:basedOn w:val="Tabel-Normal"/>
    <w:uiPriority w:val="39"/>
    <w:rsid w:val="00BD7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D70C1"/>
    <w:rPr>
      <w:color w:val="467886" w:themeColor="hyperlink"/>
      <w:u w:val="single"/>
    </w:rPr>
  </w:style>
  <w:style w:type="character" w:styleId="Ulstomtale">
    <w:name w:val="Unresolved Mention"/>
    <w:basedOn w:val="Standardskrifttypeiafsnit"/>
    <w:uiPriority w:val="99"/>
    <w:semiHidden/>
    <w:unhideWhenUsed/>
    <w:rsid w:val="00BD70C1"/>
    <w:rPr>
      <w:color w:val="605E5C"/>
      <w:shd w:val="clear" w:color="auto" w:fill="E1DFDD"/>
    </w:rPr>
  </w:style>
  <w:style w:type="table" w:styleId="Almindeligtabel1">
    <w:name w:val="Plain Table 1"/>
    <w:basedOn w:val="Tabel-Normal"/>
    <w:uiPriority w:val="41"/>
    <w:rsid w:val="00F5471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esgtLink">
    <w:name w:val="FollowedHyperlink"/>
    <w:basedOn w:val="Standardskrifttypeiafsnit"/>
    <w:uiPriority w:val="99"/>
    <w:semiHidden/>
    <w:unhideWhenUsed/>
    <w:rsid w:val="00C745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samfpb-mua.ibog.forlagetcolumbus.dk/?id=427" TargetMode="External"/><Relationship Id="rId3" Type="http://schemas.openxmlformats.org/officeDocument/2006/relationships/settings" Target="settings.xml"/><Relationship Id="rId7" Type="http://schemas.openxmlformats.org/officeDocument/2006/relationships/hyperlink" Target="https://www.youtube.com/watch?v=p_P1QfE-i-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st.dk/da/Statistik/udgivelser/NytHtml?cid=48869" TargetMode="External"/><Relationship Id="rId5" Type="http://schemas.openxmlformats.org/officeDocument/2006/relationships/hyperlink" Target="https://oem.dk/nyheder/nyhedsarkiv/2025/december/dansk-oekonomi-trodser-modvind-fortsat-hoej-vaekst-og-stigende-koebekraf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3375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Nielsen</dc:creator>
  <cp:keywords/>
  <dc:description/>
  <cp:lastModifiedBy>Almedina Bajramovic</cp:lastModifiedBy>
  <cp:revision>6</cp:revision>
  <dcterms:created xsi:type="dcterms:W3CDTF">2026-02-06T09:46:00Z</dcterms:created>
  <dcterms:modified xsi:type="dcterms:W3CDTF">2026-02-09T07:47:00Z</dcterms:modified>
</cp:coreProperties>
</file>