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D9111" w14:textId="77777777" w:rsidR="00535EEC" w:rsidRPr="00BB624D" w:rsidRDefault="00535EEC" w:rsidP="00535EEC">
      <w:pPr>
        <w:pStyle w:val="Overskrift1"/>
        <w:spacing w:line="240" w:lineRule="auto"/>
        <w:rPr>
          <w:rFonts w:ascii="Aptos" w:hAnsi="Aptos"/>
        </w:rPr>
      </w:pPr>
      <w:r w:rsidRPr="00BB624D">
        <w:rPr>
          <w:rFonts w:ascii="Aptos" w:hAnsi="Aptos"/>
        </w:rPr>
        <w:t>Identitet og sociale medier</w:t>
      </w:r>
    </w:p>
    <w:p w14:paraId="7962EB60" w14:textId="77777777" w:rsidR="00535EEC" w:rsidRPr="00BB624D" w:rsidRDefault="00535EEC" w:rsidP="00535EEC">
      <w:pPr>
        <w:spacing w:line="240" w:lineRule="auto"/>
        <w:rPr>
          <w:rFonts w:ascii="Aptos" w:hAnsi="Aptos"/>
        </w:rPr>
      </w:pPr>
      <w:r w:rsidRPr="00BB624D">
        <w:rPr>
          <w:rFonts w:ascii="Aptos" w:hAnsi="Aptos"/>
        </w:rPr>
        <w:t>Dagens program:</w:t>
      </w:r>
    </w:p>
    <w:p w14:paraId="230D397F" w14:textId="72714A45" w:rsidR="00535EEC" w:rsidRDefault="00535EEC" w:rsidP="00535EEC">
      <w:pPr>
        <w:pStyle w:val="Listeafsnit"/>
        <w:numPr>
          <w:ilvl w:val="0"/>
          <w:numId w:val="1"/>
        </w:numPr>
        <w:spacing w:line="240" w:lineRule="auto"/>
        <w:rPr>
          <w:rFonts w:ascii="Aptos" w:hAnsi="Aptos"/>
        </w:rPr>
      </w:pPr>
      <w:r>
        <w:rPr>
          <w:rFonts w:ascii="Aptos" w:hAnsi="Aptos"/>
        </w:rPr>
        <w:t>Hængeparti fra forrige lektion: Axel Honneth og artiklen om Noor</w:t>
      </w:r>
    </w:p>
    <w:p w14:paraId="62ECB689" w14:textId="3836A2B8" w:rsidR="00535EEC" w:rsidRPr="00BB624D" w:rsidRDefault="00535EEC" w:rsidP="00535EEC">
      <w:pPr>
        <w:pStyle w:val="Listeafsnit"/>
        <w:numPr>
          <w:ilvl w:val="0"/>
          <w:numId w:val="1"/>
        </w:numPr>
        <w:spacing w:line="240" w:lineRule="auto"/>
        <w:rPr>
          <w:rFonts w:ascii="Aptos" w:hAnsi="Aptos"/>
        </w:rPr>
      </w:pPr>
      <w:r w:rsidRPr="00BB624D">
        <w:rPr>
          <w:rFonts w:ascii="Aptos" w:hAnsi="Aptos"/>
        </w:rPr>
        <w:t>Intro til sociale medier</w:t>
      </w:r>
    </w:p>
    <w:p w14:paraId="2E239EEE" w14:textId="77777777" w:rsidR="00535EEC" w:rsidRPr="00BB624D" w:rsidRDefault="00535EEC" w:rsidP="00535EEC">
      <w:pPr>
        <w:pStyle w:val="Listeafsnit"/>
        <w:numPr>
          <w:ilvl w:val="0"/>
          <w:numId w:val="1"/>
        </w:numPr>
        <w:spacing w:line="240" w:lineRule="auto"/>
        <w:rPr>
          <w:rFonts w:ascii="Aptos" w:hAnsi="Aptos"/>
        </w:rPr>
      </w:pPr>
      <w:r w:rsidRPr="00BB624D">
        <w:rPr>
          <w:rFonts w:ascii="Aptos" w:hAnsi="Aptos"/>
        </w:rPr>
        <w:t>Intro til kvantitativ metode</w:t>
      </w:r>
    </w:p>
    <w:p w14:paraId="2794DF4A" w14:textId="77777777" w:rsidR="00535EEC" w:rsidRPr="00BB624D" w:rsidRDefault="00535EEC" w:rsidP="00535EEC">
      <w:pPr>
        <w:pStyle w:val="Listeafsnit"/>
        <w:numPr>
          <w:ilvl w:val="1"/>
          <w:numId w:val="1"/>
        </w:numPr>
        <w:spacing w:line="240" w:lineRule="auto"/>
        <w:rPr>
          <w:rFonts w:ascii="Aptos" w:hAnsi="Aptos"/>
        </w:rPr>
      </w:pPr>
      <w:r w:rsidRPr="00BB624D">
        <w:rPr>
          <w:rFonts w:ascii="Aptos" w:hAnsi="Aptos"/>
        </w:rPr>
        <w:t>Øvelse: sociale medier og forskellige aldersgrupper</w:t>
      </w:r>
    </w:p>
    <w:p w14:paraId="1546D0A9" w14:textId="77777777" w:rsidR="00535EEC" w:rsidRPr="00BB624D" w:rsidRDefault="00535EEC" w:rsidP="00535EEC">
      <w:pPr>
        <w:pStyle w:val="Listeafsnit"/>
        <w:numPr>
          <w:ilvl w:val="0"/>
          <w:numId w:val="1"/>
        </w:numPr>
        <w:spacing w:line="240" w:lineRule="auto"/>
        <w:rPr>
          <w:rFonts w:ascii="Aptos" w:hAnsi="Aptos"/>
        </w:rPr>
      </w:pPr>
      <w:r w:rsidRPr="00BB624D">
        <w:rPr>
          <w:rFonts w:ascii="Aptos" w:hAnsi="Aptos"/>
        </w:rPr>
        <w:t>Opsamling på dagens lektie: Goffman og sociale medier</w:t>
      </w:r>
    </w:p>
    <w:p w14:paraId="58BF8E67" w14:textId="77777777" w:rsidR="00535EEC" w:rsidRPr="00BB624D" w:rsidRDefault="00535EEC" w:rsidP="00535EEC">
      <w:pPr>
        <w:pStyle w:val="Listeafsnit"/>
        <w:numPr>
          <w:ilvl w:val="0"/>
          <w:numId w:val="1"/>
        </w:numPr>
        <w:spacing w:line="240" w:lineRule="auto"/>
        <w:rPr>
          <w:rFonts w:ascii="Aptos" w:hAnsi="Aptos"/>
        </w:rPr>
      </w:pPr>
      <w:proofErr w:type="spellStart"/>
      <w:r w:rsidRPr="00BB624D">
        <w:rPr>
          <w:rFonts w:ascii="Aptos" w:hAnsi="Aptos"/>
        </w:rPr>
        <w:t>Meyrowitz</w:t>
      </w:r>
      <w:proofErr w:type="spellEnd"/>
      <w:r w:rsidRPr="00BB624D">
        <w:rPr>
          <w:rFonts w:ascii="Aptos" w:hAnsi="Aptos"/>
        </w:rPr>
        <w:t>: identitetsdannelse på sociale medier</w:t>
      </w:r>
    </w:p>
    <w:p w14:paraId="47C6E94C" w14:textId="77777777" w:rsidR="00535EEC" w:rsidRPr="00BB624D" w:rsidRDefault="00535EEC" w:rsidP="00535EEC">
      <w:pPr>
        <w:pStyle w:val="Listeafsnit"/>
        <w:numPr>
          <w:ilvl w:val="1"/>
          <w:numId w:val="1"/>
        </w:numPr>
        <w:spacing w:line="240" w:lineRule="auto"/>
        <w:rPr>
          <w:rFonts w:ascii="Aptos" w:hAnsi="Aptos"/>
        </w:rPr>
      </w:pPr>
      <w:r w:rsidRPr="00BB624D">
        <w:rPr>
          <w:rFonts w:ascii="Aptos" w:hAnsi="Aptos"/>
        </w:rPr>
        <w:t>Læsning + besvarelse af spørgsmål</w:t>
      </w:r>
    </w:p>
    <w:p w14:paraId="34F0E752" w14:textId="77777777" w:rsidR="00535EEC" w:rsidRPr="00BB624D" w:rsidRDefault="00535EEC" w:rsidP="00535EEC">
      <w:pPr>
        <w:pStyle w:val="Listeafsnit"/>
        <w:numPr>
          <w:ilvl w:val="0"/>
          <w:numId w:val="1"/>
        </w:numPr>
        <w:spacing w:line="240" w:lineRule="auto"/>
        <w:rPr>
          <w:rFonts w:ascii="Aptos" w:hAnsi="Aptos"/>
        </w:rPr>
      </w:pPr>
      <w:r w:rsidRPr="00BB624D">
        <w:rPr>
          <w:rFonts w:ascii="Aptos" w:hAnsi="Aptos"/>
        </w:rPr>
        <w:t>Afhængighed af sociale medier</w:t>
      </w:r>
    </w:p>
    <w:p w14:paraId="18E6FF0C" w14:textId="77777777" w:rsidR="00535EEC" w:rsidRDefault="00535EEC" w:rsidP="00535EEC">
      <w:pPr>
        <w:pStyle w:val="Listeafsnit"/>
        <w:numPr>
          <w:ilvl w:val="1"/>
          <w:numId w:val="1"/>
        </w:numPr>
        <w:spacing w:line="240" w:lineRule="auto"/>
        <w:rPr>
          <w:rFonts w:ascii="Aptos" w:hAnsi="Aptos"/>
        </w:rPr>
      </w:pPr>
      <w:r w:rsidRPr="00BB624D">
        <w:rPr>
          <w:rFonts w:ascii="Aptos" w:hAnsi="Aptos"/>
        </w:rPr>
        <w:t>Gruppearbejde</w:t>
      </w:r>
    </w:p>
    <w:p w14:paraId="5ED502AC" w14:textId="77777777" w:rsidR="00535EEC" w:rsidRDefault="00535EEC" w:rsidP="00535EEC">
      <w:pPr>
        <w:spacing w:line="240" w:lineRule="auto"/>
        <w:rPr>
          <w:rFonts w:ascii="Aptos" w:hAnsi="Aptos"/>
        </w:rPr>
      </w:pPr>
    </w:p>
    <w:p w14:paraId="5B106434" w14:textId="336893E8" w:rsidR="00535EEC" w:rsidRPr="00535EEC" w:rsidRDefault="00535EEC" w:rsidP="00535EEC">
      <w:pPr>
        <w:pStyle w:val="Overskrift2"/>
        <w:rPr>
          <w:rFonts w:ascii="Aptos" w:hAnsi="Aptos"/>
        </w:rPr>
      </w:pPr>
      <w:r w:rsidRPr="00535EEC">
        <w:rPr>
          <w:rFonts w:ascii="Aptos" w:hAnsi="Aptos"/>
        </w:rPr>
        <w:t>Opgave 1: Hængeparti fra forrige lektion (Axel Honneth og artiklen om Noor)</w:t>
      </w:r>
    </w:p>
    <w:p w14:paraId="1D0FFF2A" w14:textId="06A2DFEA" w:rsidR="00535EEC" w:rsidRPr="00535EEC" w:rsidRDefault="00535EEC" w:rsidP="00535EEC">
      <w:pPr>
        <w:rPr>
          <w:rFonts w:ascii="Aptos" w:hAnsi="Aptos"/>
        </w:rPr>
      </w:pPr>
      <w:r w:rsidRPr="00535EEC">
        <w:rPr>
          <w:rFonts w:ascii="Aptos" w:hAnsi="Aptos"/>
        </w:rPr>
        <w:t>Læs s. 48-5</w:t>
      </w:r>
      <w:r w:rsidRPr="00535EEC">
        <w:rPr>
          <w:rFonts w:ascii="Aptos" w:hAnsi="Aptos"/>
        </w:rPr>
        <w:t>1</w:t>
      </w:r>
      <w:r w:rsidRPr="00535EEC">
        <w:rPr>
          <w:rFonts w:ascii="Aptos" w:hAnsi="Aptos"/>
        </w:rPr>
        <w:t xml:space="preserve"> i Luk samfundet og udfyld nedenstående skema:</w:t>
      </w:r>
    </w:p>
    <w:p w14:paraId="09BCA63C" w14:textId="77777777" w:rsidR="00535EEC" w:rsidRPr="00535EEC" w:rsidRDefault="00535EEC" w:rsidP="00535EEC">
      <w:pPr>
        <w:numPr>
          <w:ilvl w:val="0"/>
          <w:numId w:val="5"/>
        </w:numPr>
        <w:rPr>
          <w:rFonts w:ascii="Aptos" w:hAnsi="Aptos"/>
        </w:rPr>
      </w:pPr>
      <w:r w:rsidRPr="00535EEC">
        <w:rPr>
          <w:rFonts w:ascii="Aptos" w:hAnsi="Aptos"/>
        </w:rPr>
        <w:t>nedenstående skema:</w:t>
      </w:r>
    </w:p>
    <w:tbl>
      <w:tblPr>
        <w:tblW w:w="9630" w:type="dxa"/>
        <w:tblCellMar>
          <w:top w:w="15" w:type="dxa"/>
          <w:left w:w="15" w:type="dxa"/>
          <w:bottom w:w="15" w:type="dxa"/>
          <w:right w:w="15" w:type="dxa"/>
        </w:tblCellMar>
        <w:tblLook w:val="04A0" w:firstRow="1" w:lastRow="0" w:firstColumn="1" w:lastColumn="0" w:noHBand="0" w:noVBand="1"/>
      </w:tblPr>
      <w:tblGrid>
        <w:gridCol w:w="2970"/>
        <w:gridCol w:w="3405"/>
        <w:gridCol w:w="3255"/>
      </w:tblGrid>
      <w:tr w:rsidR="00535EEC" w:rsidRPr="00535EEC" w14:paraId="3B997753" w14:textId="77777777">
        <w:trPr>
          <w:trHeight w:val="270"/>
        </w:trPr>
        <w:tc>
          <w:tcPr>
            <w:tcW w:w="2970" w:type="dxa"/>
            <w:tcBorders>
              <w:top w:val="single" w:sz="6" w:space="0" w:color="FFFFFF"/>
              <w:left w:val="single" w:sz="6" w:space="0" w:color="FFFFFF"/>
              <w:bottom w:val="single" w:sz="6" w:space="0" w:color="FFFFFF"/>
              <w:right w:val="nil"/>
            </w:tcBorders>
            <w:shd w:val="clear" w:color="auto" w:fill="5B9BD5"/>
            <w:hideMark/>
          </w:tcPr>
          <w:p w14:paraId="2541F336" w14:textId="77777777" w:rsidR="00535EEC" w:rsidRPr="00535EEC" w:rsidRDefault="00535EEC" w:rsidP="00535EEC">
            <w:pPr>
              <w:rPr>
                <w:rFonts w:ascii="Aptos" w:hAnsi="Aptos"/>
              </w:rPr>
            </w:pPr>
          </w:p>
        </w:tc>
        <w:tc>
          <w:tcPr>
            <w:tcW w:w="3405" w:type="dxa"/>
            <w:tcBorders>
              <w:top w:val="single" w:sz="6" w:space="0" w:color="FFFFFF"/>
              <w:left w:val="nil"/>
              <w:bottom w:val="single" w:sz="6" w:space="0" w:color="FFFFFF"/>
              <w:right w:val="nil"/>
            </w:tcBorders>
            <w:shd w:val="clear" w:color="auto" w:fill="5B9BD5"/>
            <w:hideMark/>
          </w:tcPr>
          <w:p w14:paraId="6E1C26EC" w14:textId="77777777" w:rsidR="00535EEC" w:rsidRPr="00535EEC" w:rsidRDefault="00535EEC" w:rsidP="00535EEC">
            <w:pPr>
              <w:rPr>
                <w:rFonts w:ascii="Aptos" w:hAnsi="Aptos"/>
              </w:rPr>
            </w:pPr>
            <w:r w:rsidRPr="00535EEC">
              <w:rPr>
                <w:rFonts w:ascii="Aptos" w:hAnsi="Aptos"/>
                <w:b/>
                <w:bCs/>
              </w:rPr>
              <w:t>Definition</w:t>
            </w:r>
          </w:p>
        </w:tc>
        <w:tc>
          <w:tcPr>
            <w:tcW w:w="3255" w:type="dxa"/>
            <w:tcBorders>
              <w:top w:val="single" w:sz="6" w:space="0" w:color="FFFFFF"/>
              <w:left w:val="nil"/>
              <w:bottom w:val="single" w:sz="6" w:space="0" w:color="FFFFFF"/>
              <w:right w:val="single" w:sz="6" w:space="0" w:color="FFFFFF"/>
            </w:tcBorders>
            <w:shd w:val="clear" w:color="auto" w:fill="5B9BD5"/>
            <w:hideMark/>
          </w:tcPr>
          <w:p w14:paraId="490E1070" w14:textId="77777777" w:rsidR="00535EEC" w:rsidRPr="00535EEC" w:rsidRDefault="00535EEC" w:rsidP="00535EEC">
            <w:pPr>
              <w:rPr>
                <w:rFonts w:ascii="Aptos" w:hAnsi="Aptos"/>
              </w:rPr>
            </w:pPr>
            <w:r w:rsidRPr="00535EEC">
              <w:rPr>
                <w:rFonts w:ascii="Aptos" w:hAnsi="Aptos"/>
                <w:b/>
                <w:bCs/>
              </w:rPr>
              <w:t>Eksempel</w:t>
            </w:r>
          </w:p>
        </w:tc>
      </w:tr>
      <w:tr w:rsidR="00535EEC" w:rsidRPr="00535EEC" w14:paraId="6A44F787" w14:textId="77777777">
        <w:trPr>
          <w:trHeight w:val="270"/>
        </w:trPr>
        <w:tc>
          <w:tcPr>
            <w:tcW w:w="2970" w:type="dxa"/>
            <w:tcBorders>
              <w:top w:val="nil"/>
              <w:left w:val="single" w:sz="6" w:space="0" w:color="FFFFFF"/>
              <w:bottom w:val="single" w:sz="6" w:space="0" w:color="FFFFFF"/>
              <w:right w:val="single" w:sz="6" w:space="0" w:color="FFFFFF"/>
            </w:tcBorders>
            <w:shd w:val="clear" w:color="auto" w:fill="5B9BD5"/>
            <w:hideMark/>
          </w:tcPr>
          <w:p w14:paraId="09836E71" w14:textId="77777777" w:rsidR="00535EEC" w:rsidRPr="00535EEC" w:rsidRDefault="00535EEC" w:rsidP="00535EEC">
            <w:pPr>
              <w:rPr>
                <w:rFonts w:ascii="Aptos" w:hAnsi="Aptos"/>
              </w:rPr>
            </w:pPr>
            <w:r w:rsidRPr="00535EEC">
              <w:rPr>
                <w:rFonts w:ascii="Aptos" w:hAnsi="Aptos"/>
                <w:b/>
                <w:bCs/>
              </w:rPr>
              <w:t>Kærlighedsanerkendelse</w:t>
            </w:r>
          </w:p>
        </w:tc>
        <w:tc>
          <w:tcPr>
            <w:tcW w:w="3405" w:type="dxa"/>
            <w:tcBorders>
              <w:top w:val="nil"/>
              <w:left w:val="nil"/>
              <w:bottom w:val="single" w:sz="6" w:space="0" w:color="FFFFFF"/>
              <w:right w:val="single" w:sz="6" w:space="0" w:color="FFFFFF"/>
            </w:tcBorders>
            <w:shd w:val="clear" w:color="auto" w:fill="BDD6EE"/>
            <w:hideMark/>
          </w:tcPr>
          <w:p w14:paraId="12309CE0" w14:textId="77777777" w:rsidR="00535EEC" w:rsidRPr="00535EEC" w:rsidRDefault="00535EEC" w:rsidP="00535EEC">
            <w:pPr>
              <w:rPr>
                <w:rFonts w:ascii="Aptos" w:hAnsi="Aptos"/>
              </w:rPr>
            </w:pPr>
          </w:p>
        </w:tc>
        <w:tc>
          <w:tcPr>
            <w:tcW w:w="3255" w:type="dxa"/>
            <w:tcBorders>
              <w:top w:val="nil"/>
              <w:left w:val="nil"/>
              <w:bottom w:val="single" w:sz="6" w:space="0" w:color="FFFFFF"/>
              <w:right w:val="single" w:sz="6" w:space="0" w:color="FFFFFF"/>
            </w:tcBorders>
            <w:shd w:val="clear" w:color="auto" w:fill="BDD6EE"/>
            <w:hideMark/>
          </w:tcPr>
          <w:p w14:paraId="6DFEFD36" w14:textId="77777777" w:rsidR="00535EEC" w:rsidRPr="00535EEC" w:rsidRDefault="00535EEC" w:rsidP="00535EEC">
            <w:pPr>
              <w:rPr>
                <w:rFonts w:ascii="Aptos" w:hAnsi="Aptos"/>
              </w:rPr>
            </w:pPr>
          </w:p>
        </w:tc>
      </w:tr>
      <w:tr w:rsidR="00535EEC" w:rsidRPr="00535EEC" w14:paraId="26A83655" w14:textId="77777777">
        <w:trPr>
          <w:trHeight w:val="270"/>
        </w:trPr>
        <w:tc>
          <w:tcPr>
            <w:tcW w:w="2970" w:type="dxa"/>
            <w:tcBorders>
              <w:top w:val="nil"/>
              <w:left w:val="single" w:sz="6" w:space="0" w:color="FFFFFF"/>
              <w:bottom w:val="single" w:sz="6" w:space="0" w:color="FFFFFF"/>
              <w:right w:val="single" w:sz="6" w:space="0" w:color="FFFFFF"/>
            </w:tcBorders>
            <w:shd w:val="clear" w:color="auto" w:fill="5B9BD5"/>
            <w:hideMark/>
          </w:tcPr>
          <w:p w14:paraId="72D8DA12" w14:textId="77777777" w:rsidR="00535EEC" w:rsidRPr="00535EEC" w:rsidRDefault="00535EEC" w:rsidP="00535EEC">
            <w:pPr>
              <w:rPr>
                <w:rFonts w:ascii="Aptos" w:hAnsi="Aptos"/>
              </w:rPr>
            </w:pPr>
            <w:r w:rsidRPr="00535EEC">
              <w:rPr>
                <w:rFonts w:ascii="Aptos" w:hAnsi="Aptos"/>
                <w:b/>
                <w:bCs/>
              </w:rPr>
              <w:t>Retlig anerkendelse</w:t>
            </w:r>
          </w:p>
        </w:tc>
        <w:tc>
          <w:tcPr>
            <w:tcW w:w="3405" w:type="dxa"/>
            <w:tcBorders>
              <w:top w:val="nil"/>
              <w:left w:val="nil"/>
              <w:bottom w:val="single" w:sz="6" w:space="0" w:color="FFFFFF"/>
              <w:right w:val="single" w:sz="6" w:space="0" w:color="FFFFFF"/>
            </w:tcBorders>
            <w:shd w:val="clear" w:color="auto" w:fill="DEEAF6"/>
            <w:hideMark/>
          </w:tcPr>
          <w:p w14:paraId="0432D130" w14:textId="77777777" w:rsidR="00535EEC" w:rsidRPr="00535EEC" w:rsidRDefault="00535EEC" w:rsidP="00535EEC">
            <w:pPr>
              <w:rPr>
                <w:rFonts w:ascii="Aptos" w:hAnsi="Aptos"/>
              </w:rPr>
            </w:pPr>
          </w:p>
        </w:tc>
        <w:tc>
          <w:tcPr>
            <w:tcW w:w="3255" w:type="dxa"/>
            <w:tcBorders>
              <w:top w:val="nil"/>
              <w:left w:val="nil"/>
              <w:bottom w:val="single" w:sz="6" w:space="0" w:color="FFFFFF"/>
              <w:right w:val="single" w:sz="6" w:space="0" w:color="FFFFFF"/>
            </w:tcBorders>
            <w:shd w:val="clear" w:color="auto" w:fill="DEEAF6"/>
            <w:hideMark/>
          </w:tcPr>
          <w:p w14:paraId="2C8FE09A" w14:textId="77777777" w:rsidR="00535EEC" w:rsidRPr="00535EEC" w:rsidRDefault="00535EEC" w:rsidP="00535EEC">
            <w:pPr>
              <w:rPr>
                <w:rFonts w:ascii="Aptos" w:hAnsi="Aptos"/>
              </w:rPr>
            </w:pPr>
          </w:p>
        </w:tc>
      </w:tr>
      <w:tr w:rsidR="00535EEC" w:rsidRPr="00535EEC" w14:paraId="42005C4D" w14:textId="77777777">
        <w:trPr>
          <w:trHeight w:val="270"/>
        </w:trPr>
        <w:tc>
          <w:tcPr>
            <w:tcW w:w="2970" w:type="dxa"/>
            <w:tcBorders>
              <w:top w:val="nil"/>
              <w:left w:val="single" w:sz="6" w:space="0" w:color="FFFFFF"/>
              <w:bottom w:val="single" w:sz="6" w:space="0" w:color="FFFFFF"/>
              <w:right w:val="single" w:sz="6" w:space="0" w:color="FFFFFF"/>
            </w:tcBorders>
            <w:shd w:val="clear" w:color="auto" w:fill="5B9BD5"/>
            <w:hideMark/>
          </w:tcPr>
          <w:p w14:paraId="1E39322C" w14:textId="77777777" w:rsidR="00535EEC" w:rsidRPr="00535EEC" w:rsidRDefault="00535EEC" w:rsidP="00535EEC">
            <w:pPr>
              <w:rPr>
                <w:rFonts w:ascii="Aptos" w:hAnsi="Aptos"/>
              </w:rPr>
            </w:pPr>
            <w:r w:rsidRPr="00535EEC">
              <w:rPr>
                <w:rFonts w:ascii="Aptos" w:hAnsi="Aptos"/>
                <w:b/>
                <w:bCs/>
              </w:rPr>
              <w:t>Solidarisk anerkendelse</w:t>
            </w:r>
          </w:p>
        </w:tc>
        <w:tc>
          <w:tcPr>
            <w:tcW w:w="3405" w:type="dxa"/>
            <w:tcBorders>
              <w:top w:val="nil"/>
              <w:left w:val="nil"/>
              <w:bottom w:val="single" w:sz="6" w:space="0" w:color="FFFFFF"/>
              <w:right w:val="single" w:sz="6" w:space="0" w:color="FFFFFF"/>
            </w:tcBorders>
            <w:shd w:val="clear" w:color="auto" w:fill="BDD6EE"/>
            <w:hideMark/>
          </w:tcPr>
          <w:p w14:paraId="13468CEA" w14:textId="77777777" w:rsidR="00535EEC" w:rsidRPr="00535EEC" w:rsidRDefault="00535EEC" w:rsidP="00535EEC">
            <w:pPr>
              <w:rPr>
                <w:rFonts w:ascii="Aptos" w:hAnsi="Aptos"/>
              </w:rPr>
            </w:pPr>
          </w:p>
        </w:tc>
        <w:tc>
          <w:tcPr>
            <w:tcW w:w="3255" w:type="dxa"/>
            <w:tcBorders>
              <w:top w:val="nil"/>
              <w:left w:val="nil"/>
              <w:bottom w:val="single" w:sz="6" w:space="0" w:color="FFFFFF"/>
              <w:right w:val="single" w:sz="6" w:space="0" w:color="FFFFFF"/>
            </w:tcBorders>
            <w:shd w:val="clear" w:color="auto" w:fill="BDD6EE"/>
            <w:hideMark/>
          </w:tcPr>
          <w:p w14:paraId="1498B910" w14:textId="77777777" w:rsidR="00535EEC" w:rsidRPr="00535EEC" w:rsidRDefault="00535EEC" w:rsidP="00535EEC">
            <w:pPr>
              <w:rPr>
                <w:rFonts w:ascii="Aptos" w:hAnsi="Aptos"/>
              </w:rPr>
            </w:pPr>
          </w:p>
        </w:tc>
      </w:tr>
    </w:tbl>
    <w:p w14:paraId="22E1C65F" w14:textId="77777777" w:rsidR="00535EEC" w:rsidRPr="00535EEC" w:rsidRDefault="00535EEC" w:rsidP="00535EEC">
      <w:pPr>
        <w:rPr>
          <w:rFonts w:ascii="Aptos" w:hAnsi="Aptos"/>
        </w:rPr>
      </w:pPr>
    </w:p>
    <w:p w14:paraId="4A840087" w14:textId="77777777" w:rsidR="00535EEC" w:rsidRPr="00535EEC" w:rsidRDefault="00535EEC" w:rsidP="00535EEC">
      <w:pPr>
        <w:numPr>
          <w:ilvl w:val="0"/>
          <w:numId w:val="6"/>
        </w:numPr>
        <w:rPr>
          <w:rFonts w:ascii="Aptos" w:hAnsi="Aptos"/>
        </w:rPr>
      </w:pPr>
      <w:r w:rsidRPr="00535EEC">
        <w:rPr>
          <w:rFonts w:ascii="Aptos" w:hAnsi="Aptos"/>
        </w:rPr>
        <w:t>Hvilke former for krænkelse beskriver Honneth? Og ifølge Honneth er der særligt en form for krænkelse, der kan gøre det vanskeligt for indvandrere og efterkommere at opleve sig som en del af den danske kultur.</w:t>
      </w:r>
    </w:p>
    <w:p w14:paraId="451528F6" w14:textId="77777777" w:rsidR="00535EEC" w:rsidRPr="00535EEC" w:rsidRDefault="00535EEC" w:rsidP="00535EEC">
      <w:pPr>
        <w:numPr>
          <w:ilvl w:val="0"/>
          <w:numId w:val="6"/>
        </w:numPr>
        <w:rPr>
          <w:rFonts w:ascii="Aptos" w:hAnsi="Aptos"/>
        </w:rPr>
      </w:pPr>
      <w:r w:rsidRPr="00535EEC">
        <w:rPr>
          <w:rFonts w:ascii="Aptos" w:hAnsi="Aptos"/>
        </w:rPr>
        <w:t>Læs følgende artikel: https://www.dr.dk/mitliv/tvaers/noor-kom-til-danmark-da-hun-var-spaed-men-kaemper-stadig-blive-dansker-det-er-absurd </w:t>
      </w:r>
    </w:p>
    <w:p w14:paraId="57D1511D" w14:textId="77777777" w:rsidR="00535EEC" w:rsidRPr="00535EEC" w:rsidRDefault="00535EEC" w:rsidP="00535EEC">
      <w:pPr>
        <w:numPr>
          <w:ilvl w:val="1"/>
          <w:numId w:val="6"/>
        </w:numPr>
        <w:rPr>
          <w:rFonts w:ascii="Aptos" w:hAnsi="Aptos"/>
        </w:rPr>
      </w:pPr>
      <w:r w:rsidRPr="00535EEC">
        <w:rPr>
          <w:rFonts w:ascii="Aptos" w:hAnsi="Aptos"/>
        </w:rPr>
        <w:t>Anvend Honneths tre anerkendelsessfære til at analysere om Noor oplever anerkendelse eller mangel på samme.</w:t>
      </w:r>
    </w:p>
    <w:p w14:paraId="1421A705" w14:textId="77777777" w:rsidR="00535EEC" w:rsidRPr="00535EEC" w:rsidRDefault="00535EEC" w:rsidP="00535EEC">
      <w:pPr>
        <w:numPr>
          <w:ilvl w:val="1"/>
          <w:numId w:val="6"/>
        </w:numPr>
        <w:rPr>
          <w:rFonts w:ascii="Aptos" w:hAnsi="Aptos"/>
        </w:rPr>
      </w:pPr>
      <w:r w:rsidRPr="00535EEC">
        <w:rPr>
          <w:rFonts w:ascii="Aptos" w:hAnsi="Aptos"/>
        </w:rPr>
        <w:t>Hvilke andre begreber fra lektionen og forløbet kan anvendes på artiklen?</w:t>
      </w:r>
    </w:p>
    <w:p w14:paraId="19DDCE2F" w14:textId="77777777" w:rsidR="00535EEC" w:rsidRPr="00535EEC" w:rsidRDefault="00535EEC" w:rsidP="00535EEC"/>
    <w:p w14:paraId="70D3230F" w14:textId="1F0FD30F" w:rsidR="00535EEC" w:rsidRPr="00BB624D" w:rsidRDefault="00535EEC" w:rsidP="00535EEC">
      <w:pPr>
        <w:pStyle w:val="Overskrift2"/>
        <w:spacing w:line="240" w:lineRule="auto"/>
        <w:rPr>
          <w:rFonts w:ascii="Aptos" w:hAnsi="Aptos"/>
        </w:rPr>
      </w:pPr>
      <w:r w:rsidRPr="00BB624D">
        <w:rPr>
          <w:rFonts w:ascii="Aptos" w:hAnsi="Aptos"/>
        </w:rPr>
        <w:t xml:space="preserve">Opgave </w:t>
      </w:r>
      <w:r>
        <w:rPr>
          <w:rFonts w:ascii="Aptos" w:hAnsi="Aptos"/>
        </w:rPr>
        <w:t>2</w:t>
      </w:r>
      <w:r w:rsidRPr="00BB624D">
        <w:rPr>
          <w:rFonts w:ascii="Aptos" w:hAnsi="Aptos"/>
        </w:rPr>
        <w:t>: sociale medier og forskellige aldersgrupper</w:t>
      </w:r>
    </w:p>
    <w:p w14:paraId="6EF4DD06" w14:textId="77777777" w:rsidR="00535EEC" w:rsidRPr="00BB624D" w:rsidRDefault="00535EEC" w:rsidP="00535EEC">
      <w:pPr>
        <w:spacing w:line="240" w:lineRule="auto"/>
        <w:rPr>
          <w:rFonts w:ascii="Aptos" w:hAnsi="Aptos"/>
        </w:rPr>
      </w:pPr>
      <w:r w:rsidRPr="00BB624D">
        <w:rPr>
          <w:rFonts w:ascii="Aptos" w:hAnsi="Aptos"/>
        </w:rPr>
        <w:t xml:space="preserve">I skal i par gå sammen og gå ind Danmarks Statistik: </w:t>
      </w:r>
      <w:hyperlink r:id="rId5" w:history="1">
        <w:r w:rsidRPr="00BB624D">
          <w:rPr>
            <w:rStyle w:val="Hyperlink"/>
            <w:rFonts w:ascii="Aptos" w:hAnsi="Aptos"/>
          </w:rPr>
          <w:t>https://www.statistikbanken.dk/statbank5a/SelectTable/omrade0.asp?SubjectCode=8&amp;PLanguage=0&amp;ShowNews=</w:t>
        </w:r>
      </w:hyperlink>
      <w:hyperlink r:id="rId6" w:history="1">
        <w:r w:rsidRPr="00BB624D">
          <w:rPr>
            <w:rStyle w:val="Hyperlink"/>
            <w:rFonts w:ascii="Aptos" w:hAnsi="Aptos"/>
          </w:rPr>
          <w:t>OFF</w:t>
        </w:r>
      </w:hyperlink>
      <w:r w:rsidRPr="00BB624D">
        <w:rPr>
          <w:rFonts w:ascii="Aptos" w:hAnsi="Aptos"/>
        </w:rPr>
        <w:t xml:space="preserve"> </w:t>
      </w:r>
    </w:p>
    <w:p w14:paraId="42D022A5" w14:textId="77777777" w:rsidR="00535EEC" w:rsidRPr="00BB624D" w:rsidRDefault="00535EEC" w:rsidP="00535EEC">
      <w:pPr>
        <w:spacing w:line="240" w:lineRule="auto"/>
        <w:rPr>
          <w:rFonts w:ascii="Aptos" w:hAnsi="Aptos"/>
        </w:rPr>
      </w:pPr>
      <w:r w:rsidRPr="00BB624D">
        <w:rPr>
          <w:rFonts w:ascii="Aptos" w:hAnsi="Aptos"/>
        </w:rPr>
        <w:lastRenderedPageBreak/>
        <w:t xml:space="preserve">Her bliver I præsenteret for en lang række data, men I skal arbejde med følgende data: </w:t>
      </w:r>
    </w:p>
    <w:p w14:paraId="45CDEA55" w14:textId="77777777" w:rsidR="00535EEC" w:rsidRPr="00BB624D" w:rsidRDefault="00535EEC" w:rsidP="00535EEC">
      <w:pPr>
        <w:numPr>
          <w:ilvl w:val="0"/>
          <w:numId w:val="2"/>
        </w:numPr>
        <w:spacing w:line="240" w:lineRule="auto"/>
        <w:rPr>
          <w:rFonts w:ascii="Aptos" w:hAnsi="Aptos"/>
        </w:rPr>
      </w:pPr>
      <w:r w:rsidRPr="00BB624D">
        <w:rPr>
          <w:rFonts w:ascii="Aptos" w:hAnsi="Aptos"/>
        </w:rPr>
        <w:t>Forbrug af sociale medier efter socialt medie, køn og alder (2024)</w:t>
      </w:r>
    </w:p>
    <w:p w14:paraId="07A3A948" w14:textId="77777777" w:rsidR="00535EEC" w:rsidRPr="00BB624D" w:rsidRDefault="00535EEC" w:rsidP="00535EEC">
      <w:pPr>
        <w:numPr>
          <w:ilvl w:val="0"/>
          <w:numId w:val="2"/>
        </w:numPr>
        <w:spacing w:line="240" w:lineRule="auto"/>
        <w:rPr>
          <w:rFonts w:ascii="Aptos" w:hAnsi="Aptos"/>
        </w:rPr>
      </w:pPr>
      <w:r w:rsidRPr="00BB624D">
        <w:rPr>
          <w:rFonts w:ascii="Aptos" w:hAnsi="Aptos"/>
        </w:rPr>
        <w:t>Forbrug af sociale medier efter indholdstype, køn og alder (2024)</w:t>
      </w:r>
    </w:p>
    <w:p w14:paraId="2CA1DFF0" w14:textId="77777777" w:rsidR="00535EEC" w:rsidRPr="00BB624D" w:rsidRDefault="00535EEC" w:rsidP="00535EEC">
      <w:pPr>
        <w:numPr>
          <w:ilvl w:val="0"/>
          <w:numId w:val="2"/>
        </w:numPr>
        <w:spacing w:line="240" w:lineRule="auto"/>
        <w:rPr>
          <w:rFonts w:ascii="Aptos" w:hAnsi="Aptos"/>
        </w:rPr>
      </w:pPr>
      <w:r w:rsidRPr="00BB624D">
        <w:rPr>
          <w:rFonts w:ascii="Aptos" w:hAnsi="Aptos"/>
        </w:rPr>
        <w:t>Forbrug af influencer-indhold efter hyppighed, køn og alder (2024)</w:t>
      </w:r>
    </w:p>
    <w:p w14:paraId="5918B72E" w14:textId="77777777" w:rsidR="00535EEC" w:rsidRPr="00BB624D" w:rsidRDefault="00535EEC" w:rsidP="00535EEC">
      <w:pPr>
        <w:numPr>
          <w:ilvl w:val="0"/>
          <w:numId w:val="2"/>
        </w:numPr>
        <w:spacing w:line="240" w:lineRule="auto"/>
        <w:rPr>
          <w:rFonts w:ascii="Aptos" w:hAnsi="Aptos"/>
        </w:rPr>
      </w:pPr>
      <w:r w:rsidRPr="00BB624D">
        <w:rPr>
          <w:rFonts w:ascii="Aptos" w:hAnsi="Aptos"/>
        </w:rPr>
        <w:t>Forbrug af medier, sociale medier, musik, litteratur, digitale spil, og sport og motion efter kulturaktivitet, køn, alder og hyppighed (2024K1-2025K3)</w:t>
      </w:r>
    </w:p>
    <w:p w14:paraId="24383402" w14:textId="77777777" w:rsidR="00535EEC" w:rsidRPr="00BB624D" w:rsidRDefault="00535EEC" w:rsidP="00535EEC">
      <w:pPr>
        <w:spacing w:line="240" w:lineRule="auto"/>
        <w:rPr>
          <w:rFonts w:ascii="Aptos" w:hAnsi="Aptos"/>
        </w:rPr>
      </w:pPr>
      <w:r w:rsidRPr="00BB624D">
        <w:rPr>
          <w:rFonts w:ascii="Aptos" w:hAnsi="Aptos"/>
        </w:rPr>
        <w:t>I skal trykke på relevante data og herefter trykke på vis tabel.</w:t>
      </w:r>
    </w:p>
    <w:p w14:paraId="1B2FF178" w14:textId="77777777" w:rsidR="00535EEC" w:rsidRPr="00BB624D" w:rsidRDefault="00535EEC" w:rsidP="00535EEC">
      <w:pPr>
        <w:numPr>
          <w:ilvl w:val="0"/>
          <w:numId w:val="2"/>
        </w:numPr>
        <w:spacing w:line="240" w:lineRule="auto"/>
        <w:rPr>
          <w:rFonts w:ascii="Aptos" w:hAnsi="Aptos"/>
        </w:rPr>
      </w:pPr>
      <w:r w:rsidRPr="00BB624D">
        <w:rPr>
          <w:rFonts w:ascii="Aptos" w:hAnsi="Aptos"/>
        </w:rPr>
        <w:t xml:space="preserve">Relevante data er: </w:t>
      </w:r>
    </w:p>
    <w:p w14:paraId="194F39AD" w14:textId="77777777" w:rsidR="00535EEC" w:rsidRPr="00BB624D" w:rsidRDefault="00535EEC" w:rsidP="00535EEC">
      <w:pPr>
        <w:numPr>
          <w:ilvl w:val="1"/>
          <w:numId w:val="2"/>
        </w:numPr>
        <w:spacing w:line="240" w:lineRule="auto"/>
        <w:rPr>
          <w:rFonts w:ascii="Aptos" w:hAnsi="Aptos"/>
        </w:rPr>
      </w:pPr>
      <w:r w:rsidRPr="00BB624D">
        <w:rPr>
          <w:rFonts w:ascii="Aptos" w:hAnsi="Aptos"/>
        </w:rPr>
        <w:t>Fx forskellige sociale medie platforme</w:t>
      </w:r>
    </w:p>
    <w:p w14:paraId="0F64545A" w14:textId="77777777" w:rsidR="00535EEC" w:rsidRPr="00BB624D" w:rsidRDefault="00535EEC" w:rsidP="00535EEC">
      <w:pPr>
        <w:numPr>
          <w:ilvl w:val="1"/>
          <w:numId w:val="2"/>
        </w:numPr>
        <w:spacing w:line="240" w:lineRule="auto"/>
        <w:rPr>
          <w:rFonts w:ascii="Aptos" w:hAnsi="Aptos"/>
        </w:rPr>
      </w:pPr>
      <w:r w:rsidRPr="00BB624D">
        <w:rPr>
          <w:rFonts w:ascii="Aptos" w:hAnsi="Aptos"/>
        </w:rPr>
        <w:t>Køn i alt</w:t>
      </w:r>
    </w:p>
    <w:p w14:paraId="1704C482" w14:textId="77777777" w:rsidR="00535EEC" w:rsidRPr="00BB624D" w:rsidRDefault="00535EEC" w:rsidP="00535EEC">
      <w:pPr>
        <w:numPr>
          <w:ilvl w:val="1"/>
          <w:numId w:val="2"/>
        </w:numPr>
        <w:spacing w:line="240" w:lineRule="auto"/>
        <w:rPr>
          <w:rFonts w:ascii="Aptos" w:hAnsi="Aptos"/>
        </w:rPr>
      </w:pPr>
      <w:r w:rsidRPr="00BB624D">
        <w:rPr>
          <w:rFonts w:ascii="Aptos" w:hAnsi="Aptos"/>
        </w:rPr>
        <w:t>Aldersgrupperne: 16-24 år, 45-54 år og 75 år og derover.</w:t>
      </w:r>
    </w:p>
    <w:p w14:paraId="2CF37177" w14:textId="77777777" w:rsidR="00535EEC" w:rsidRPr="00BB624D" w:rsidRDefault="00535EEC" w:rsidP="00535EEC">
      <w:pPr>
        <w:spacing w:line="240" w:lineRule="auto"/>
        <w:rPr>
          <w:rFonts w:ascii="Aptos" w:hAnsi="Aptos"/>
        </w:rPr>
      </w:pPr>
      <w:r w:rsidRPr="00BB624D">
        <w:rPr>
          <w:rFonts w:ascii="Aptos" w:hAnsi="Aptos"/>
        </w:rPr>
        <w:t>Herefter bliver I præsenteret for data, og det skal I lave et diagram på. Det gør I oppe over tabellen, hvor der står ‘grafisk præsentation’ og vælger det diagram, der præsenterer tallene bedst.</w:t>
      </w:r>
    </w:p>
    <w:p w14:paraId="1254AB97" w14:textId="77777777" w:rsidR="00535EEC" w:rsidRPr="00BB624D" w:rsidRDefault="00535EEC" w:rsidP="00535EEC">
      <w:pPr>
        <w:spacing w:line="240" w:lineRule="auto"/>
        <w:rPr>
          <w:rFonts w:ascii="Aptos" w:hAnsi="Aptos"/>
        </w:rPr>
      </w:pPr>
      <w:r w:rsidRPr="00BB624D">
        <w:rPr>
          <w:rFonts w:ascii="Aptos" w:hAnsi="Aptos"/>
        </w:rPr>
        <w:t>I skal svare på følgende spørgsmål efterfølgende:</w:t>
      </w:r>
    </w:p>
    <w:p w14:paraId="55476CA9" w14:textId="77777777" w:rsidR="00535EEC" w:rsidRPr="00BB624D" w:rsidRDefault="00535EEC" w:rsidP="00535EEC">
      <w:pPr>
        <w:numPr>
          <w:ilvl w:val="0"/>
          <w:numId w:val="2"/>
        </w:numPr>
        <w:spacing w:line="240" w:lineRule="auto"/>
        <w:rPr>
          <w:rFonts w:ascii="Aptos" w:hAnsi="Aptos"/>
        </w:rPr>
      </w:pPr>
      <w:r w:rsidRPr="00BB624D">
        <w:rPr>
          <w:rFonts w:ascii="Aptos" w:hAnsi="Aptos"/>
        </w:rPr>
        <w:t>Hvad viser tallene?</w:t>
      </w:r>
    </w:p>
    <w:p w14:paraId="30208110" w14:textId="77777777" w:rsidR="00535EEC" w:rsidRPr="00BB624D" w:rsidRDefault="00535EEC" w:rsidP="00535EEC">
      <w:pPr>
        <w:numPr>
          <w:ilvl w:val="0"/>
          <w:numId w:val="2"/>
        </w:numPr>
        <w:spacing w:line="240" w:lineRule="auto"/>
        <w:rPr>
          <w:rFonts w:ascii="Aptos" w:hAnsi="Aptos"/>
        </w:rPr>
      </w:pPr>
      <w:r w:rsidRPr="00BB624D">
        <w:rPr>
          <w:rFonts w:ascii="Aptos" w:hAnsi="Aptos"/>
        </w:rPr>
        <w:t>Er der forskel mellem aldersgrupperne og deres forbrug af sociale medier?</w:t>
      </w:r>
    </w:p>
    <w:p w14:paraId="6A040B57" w14:textId="77777777" w:rsidR="00535EEC" w:rsidRPr="00BB624D" w:rsidRDefault="00535EEC" w:rsidP="00535EEC">
      <w:pPr>
        <w:numPr>
          <w:ilvl w:val="0"/>
          <w:numId w:val="2"/>
        </w:numPr>
        <w:spacing w:line="240" w:lineRule="auto"/>
        <w:rPr>
          <w:rFonts w:ascii="Aptos" w:hAnsi="Aptos"/>
        </w:rPr>
      </w:pPr>
      <w:r w:rsidRPr="00BB624D">
        <w:rPr>
          <w:rFonts w:ascii="Aptos" w:hAnsi="Aptos"/>
        </w:rPr>
        <w:t>Bruger de unge oftest tid på sociale medier og de ældre på andre aktiviteter eller viser tallene noget andet?</w:t>
      </w:r>
    </w:p>
    <w:p w14:paraId="38340237" w14:textId="77777777" w:rsidR="00535EEC" w:rsidRPr="00BB624D" w:rsidRDefault="00535EEC" w:rsidP="00535EEC">
      <w:pPr>
        <w:numPr>
          <w:ilvl w:val="0"/>
          <w:numId w:val="2"/>
        </w:numPr>
        <w:spacing w:line="240" w:lineRule="auto"/>
        <w:rPr>
          <w:rFonts w:ascii="Aptos" w:hAnsi="Aptos"/>
        </w:rPr>
      </w:pPr>
      <w:r w:rsidRPr="00BB624D">
        <w:rPr>
          <w:rFonts w:ascii="Aptos" w:hAnsi="Aptos"/>
        </w:rPr>
        <w:t>Hvad kan forklare disse forskelle? (brug teori fra forløbet: Giddens, Ziehe, samfundstyperne, identitetsdannelse osv.)</w:t>
      </w:r>
    </w:p>
    <w:p w14:paraId="3E45CA41" w14:textId="2BD9CFEE" w:rsidR="00535EEC" w:rsidRPr="00BB624D" w:rsidRDefault="00535EEC" w:rsidP="00535EEC">
      <w:pPr>
        <w:pStyle w:val="Overskrift2"/>
        <w:spacing w:line="240" w:lineRule="auto"/>
        <w:rPr>
          <w:rFonts w:ascii="Aptos" w:hAnsi="Aptos"/>
        </w:rPr>
      </w:pPr>
      <w:r w:rsidRPr="00BB624D">
        <w:rPr>
          <w:rFonts w:ascii="Aptos" w:hAnsi="Aptos"/>
        </w:rPr>
        <w:t xml:space="preserve">Opgave </w:t>
      </w:r>
      <w:r>
        <w:rPr>
          <w:rFonts w:ascii="Aptos" w:hAnsi="Aptos"/>
        </w:rPr>
        <w:t>3</w:t>
      </w:r>
      <w:r w:rsidRPr="00BB624D">
        <w:rPr>
          <w:rFonts w:ascii="Aptos" w:hAnsi="Aptos"/>
        </w:rPr>
        <w:t xml:space="preserve">: </w:t>
      </w:r>
      <w:proofErr w:type="spellStart"/>
      <w:r w:rsidRPr="00BB624D">
        <w:rPr>
          <w:rFonts w:ascii="Aptos" w:hAnsi="Aptos"/>
        </w:rPr>
        <w:t>Meyrowitz</w:t>
      </w:r>
      <w:proofErr w:type="spellEnd"/>
      <w:r w:rsidRPr="00BB624D">
        <w:rPr>
          <w:rFonts w:ascii="Aptos" w:hAnsi="Aptos"/>
        </w:rPr>
        <w:t xml:space="preserve"> og sociale medier</w:t>
      </w:r>
    </w:p>
    <w:p w14:paraId="166CE407" w14:textId="77777777" w:rsidR="00535EEC" w:rsidRPr="00BB624D" w:rsidRDefault="00535EEC" w:rsidP="00535EEC">
      <w:pPr>
        <w:spacing w:line="240" w:lineRule="auto"/>
        <w:rPr>
          <w:rFonts w:ascii="Aptos" w:hAnsi="Aptos"/>
        </w:rPr>
      </w:pPr>
      <w:r w:rsidRPr="00BB624D">
        <w:rPr>
          <w:rFonts w:ascii="Aptos" w:hAnsi="Aptos"/>
        </w:rPr>
        <w:t xml:space="preserve">Læs pdf’en ”sociologiens kernestof” om </w:t>
      </w:r>
      <w:proofErr w:type="spellStart"/>
      <w:r w:rsidRPr="00BB624D">
        <w:rPr>
          <w:rFonts w:ascii="Aptos" w:hAnsi="Aptos"/>
        </w:rPr>
        <w:t>Meyrowitz</w:t>
      </w:r>
      <w:proofErr w:type="spellEnd"/>
    </w:p>
    <w:p w14:paraId="6A748DCC" w14:textId="77777777" w:rsidR="00535EEC" w:rsidRPr="00BB624D" w:rsidRDefault="00535EEC" w:rsidP="00535EEC">
      <w:pPr>
        <w:spacing w:line="240" w:lineRule="auto"/>
        <w:rPr>
          <w:rFonts w:ascii="Aptos" w:hAnsi="Aptos"/>
        </w:rPr>
      </w:pPr>
      <w:r w:rsidRPr="00BB624D">
        <w:rPr>
          <w:rFonts w:ascii="Aptos" w:hAnsi="Aptos"/>
        </w:rPr>
        <w:t>Svar efterfølgende på nedenstående:</w:t>
      </w:r>
    </w:p>
    <w:p w14:paraId="1470C03A" w14:textId="77777777" w:rsidR="00535EEC" w:rsidRPr="00BB624D" w:rsidRDefault="00535EEC" w:rsidP="00535EEC">
      <w:pPr>
        <w:pStyle w:val="Listeafsnit"/>
        <w:numPr>
          <w:ilvl w:val="0"/>
          <w:numId w:val="1"/>
        </w:numPr>
        <w:spacing w:line="240" w:lineRule="auto"/>
        <w:rPr>
          <w:rFonts w:ascii="Aptos" w:hAnsi="Aptos"/>
        </w:rPr>
      </w:pPr>
      <w:r w:rsidRPr="00BB624D">
        <w:rPr>
          <w:rFonts w:ascii="Aptos" w:hAnsi="Aptos"/>
        </w:rPr>
        <w:t xml:space="preserve">Hvad er forskellen på </w:t>
      </w:r>
      <w:proofErr w:type="spellStart"/>
      <w:r w:rsidRPr="00BB624D">
        <w:rPr>
          <w:rFonts w:ascii="Aptos" w:hAnsi="Aptos"/>
        </w:rPr>
        <w:t>Meyrowitz</w:t>
      </w:r>
      <w:proofErr w:type="spellEnd"/>
      <w:r w:rsidRPr="00BB624D">
        <w:rPr>
          <w:rFonts w:ascii="Aptos" w:hAnsi="Aptos"/>
        </w:rPr>
        <w:t xml:space="preserve"> og Goffman?</w:t>
      </w:r>
    </w:p>
    <w:p w14:paraId="448B20E0" w14:textId="77777777" w:rsidR="00535EEC" w:rsidRDefault="00535EEC" w:rsidP="00535EEC">
      <w:pPr>
        <w:pStyle w:val="Listeafsnit"/>
        <w:numPr>
          <w:ilvl w:val="0"/>
          <w:numId w:val="1"/>
        </w:numPr>
        <w:spacing w:line="240" w:lineRule="auto"/>
        <w:rPr>
          <w:rFonts w:ascii="Aptos" w:hAnsi="Aptos"/>
        </w:rPr>
      </w:pPr>
      <w:r w:rsidRPr="00BB624D">
        <w:rPr>
          <w:rFonts w:ascii="Aptos" w:hAnsi="Aptos"/>
        </w:rPr>
        <w:t xml:space="preserve">Hvorfor er det relevant at tale om </w:t>
      </w:r>
      <w:proofErr w:type="spellStart"/>
      <w:r w:rsidRPr="00BB624D">
        <w:rPr>
          <w:rFonts w:ascii="Aptos" w:hAnsi="Aptos"/>
        </w:rPr>
        <w:t>middle</w:t>
      </w:r>
      <w:proofErr w:type="spellEnd"/>
      <w:r w:rsidRPr="00BB624D">
        <w:rPr>
          <w:rFonts w:ascii="Aptos" w:hAnsi="Aptos"/>
        </w:rPr>
        <w:t>-region?</w:t>
      </w:r>
    </w:p>
    <w:p w14:paraId="287906DF" w14:textId="77777777" w:rsidR="00535EEC" w:rsidRPr="00BB624D" w:rsidRDefault="00535EEC" w:rsidP="00535EEC">
      <w:pPr>
        <w:spacing w:line="240" w:lineRule="auto"/>
        <w:rPr>
          <w:rFonts w:ascii="Aptos" w:hAnsi="Aptos"/>
        </w:rPr>
      </w:pPr>
    </w:p>
    <w:p w14:paraId="46095627" w14:textId="570AF17D" w:rsidR="00535EEC" w:rsidRPr="00BB624D" w:rsidRDefault="00535EEC" w:rsidP="00535EEC">
      <w:pPr>
        <w:pStyle w:val="Overskrift2"/>
        <w:spacing w:line="240" w:lineRule="auto"/>
        <w:rPr>
          <w:rFonts w:ascii="Aptos" w:hAnsi="Aptos"/>
        </w:rPr>
      </w:pPr>
      <w:r w:rsidRPr="00BB624D">
        <w:rPr>
          <w:rFonts w:ascii="Aptos" w:hAnsi="Aptos"/>
        </w:rPr>
        <w:t xml:space="preserve">Opgave </w:t>
      </w:r>
      <w:r>
        <w:rPr>
          <w:rFonts w:ascii="Aptos" w:hAnsi="Aptos"/>
        </w:rPr>
        <w:t>4</w:t>
      </w:r>
      <w:r w:rsidRPr="00BB624D">
        <w:rPr>
          <w:rFonts w:ascii="Aptos" w:hAnsi="Aptos"/>
        </w:rPr>
        <w:t>: afhængighed af sociale medier</w:t>
      </w:r>
    </w:p>
    <w:p w14:paraId="6F3AF865" w14:textId="77777777" w:rsidR="00535EEC" w:rsidRPr="00BB624D" w:rsidRDefault="00535EEC" w:rsidP="00535EEC">
      <w:pPr>
        <w:spacing w:line="240" w:lineRule="auto"/>
        <w:rPr>
          <w:rFonts w:ascii="Aptos" w:hAnsi="Aptos"/>
        </w:rPr>
      </w:pPr>
      <w:r w:rsidRPr="00BB624D">
        <w:rPr>
          <w:rFonts w:ascii="Aptos" w:hAnsi="Aptos"/>
        </w:rPr>
        <w:t xml:space="preserve">Læs artiklen: </w:t>
      </w:r>
      <w:hyperlink r:id="rId7" w:history="1">
        <w:r w:rsidRPr="00BB624D">
          <w:rPr>
            <w:rStyle w:val="Hyperlink"/>
            <w:rFonts w:ascii="Aptos" w:hAnsi="Aptos"/>
          </w:rPr>
          <w:t>https://www.dr.dk/nyheder/indland/</w:t>
        </w:r>
      </w:hyperlink>
      <w:hyperlink r:id="rId8" w:history="1">
        <w:r w:rsidRPr="00BB624D">
          <w:rPr>
            <w:rStyle w:val="Hyperlink"/>
            <w:rFonts w:ascii="Aptos" w:hAnsi="Aptos"/>
          </w:rPr>
          <w:t>fem-venner-paa-en-svaer-digital-detox-vinderen-faar-penge-taberen-mister-haarene-paa</w:t>
        </w:r>
      </w:hyperlink>
    </w:p>
    <w:p w14:paraId="44583FEA" w14:textId="77777777" w:rsidR="00535EEC" w:rsidRPr="00BB624D" w:rsidRDefault="00535EEC" w:rsidP="00535EEC">
      <w:pPr>
        <w:numPr>
          <w:ilvl w:val="0"/>
          <w:numId w:val="3"/>
        </w:numPr>
        <w:spacing w:line="240" w:lineRule="auto"/>
        <w:rPr>
          <w:rFonts w:ascii="Aptos" w:hAnsi="Aptos"/>
        </w:rPr>
      </w:pPr>
      <w:r w:rsidRPr="00BB624D">
        <w:rPr>
          <w:rFonts w:ascii="Aptos" w:hAnsi="Aptos"/>
        </w:rPr>
        <w:t>Svar på følgende:</w:t>
      </w:r>
    </w:p>
    <w:p w14:paraId="0898CC5A" w14:textId="77777777" w:rsidR="00535EEC" w:rsidRPr="00BB624D" w:rsidRDefault="00535EEC" w:rsidP="00535EEC">
      <w:pPr>
        <w:numPr>
          <w:ilvl w:val="1"/>
          <w:numId w:val="3"/>
        </w:numPr>
        <w:spacing w:line="240" w:lineRule="auto"/>
        <w:rPr>
          <w:rFonts w:ascii="Aptos" w:hAnsi="Aptos"/>
        </w:rPr>
      </w:pPr>
      <w:r w:rsidRPr="00BB624D">
        <w:rPr>
          <w:rFonts w:ascii="Aptos" w:hAnsi="Aptos"/>
        </w:rPr>
        <w:t>Hvad handler artiklen om?</w:t>
      </w:r>
    </w:p>
    <w:p w14:paraId="68E45217" w14:textId="77777777" w:rsidR="00535EEC" w:rsidRPr="00BB624D" w:rsidRDefault="00535EEC" w:rsidP="00535EEC">
      <w:pPr>
        <w:numPr>
          <w:ilvl w:val="1"/>
          <w:numId w:val="3"/>
        </w:numPr>
        <w:spacing w:line="240" w:lineRule="auto"/>
        <w:rPr>
          <w:rFonts w:ascii="Aptos" w:hAnsi="Aptos"/>
        </w:rPr>
      </w:pPr>
      <w:r w:rsidRPr="00BB624D">
        <w:rPr>
          <w:rFonts w:ascii="Aptos" w:hAnsi="Aptos"/>
        </w:rPr>
        <w:t>Udvælg tre citater.</w:t>
      </w:r>
    </w:p>
    <w:p w14:paraId="1A2E1B71" w14:textId="77777777" w:rsidR="00535EEC" w:rsidRPr="00BB624D" w:rsidRDefault="00535EEC" w:rsidP="00535EEC">
      <w:pPr>
        <w:numPr>
          <w:ilvl w:val="1"/>
          <w:numId w:val="3"/>
        </w:numPr>
        <w:spacing w:line="240" w:lineRule="auto"/>
        <w:rPr>
          <w:rFonts w:ascii="Aptos" w:hAnsi="Aptos"/>
        </w:rPr>
      </w:pPr>
      <w:r w:rsidRPr="00BB624D">
        <w:rPr>
          <w:rFonts w:ascii="Aptos" w:hAnsi="Aptos"/>
        </w:rPr>
        <w:t xml:space="preserve">Hvordan kan vi bruge Goffman og </w:t>
      </w:r>
      <w:proofErr w:type="spellStart"/>
      <w:r w:rsidRPr="00BB624D">
        <w:rPr>
          <w:rFonts w:ascii="Aptos" w:hAnsi="Aptos"/>
        </w:rPr>
        <w:t>Meyrowitz</w:t>
      </w:r>
      <w:proofErr w:type="spellEnd"/>
      <w:r w:rsidRPr="00BB624D">
        <w:rPr>
          <w:rFonts w:ascii="Aptos" w:hAnsi="Aptos"/>
        </w:rPr>
        <w:t xml:space="preserve"> til at forklare udsagnene i de valgte citater?</w:t>
      </w:r>
    </w:p>
    <w:p w14:paraId="75DF84C8" w14:textId="77777777" w:rsidR="00535EEC" w:rsidRPr="00BB624D" w:rsidRDefault="00535EEC" w:rsidP="00535EEC">
      <w:pPr>
        <w:numPr>
          <w:ilvl w:val="1"/>
          <w:numId w:val="3"/>
        </w:numPr>
        <w:spacing w:line="240" w:lineRule="auto"/>
        <w:rPr>
          <w:rFonts w:ascii="Aptos" w:hAnsi="Aptos"/>
        </w:rPr>
      </w:pPr>
      <w:r w:rsidRPr="00BB624D">
        <w:rPr>
          <w:rFonts w:ascii="Aptos" w:hAnsi="Aptos"/>
        </w:rPr>
        <w:lastRenderedPageBreak/>
        <w:t>Hvad er hhv. fordelene og ulemperne ved sociale medier?</w:t>
      </w:r>
    </w:p>
    <w:p w14:paraId="1AF5D87B" w14:textId="77777777" w:rsidR="00535EEC" w:rsidRPr="00BB624D" w:rsidRDefault="00535EEC" w:rsidP="00535EEC">
      <w:pPr>
        <w:rPr>
          <w:rFonts w:ascii="Aptos" w:hAnsi="Aptos"/>
        </w:rPr>
      </w:pPr>
    </w:p>
    <w:p w14:paraId="163B23FA" w14:textId="77777777" w:rsidR="004241F5" w:rsidRDefault="004241F5"/>
    <w:sectPr w:rsidR="004241F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3D0"/>
    <w:multiLevelType w:val="hybridMultilevel"/>
    <w:tmpl w:val="70B43CAE"/>
    <w:lvl w:ilvl="0" w:tplc="D62E43E8">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20D5A20"/>
    <w:multiLevelType w:val="multilevel"/>
    <w:tmpl w:val="B32C2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30382"/>
    <w:multiLevelType w:val="multilevel"/>
    <w:tmpl w:val="954C3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332A1F"/>
    <w:multiLevelType w:val="hybridMultilevel"/>
    <w:tmpl w:val="4AFC0CE4"/>
    <w:lvl w:ilvl="0" w:tplc="E85EEF52">
      <w:start w:val="1"/>
      <w:numFmt w:val="bullet"/>
      <w:lvlText w:val="•"/>
      <w:lvlJc w:val="left"/>
      <w:pPr>
        <w:tabs>
          <w:tab w:val="num" w:pos="720"/>
        </w:tabs>
        <w:ind w:left="720" w:hanging="360"/>
      </w:pPr>
      <w:rPr>
        <w:rFonts w:ascii="Arial" w:hAnsi="Arial" w:hint="default"/>
      </w:rPr>
    </w:lvl>
    <w:lvl w:ilvl="1" w:tplc="AB82189C">
      <w:numFmt w:val="bullet"/>
      <w:lvlText w:val="•"/>
      <w:lvlJc w:val="left"/>
      <w:pPr>
        <w:tabs>
          <w:tab w:val="num" w:pos="1440"/>
        </w:tabs>
        <w:ind w:left="1440" w:hanging="360"/>
      </w:pPr>
      <w:rPr>
        <w:rFonts w:ascii="Arial" w:hAnsi="Arial" w:hint="default"/>
      </w:rPr>
    </w:lvl>
    <w:lvl w:ilvl="2" w:tplc="8A04213C" w:tentative="1">
      <w:start w:val="1"/>
      <w:numFmt w:val="bullet"/>
      <w:lvlText w:val="•"/>
      <w:lvlJc w:val="left"/>
      <w:pPr>
        <w:tabs>
          <w:tab w:val="num" w:pos="2160"/>
        </w:tabs>
        <w:ind w:left="2160" w:hanging="360"/>
      </w:pPr>
      <w:rPr>
        <w:rFonts w:ascii="Arial" w:hAnsi="Arial" w:hint="default"/>
      </w:rPr>
    </w:lvl>
    <w:lvl w:ilvl="3" w:tplc="3FB0A1C0" w:tentative="1">
      <w:start w:val="1"/>
      <w:numFmt w:val="bullet"/>
      <w:lvlText w:val="•"/>
      <w:lvlJc w:val="left"/>
      <w:pPr>
        <w:tabs>
          <w:tab w:val="num" w:pos="2880"/>
        </w:tabs>
        <w:ind w:left="2880" w:hanging="360"/>
      </w:pPr>
      <w:rPr>
        <w:rFonts w:ascii="Arial" w:hAnsi="Arial" w:hint="default"/>
      </w:rPr>
    </w:lvl>
    <w:lvl w:ilvl="4" w:tplc="C68C8E74" w:tentative="1">
      <w:start w:val="1"/>
      <w:numFmt w:val="bullet"/>
      <w:lvlText w:val="•"/>
      <w:lvlJc w:val="left"/>
      <w:pPr>
        <w:tabs>
          <w:tab w:val="num" w:pos="3600"/>
        </w:tabs>
        <w:ind w:left="3600" w:hanging="360"/>
      </w:pPr>
      <w:rPr>
        <w:rFonts w:ascii="Arial" w:hAnsi="Arial" w:hint="default"/>
      </w:rPr>
    </w:lvl>
    <w:lvl w:ilvl="5" w:tplc="9DF66316" w:tentative="1">
      <w:start w:val="1"/>
      <w:numFmt w:val="bullet"/>
      <w:lvlText w:val="•"/>
      <w:lvlJc w:val="left"/>
      <w:pPr>
        <w:tabs>
          <w:tab w:val="num" w:pos="4320"/>
        </w:tabs>
        <w:ind w:left="4320" w:hanging="360"/>
      </w:pPr>
      <w:rPr>
        <w:rFonts w:ascii="Arial" w:hAnsi="Arial" w:hint="default"/>
      </w:rPr>
    </w:lvl>
    <w:lvl w:ilvl="6" w:tplc="9906F43C" w:tentative="1">
      <w:start w:val="1"/>
      <w:numFmt w:val="bullet"/>
      <w:lvlText w:val="•"/>
      <w:lvlJc w:val="left"/>
      <w:pPr>
        <w:tabs>
          <w:tab w:val="num" w:pos="5040"/>
        </w:tabs>
        <w:ind w:left="5040" w:hanging="360"/>
      </w:pPr>
      <w:rPr>
        <w:rFonts w:ascii="Arial" w:hAnsi="Arial" w:hint="default"/>
      </w:rPr>
    </w:lvl>
    <w:lvl w:ilvl="7" w:tplc="64F69A12" w:tentative="1">
      <w:start w:val="1"/>
      <w:numFmt w:val="bullet"/>
      <w:lvlText w:val="•"/>
      <w:lvlJc w:val="left"/>
      <w:pPr>
        <w:tabs>
          <w:tab w:val="num" w:pos="5760"/>
        </w:tabs>
        <w:ind w:left="5760" w:hanging="360"/>
      </w:pPr>
      <w:rPr>
        <w:rFonts w:ascii="Arial" w:hAnsi="Arial" w:hint="default"/>
      </w:rPr>
    </w:lvl>
    <w:lvl w:ilvl="8" w:tplc="4FE809B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611DFE"/>
    <w:multiLevelType w:val="multilevel"/>
    <w:tmpl w:val="950C88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C065E9"/>
    <w:multiLevelType w:val="hybridMultilevel"/>
    <w:tmpl w:val="C5D04E20"/>
    <w:lvl w:ilvl="0" w:tplc="86EEF41C">
      <w:start w:val="1"/>
      <w:numFmt w:val="bullet"/>
      <w:lvlText w:val="•"/>
      <w:lvlJc w:val="left"/>
      <w:pPr>
        <w:tabs>
          <w:tab w:val="num" w:pos="720"/>
        </w:tabs>
        <w:ind w:left="720" w:hanging="360"/>
      </w:pPr>
      <w:rPr>
        <w:rFonts w:ascii="Arial" w:hAnsi="Arial" w:hint="default"/>
      </w:rPr>
    </w:lvl>
    <w:lvl w:ilvl="1" w:tplc="7E8EA7CA">
      <w:numFmt w:val="bullet"/>
      <w:lvlText w:val="•"/>
      <w:lvlJc w:val="left"/>
      <w:pPr>
        <w:tabs>
          <w:tab w:val="num" w:pos="1440"/>
        </w:tabs>
        <w:ind w:left="1440" w:hanging="360"/>
      </w:pPr>
      <w:rPr>
        <w:rFonts w:ascii="Arial" w:hAnsi="Arial" w:hint="default"/>
      </w:rPr>
    </w:lvl>
    <w:lvl w:ilvl="2" w:tplc="69BA5B10" w:tentative="1">
      <w:start w:val="1"/>
      <w:numFmt w:val="bullet"/>
      <w:lvlText w:val="•"/>
      <w:lvlJc w:val="left"/>
      <w:pPr>
        <w:tabs>
          <w:tab w:val="num" w:pos="2160"/>
        </w:tabs>
        <w:ind w:left="2160" w:hanging="360"/>
      </w:pPr>
      <w:rPr>
        <w:rFonts w:ascii="Arial" w:hAnsi="Arial" w:hint="default"/>
      </w:rPr>
    </w:lvl>
    <w:lvl w:ilvl="3" w:tplc="C71AC69A" w:tentative="1">
      <w:start w:val="1"/>
      <w:numFmt w:val="bullet"/>
      <w:lvlText w:val="•"/>
      <w:lvlJc w:val="left"/>
      <w:pPr>
        <w:tabs>
          <w:tab w:val="num" w:pos="2880"/>
        </w:tabs>
        <w:ind w:left="2880" w:hanging="360"/>
      </w:pPr>
      <w:rPr>
        <w:rFonts w:ascii="Arial" w:hAnsi="Arial" w:hint="default"/>
      </w:rPr>
    </w:lvl>
    <w:lvl w:ilvl="4" w:tplc="7FD8FB7A" w:tentative="1">
      <w:start w:val="1"/>
      <w:numFmt w:val="bullet"/>
      <w:lvlText w:val="•"/>
      <w:lvlJc w:val="left"/>
      <w:pPr>
        <w:tabs>
          <w:tab w:val="num" w:pos="3600"/>
        </w:tabs>
        <w:ind w:left="3600" w:hanging="360"/>
      </w:pPr>
      <w:rPr>
        <w:rFonts w:ascii="Arial" w:hAnsi="Arial" w:hint="default"/>
      </w:rPr>
    </w:lvl>
    <w:lvl w:ilvl="5" w:tplc="3886E678" w:tentative="1">
      <w:start w:val="1"/>
      <w:numFmt w:val="bullet"/>
      <w:lvlText w:val="•"/>
      <w:lvlJc w:val="left"/>
      <w:pPr>
        <w:tabs>
          <w:tab w:val="num" w:pos="4320"/>
        </w:tabs>
        <w:ind w:left="4320" w:hanging="360"/>
      </w:pPr>
      <w:rPr>
        <w:rFonts w:ascii="Arial" w:hAnsi="Arial" w:hint="default"/>
      </w:rPr>
    </w:lvl>
    <w:lvl w:ilvl="6" w:tplc="15825E86" w:tentative="1">
      <w:start w:val="1"/>
      <w:numFmt w:val="bullet"/>
      <w:lvlText w:val="•"/>
      <w:lvlJc w:val="left"/>
      <w:pPr>
        <w:tabs>
          <w:tab w:val="num" w:pos="5040"/>
        </w:tabs>
        <w:ind w:left="5040" w:hanging="360"/>
      </w:pPr>
      <w:rPr>
        <w:rFonts w:ascii="Arial" w:hAnsi="Arial" w:hint="default"/>
      </w:rPr>
    </w:lvl>
    <w:lvl w:ilvl="7" w:tplc="C79418DA" w:tentative="1">
      <w:start w:val="1"/>
      <w:numFmt w:val="bullet"/>
      <w:lvlText w:val="•"/>
      <w:lvlJc w:val="left"/>
      <w:pPr>
        <w:tabs>
          <w:tab w:val="num" w:pos="5760"/>
        </w:tabs>
        <w:ind w:left="5760" w:hanging="360"/>
      </w:pPr>
      <w:rPr>
        <w:rFonts w:ascii="Arial" w:hAnsi="Arial" w:hint="default"/>
      </w:rPr>
    </w:lvl>
    <w:lvl w:ilvl="8" w:tplc="E982D932" w:tentative="1">
      <w:start w:val="1"/>
      <w:numFmt w:val="bullet"/>
      <w:lvlText w:val="•"/>
      <w:lvlJc w:val="left"/>
      <w:pPr>
        <w:tabs>
          <w:tab w:val="num" w:pos="6480"/>
        </w:tabs>
        <w:ind w:left="6480" w:hanging="360"/>
      </w:pPr>
      <w:rPr>
        <w:rFonts w:ascii="Arial" w:hAnsi="Arial" w:hint="default"/>
      </w:rPr>
    </w:lvl>
  </w:abstractNum>
  <w:num w:numId="1" w16cid:durableId="102312147">
    <w:abstractNumId w:val="0"/>
  </w:num>
  <w:num w:numId="2" w16cid:durableId="1955793876">
    <w:abstractNumId w:val="5"/>
  </w:num>
  <w:num w:numId="3" w16cid:durableId="2140951800">
    <w:abstractNumId w:val="3"/>
  </w:num>
  <w:num w:numId="4" w16cid:durableId="588152807">
    <w:abstractNumId w:val="1"/>
  </w:num>
  <w:num w:numId="5" w16cid:durableId="1542324889">
    <w:abstractNumId w:val="2"/>
  </w:num>
  <w:num w:numId="6" w16cid:durableId="1441493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EEC"/>
    <w:rsid w:val="004241F5"/>
    <w:rsid w:val="00535EEC"/>
    <w:rsid w:val="00C65E9F"/>
    <w:rsid w:val="00E100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79F40"/>
  <w15:chartTrackingRefBased/>
  <w15:docId w15:val="{869DAF6F-789D-4418-83DE-1C56BDE5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EEC"/>
  </w:style>
  <w:style w:type="paragraph" w:styleId="Overskrift1">
    <w:name w:val="heading 1"/>
    <w:basedOn w:val="Normal"/>
    <w:next w:val="Normal"/>
    <w:link w:val="Overskrift1Tegn"/>
    <w:uiPriority w:val="9"/>
    <w:qFormat/>
    <w:rsid w:val="00535E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535E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535EEC"/>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535EEC"/>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535EEC"/>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535EE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35EE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35EE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35EE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35EEC"/>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rsid w:val="00535EEC"/>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535EEC"/>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535EEC"/>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535EEC"/>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535EE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35EE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35EE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35EEC"/>
    <w:rPr>
      <w:rFonts w:eastAsiaTheme="majorEastAsia" w:cstheme="majorBidi"/>
      <w:color w:val="272727" w:themeColor="text1" w:themeTint="D8"/>
    </w:rPr>
  </w:style>
  <w:style w:type="paragraph" w:styleId="Titel">
    <w:name w:val="Title"/>
    <w:basedOn w:val="Normal"/>
    <w:next w:val="Normal"/>
    <w:link w:val="TitelTegn"/>
    <w:uiPriority w:val="10"/>
    <w:qFormat/>
    <w:rsid w:val="00535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35EE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35EE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35EE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35EE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35EEC"/>
    <w:rPr>
      <w:i/>
      <w:iCs/>
      <w:color w:val="404040" w:themeColor="text1" w:themeTint="BF"/>
    </w:rPr>
  </w:style>
  <w:style w:type="paragraph" w:styleId="Listeafsnit">
    <w:name w:val="List Paragraph"/>
    <w:basedOn w:val="Normal"/>
    <w:uiPriority w:val="34"/>
    <w:qFormat/>
    <w:rsid w:val="00535EEC"/>
    <w:pPr>
      <w:ind w:left="720"/>
      <w:contextualSpacing/>
    </w:pPr>
  </w:style>
  <w:style w:type="character" w:styleId="Kraftigfremhvning">
    <w:name w:val="Intense Emphasis"/>
    <w:basedOn w:val="Standardskrifttypeiafsnit"/>
    <w:uiPriority w:val="21"/>
    <w:qFormat/>
    <w:rsid w:val="00535EEC"/>
    <w:rPr>
      <w:i/>
      <w:iCs/>
      <w:color w:val="2F5496" w:themeColor="accent1" w:themeShade="BF"/>
    </w:rPr>
  </w:style>
  <w:style w:type="paragraph" w:styleId="Strktcitat">
    <w:name w:val="Intense Quote"/>
    <w:basedOn w:val="Normal"/>
    <w:next w:val="Normal"/>
    <w:link w:val="StrktcitatTegn"/>
    <w:uiPriority w:val="30"/>
    <w:qFormat/>
    <w:rsid w:val="00535E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535EEC"/>
    <w:rPr>
      <w:i/>
      <w:iCs/>
      <w:color w:val="2F5496" w:themeColor="accent1" w:themeShade="BF"/>
    </w:rPr>
  </w:style>
  <w:style w:type="character" w:styleId="Kraftighenvisning">
    <w:name w:val="Intense Reference"/>
    <w:basedOn w:val="Standardskrifttypeiafsnit"/>
    <w:uiPriority w:val="32"/>
    <w:qFormat/>
    <w:rsid w:val="00535EEC"/>
    <w:rPr>
      <w:b/>
      <w:bCs/>
      <w:smallCaps/>
      <w:color w:val="2F5496" w:themeColor="accent1" w:themeShade="BF"/>
      <w:spacing w:val="5"/>
    </w:rPr>
  </w:style>
  <w:style w:type="character" w:styleId="Hyperlink">
    <w:name w:val="Hyperlink"/>
    <w:basedOn w:val="Standardskrifttypeiafsnit"/>
    <w:uiPriority w:val="99"/>
    <w:unhideWhenUsed/>
    <w:rsid w:val="00535E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dk/nyheder/indland/fem-venner-paa-en-svaer-digital-detox-vinderen-faar-penge-taberen-mister-haarene-paa" TargetMode="External"/><Relationship Id="rId3" Type="http://schemas.openxmlformats.org/officeDocument/2006/relationships/settings" Target="settings.xml"/><Relationship Id="rId7" Type="http://schemas.openxmlformats.org/officeDocument/2006/relationships/hyperlink" Target="https://www.dr.dk/nyheder/indland/fem-venner-paa-en-svaer-digital-detox-vinderen-faar-penge-taberen-mister-haarene-pa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atistikbanken.dk/statbank5a/SelectTable/omrade0.asp?SubjectCode=8&amp;PLanguage=0&amp;ShowNews=OFF" TargetMode="External"/><Relationship Id="rId5" Type="http://schemas.openxmlformats.org/officeDocument/2006/relationships/hyperlink" Target="https://www.statistikbanken.dk/statbank5a/SelectTable/omrade0.asp?SubjectCode=8&amp;PLanguage=0&amp;ShowNews=OF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521</Words>
  <Characters>3183</Characters>
  <Application>Microsoft Office Word</Application>
  <DocSecurity>0</DocSecurity>
  <Lines>26</Lines>
  <Paragraphs>7</Paragraphs>
  <ScaleCrop>false</ScaleCrop>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Natasja Droob</dc:creator>
  <cp:keywords/>
  <dc:description/>
  <cp:lastModifiedBy>Natasja Droob</cp:lastModifiedBy>
  <cp:revision>1</cp:revision>
  <dcterms:created xsi:type="dcterms:W3CDTF">2026-02-18T13:42:00Z</dcterms:created>
  <dcterms:modified xsi:type="dcterms:W3CDTF">2026-02-18T13:46:00Z</dcterms:modified>
</cp:coreProperties>
</file>