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97200" w14:textId="77777777" w:rsidR="00734DB9" w:rsidRPr="00D907CB" w:rsidRDefault="00734DB9" w:rsidP="00734DB9">
      <w:pPr>
        <w:pStyle w:val="Titel"/>
        <w:rPr>
          <w:rFonts w:ascii="Calibri" w:hAnsi="Calibri" w:cs="Calibri"/>
          <w:sz w:val="40"/>
          <w:szCs w:val="40"/>
        </w:rPr>
      </w:pPr>
      <w:proofErr w:type="spellStart"/>
      <w:r w:rsidRPr="00D907CB">
        <w:rPr>
          <w:rFonts w:ascii="Calibri" w:hAnsi="Calibri" w:cs="Calibri"/>
          <w:sz w:val="40"/>
          <w:szCs w:val="40"/>
        </w:rPr>
        <w:t>Øvesæt</w:t>
      </w:r>
      <w:proofErr w:type="spellEnd"/>
      <w:r w:rsidRPr="00D907CB">
        <w:rPr>
          <w:rFonts w:ascii="Calibri" w:hAnsi="Calibri" w:cs="Calibri"/>
          <w:sz w:val="40"/>
          <w:szCs w:val="40"/>
        </w:rPr>
        <w:t xml:space="preserve"> synopsis</w:t>
      </w:r>
    </w:p>
    <w:p w14:paraId="10573CCD" w14:textId="49F43C4C" w:rsidR="00734DB9" w:rsidRPr="00D907CB" w:rsidRDefault="00734DB9" w:rsidP="00734DB9">
      <w:pPr>
        <w:pStyle w:val="Titel"/>
        <w:rPr>
          <w:rFonts w:ascii="Calibri" w:hAnsi="Calibri" w:cs="Calibri"/>
          <w:sz w:val="40"/>
          <w:szCs w:val="40"/>
        </w:rPr>
      </w:pPr>
      <w:r w:rsidRPr="00D907CB">
        <w:rPr>
          <w:rFonts w:ascii="Calibri" w:hAnsi="Calibri" w:cs="Calibri"/>
          <w:sz w:val="40"/>
          <w:szCs w:val="40"/>
        </w:rPr>
        <w:t>Lille land, hvad nu? International Politik</w:t>
      </w:r>
    </w:p>
    <w:p w14:paraId="7DC42CEE" w14:textId="3868F75F" w:rsidR="00734DB9" w:rsidRPr="001E4FB0" w:rsidRDefault="00734DB9" w:rsidP="00734DB9">
      <w:pPr>
        <w:pStyle w:val="NormalWeb"/>
        <w:spacing w:line="276" w:lineRule="auto"/>
        <w:rPr>
          <w:rFonts w:ascii="Calibri" w:hAnsi="Calibri" w:cs="Calibri"/>
          <w:b/>
          <w:bCs/>
        </w:rPr>
      </w:pPr>
      <w:r w:rsidRPr="001E4FB0">
        <w:rPr>
          <w:rFonts w:ascii="Calibri" w:hAnsi="Calibri" w:cs="Calibri"/>
        </w:rPr>
        <w:t xml:space="preserve">På baggrund af det udleverede bilagsmateriale, pensum fra det læste tema og materiale fundet i forberedelsestiden, skal du udarbejde en synopsis. Ved den mundtlige eksamen forventes det, at du selvstændigt fremlægger i ca. 10 minutter – herefter følger en dialog om diverse aspekter ved tematikken på ca. 10-15 minutter. </w:t>
      </w:r>
      <w:r w:rsidR="00701A27" w:rsidRPr="001E4FB0">
        <w:rPr>
          <w:rFonts w:ascii="Calibri" w:hAnsi="Calibri" w:cs="Calibri"/>
          <w:b/>
          <w:bCs/>
        </w:rPr>
        <w:t xml:space="preserve">Du/I må meget gerne inddrage viden fra </w:t>
      </w:r>
      <w:proofErr w:type="spellStart"/>
      <w:r w:rsidR="00701A27" w:rsidRPr="001E4FB0">
        <w:rPr>
          <w:rFonts w:ascii="Calibri" w:hAnsi="Calibri" w:cs="Calibri"/>
          <w:b/>
          <w:bCs/>
        </w:rPr>
        <w:t>andre</w:t>
      </w:r>
      <w:proofErr w:type="spellEnd"/>
      <w:r w:rsidR="00701A27" w:rsidRPr="001E4FB0">
        <w:rPr>
          <w:rFonts w:ascii="Calibri" w:hAnsi="Calibri" w:cs="Calibri"/>
          <w:b/>
          <w:bCs/>
        </w:rPr>
        <w:t xml:space="preserve"> forløb. Til nærværende prøvesynopsis er materialet delvist kendt. Det vil ikke være tilfældet til en mundtlig eksamen.</w:t>
      </w:r>
    </w:p>
    <w:p w14:paraId="69FCA9F5" w14:textId="77777777" w:rsidR="00734DB9" w:rsidRPr="001E4FB0" w:rsidRDefault="00734DB9" w:rsidP="00734DB9">
      <w:pPr>
        <w:spacing w:line="276" w:lineRule="auto"/>
        <w:rPr>
          <w:rFonts w:ascii="Calibri" w:hAnsi="Calibri" w:cs="Calibri"/>
        </w:rPr>
      </w:pPr>
      <w:r w:rsidRPr="001E4FB0">
        <w:rPr>
          <w:rFonts w:ascii="Calibri" w:hAnsi="Calibri" w:cs="Calibri"/>
          <w:b/>
          <w:i/>
        </w:rPr>
        <w:t>Normalt vil en synopsis indeholde følgende elementer:</w:t>
      </w:r>
    </w:p>
    <w:p w14:paraId="1D1113D1" w14:textId="77777777" w:rsidR="00734DB9" w:rsidRPr="001E4FB0" w:rsidRDefault="00734DB9" w:rsidP="00734DB9">
      <w:pPr>
        <w:pStyle w:val="Listeafsnit"/>
        <w:numPr>
          <w:ilvl w:val="0"/>
          <w:numId w:val="1"/>
        </w:numPr>
        <w:spacing w:line="276" w:lineRule="auto"/>
        <w:rPr>
          <w:rFonts w:ascii="Calibri" w:hAnsi="Calibri" w:cs="Calibri"/>
        </w:rPr>
      </w:pPr>
      <w:r w:rsidRPr="001E4FB0">
        <w:rPr>
          <w:rFonts w:ascii="Calibri" w:hAnsi="Calibri" w:cs="Calibri"/>
        </w:rPr>
        <w:t>En samfundsfaglig problemformulering formuleret som et overordnet spørgsmål</w:t>
      </w:r>
    </w:p>
    <w:p w14:paraId="3331FD69" w14:textId="77777777" w:rsidR="00734DB9" w:rsidRPr="001E4FB0" w:rsidRDefault="00734DB9" w:rsidP="00734DB9">
      <w:pPr>
        <w:pStyle w:val="Listeafsnit"/>
        <w:numPr>
          <w:ilvl w:val="0"/>
          <w:numId w:val="1"/>
        </w:numPr>
        <w:spacing w:line="276" w:lineRule="auto"/>
        <w:rPr>
          <w:rFonts w:ascii="Calibri" w:hAnsi="Calibri" w:cs="Calibri"/>
        </w:rPr>
      </w:pPr>
      <w:r w:rsidRPr="001E4FB0">
        <w:rPr>
          <w:rFonts w:ascii="Calibri" w:hAnsi="Calibri" w:cs="Calibri"/>
        </w:rPr>
        <w:t>Heraf udledte underspørgsmål på de tre taksonomiske niveauer; Redegørelse, undersøgelse og diskussion</w:t>
      </w:r>
    </w:p>
    <w:p w14:paraId="1FD37FBC" w14:textId="77777777" w:rsidR="00734DB9" w:rsidRPr="001E4FB0" w:rsidRDefault="00734DB9" w:rsidP="00734DB9">
      <w:pPr>
        <w:pStyle w:val="Listeafsnit"/>
        <w:numPr>
          <w:ilvl w:val="0"/>
          <w:numId w:val="1"/>
        </w:numPr>
        <w:spacing w:line="276" w:lineRule="auto"/>
        <w:rPr>
          <w:rFonts w:ascii="Calibri" w:hAnsi="Calibri" w:cs="Calibri"/>
        </w:rPr>
      </w:pPr>
      <w:r w:rsidRPr="001E4FB0">
        <w:rPr>
          <w:rFonts w:ascii="Calibri" w:hAnsi="Calibri" w:cs="Calibri"/>
        </w:rPr>
        <w:t xml:space="preserve">En undersøgelse af den opstillede problemformulering inkl. Underspørgsmål på baggrund af det udleverede materiale og viden, begreber, metoder, teorier fra kernestoffet og inddragelse af </w:t>
      </w:r>
      <w:proofErr w:type="gramStart"/>
      <w:r w:rsidRPr="001E4FB0">
        <w:rPr>
          <w:rFonts w:ascii="Calibri" w:hAnsi="Calibri" w:cs="Calibri"/>
        </w:rPr>
        <w:t>selvfunden materiale</w:t>
      </w:r>
      <w:proofErr w:type="gramEnd"/>
      <w:r w:rsidRPr="001E4FB0">
        <w:rPr>
          <w:rFonts w:ascii="Calibri" w:hAnsi="Calibri" w:cs="Calibri"/>
        </w:rPr>
        <w:t>.</w:t>
      </w:r>
    </w:p>
    <w:p w14:paraId="0FD819EE" w14:textId="77777777" w:rsidR="00734DB9" w:rsidRPr="001E4FB0" w:rsidRDefault="00734DB9" w:rsidP="00734DB9">
      <w:pPr>
        <w:pStyle w:val="Listeafsnit"/>
        <w:numPr>
          <w:ilvl w:val="0"/>
          <w:numId w:val="1"/>
        </w:numPr>
        <w:spacing w:line="276" w:lineRule="auto"/>
        <w:rPr>
          <w:rFonts w:ascii="Calibri" w:hAnsi="Calibri" w:cs="Calibri"/>
        </w:rPr>
      </w:pPr>
      <w:r w:rsidRPr="001E4FB0">
        <w:rPr>
          <w:rFonts w:ascii="Calibri" w:hAnsi="Calibri" w:cs="Calibri"/>
        </w:rPr>
        <w:t>En konklusion – inkl. svar på underspørgsmål, der knytter sig klart til problemformuleringen.</w:t>
      </w:r>
    </w:p>
    <w:p w14:paraId="70676FA3" w14:textId="77777777" w:rsidR="00734DB9" w:rsidRPr="001E4FB0" w:rsidRDefault="00734DB9" w:rsidP="00734DB9">
      <w:pPr>
        <w:spacing w:line="276" w:lineRule="auto"/>
        <w:ind w:left="360"/>
        <w:rPr>
          <w:rFonts w:ascii="Calibri" w:hAnsi="Calibri" w:cs="Calibri"/>
        </w:rPr>
      </w:pPr>
      <w:r w:rsidRPr="001E4FB0">
        <w:rPr>
          <w:rFonts w:ascii="Calibri" w:hAnsi="Calibri" w:cs="Calibri"/>
          <w:b/>
          <w:i/>
        </w:rPr>
        <w:t>Til eksaminationen medbringes:</w:t>
      </w:r>
    </w:p>
    <w:p w14:paraId="4B32B88D" w14:textId="77777777" w:rsidR="00734DB9" w:rsidRPr="001E4FB0" w:rsidRDefault="00734DB9" w:rsidP="00734DB9">
      <w:pPr>
        <w:pStyle w:val="Listeafsnit"/>
        <w:numPr>
          <w:ilvl w:val="0"/>
          <w:numId w:val="2"/>
        </w:numPr>
        <w:spacing w:line="276" w:lineRule="auto"/>
        <w:rPr>
          <w:rFonts w:ascii="Calibri" w:hAnsi="Calibri" w:cs="Calibri"/>
        </w:rPr>
      </w:pPr>
      <w:r w:rsidRPr="001E4FB0">
        <w:rPr>
          <w:rFonts w:ascii="Calibri" w:hAnsi="Calibri" w:cs="Calibri"/>
        </w:rPr>
        <w:t>Kopi af synopsis til hhv. eksaminator og censor</w:t>
      </w:r>
    </w:p>
    <w:p w14:paraId="73DEC81F" w14:textId="77777777" w:rsidR="00734DB9" w:rsidRPr="001E4FB0" w:rsidRDefault="00734DB9" w:rsidP="00734DB9">
      <w:pPr>
        <w:pStyle w:val="Listeafsnit"/>
        <w:numPr>
          <w:ilvl w:val="0"/>
          <w:numId w:val="2"/>
        </w:numPr>
        <w:spacing w:line="276" w:lineRule="auto"/>
        <w:rPr>
          <w:rFonts w:ascii="Calibri" w:hAnsi="Calibri" w:cs="Calibri"/>
        </w:rPr>
      </w:pPr>
      <w:r w:rsidRPr="001E4FB0">
        <w:rPr>
          <w:rFonts w:ascii="Calibri" w:hAnsi="Calibri" w:cs="Calibri"/>
        </w:rPr>
        <w:t xml:space="preserve">Kopi af det selvfundne materiale til hhv. eksaminator og censor </w:t>
      </w:r>
    </w:p>
    <w:p w14:paraId="44B0315E" w14:textId="79CDAAFB" w:rsidR="00734DB9" w:rsidRPr="001E4FB0" w:rsidRDefault="00734DB9" w:rsidP="00734DB9">
      <w:pPr>
        <w:pStyle w:val="Overskrift2"/>
        <w:spacing w:line="276" w:lineRule="auto"/>
        <w:rPr>
          <w:rFonts w:ascii="Calibri" w:hAnsi="Calibri" w:cs="Calibri"/>
        </w:rPr>
      </w:pPr>
      <w:r w:rsidRPr="001E4FB0">
        <w:rPr>
          <w:rFonts w:ascii="Calibri" w:hAnsi="Calibri" w:cs="Calibri"/>
        </w:rPr>
        <w:t>Bilagsoversig</w:t>
      </w:r>
      <w:r w:rsidR="00D907CB" w:rsidRPr="001E4FB0">
        <w:rPr>
          <w:rFonts w:ascii="Calibri" w:hAnsi="Calibri" w:cs="Calibri"/>
        </w:rPr>
        <w:t>t</w:t>
      </w:r>
    </w:p>
    <w:tbl>
      <w:tblPr>
        <w:tblStyle w:val="Tabel-Gitter"/>
        <w:tblW w:w="0" w:type="auto"/>
        <w:tblLook w:val="04A0" w:firstRow="1" w:lastRow="0" w:firstColumn="1" w:lastColumn="0" w:noHBand="0" w:noVBand="1"/>
      </w:tblPr>
      <w:tblGrid>
        <w:gridCol w:w="705"/>
        <w:gridCol w:w="7472"/>
        <w:gridCol w:w="1451"/>
      </w:tblGrid>
      <w:tr w:rsidR="00734DB9" w:rsidRPr="001E4FB0" w14:paraId="0032F27C" w14:textId="77777777" w:rsidTr="00D5356B">
        <w:tc>
          <w:tcPr>
            <w:tcW w:w="705" w:type="dxa"/>
          </w:tcPr>
          <w:p w14:paraId="3662B067" w14:textId="77777777" w:rsidR="00734DB9" w:rsidRPr="001E4FB0" w:rsidRDefault="00734DB9" w:rsidP="00D5356B">
            <w:pPr>
              <w:rPr>
                <w:rFonts w:ascii="Calibri" w:hAnsi="Calibri" w:cs="Calibri"/>
                <w:b/>
                <w:bCs/>
              </w:rPr>
            </w:pPr>
            <w:r w:rsidRPr="001E4FB0">
              <w:rPr>
                <w:rFonts w:ascii="Calibri" w:hAnsi="Calibri" w:cs="Calibri"/>
                <w:b/>
                <w:bCs/>
              </w:rPr>
              <w:t>Bilag</w:t>
            </w:r>
          </w:p>
        </w:tc>
        <w:tc>
          <w:tcPr>
            <w:tcW w:w="7521" w:type="dxa"/>
          </w:tcPr>
          <w:p w14:paraId="03161D50" w14:textId="77777777" w:rsidR="00734DB9" w:rsidRPr="001E4FB0" w:rsidRDefault="00734DB9" w:rsidP="00D5356B">
            <w:pPr>
              <w:rPr>
                <w:rFonts w:ascii="Calibri" w:hAnsi="Calibri" w:cs="Calibri"/>
                <w:b/>
                <w:bCs/>
              </w:rPr>
            </w:pPr>
            <w:r w:rsidRPr="001E4FB0">
              <w:rPr>
                <w:rFonts w:ascii="Calibri" w:hAnsi="Calibri" w:cs="Calibri"/>
                <w:b/>
                <w:bCs/>
              </w:rPr>
              <w:t>Titel</w:t>
            </w:r>
          </w:p>
        </w:tc>
        <w:tc>
          <w:tcPr>
            <w:tcW w:w="1402" w:type="dxa"/>
          </w:tcPr>
          <w:p w14:paraId="026F3AE4" w14:textId="77777777" w:rsidR="00734DB9" w:rsidRPr="001E4FB0" w:rsidRDefault="00734DB9" w:rsidP="00D5356B">
            <w:pPr>
              <w:rPr>
                <w:rFonts w:ascii="Calibri" w:hAnsi="Calibri" w:cs="Calibri"/>
                <w:b/>
                <w:bCs/>
              </w:rPr>
            </w:pPr>
            <w:r w:rsidRPr="001E4FB0">
              <w:rPr>
                <w:rFonts w:ascii="Calibri" w:hAnsi="Calibri" w:cs="Calibri"/>
                <w:b/>
                <w:bCs/>
              </w:rPr>
              <w:t>Normalsider</w:t>
            </w:r>
          </w:p>
        </w:tc>
      </w:tr>
      <w:tr w:rsidR="00734DB9" w:rsidRPr="001E4FB0" w14:paraId="12A2FEF4" w14:textId="77777777" w:rsidTr="00D5356B">
        <w:trPr>
          <w:trHeight w:val="666"/>
        </w:trPr>
        <w:tc>
          <w:tcPr>
            <w:tcW w:w="705" w:type="dxa"/>
          </w:tcPr>
          <w:p w14:paraId="3D8D2542" w14:textId="77777777" w:rsidR="00734DB9" w:rsidRPr="001E4FB0" w:rsidRDefault="00734DB9" w:rsidP="00D5356B">
            <w:pPr>
              <w:rPr>
                <w:rFonts w:ascii="Calibri" w:hAnsi="Calibri" w:cs="Calibri"/>
                <w:b/>
                <w:bCs/>
              </w:rPr>
            </w:pPr>
            <w:r w:rsidRPr="001E4FB0">
              <w:rPr>
                <w:rFonts w:ascii="Calibri" w:hAnsi="Calibri" w:cs="Calibri"/>
                <w:b/>
                <w:bCs/>
              </w:rPr>
              <w:t>1:</w:t>
            </w:r>
          </w:p>
        </w:tc>
        <w:tc>
          <w:tcPr>
            <w:tcW w:w="7521" w:type="dxa"/>
          </w:tcPr>
          <w:p w14:paraId="7264972C" w14:textId="2E05217A" w:rsidR="00734DB9" w:rsidRPr="001E4FB0" w:rsidRDefault="00734DB9" w:rsidP="00D5356B">
            <w:pPr>
              <w:rPr>
                <w:rFonts w:ascii="Calibri" w:hAnsi="Calibri" w:cs="Calibri"/>
              </w:rPr>
            </w:pPr>
            <w:r w:rsidRPr="001E4FB0">
              <w:rPr>
                <w:rFonts w:ascii="Calibri" w:hAnsi="Calibri" w:cs="Calibri"/>
                <w:bCs/>
              </w:rPr>
              <w:t xml:space="preserve"> </w:t>
            </w:r>
            <w:proofErr w:type="spellStart"/>
            <w:r w:rsidR="00D907CB" w:rsidRPr="001E4FB0">
              <w:rPr>
                <w:rFonts w:ascii="Calibri" w:hAnsi="Calibri" w:cs="Calibri"/>
              </w:rPr>
              <w:t>Deadline</w:t>
            </w:r>
            <w:proofErr w:type="spellEnd"/>
            <w:r w:rsidR="00D907CB" w:rsidRPr="001E4FB0">
              <w:rPr>
                <w:rFonts w:ascii="Calibri" w:hAnsi="Calibri" w:cs="Calibri"/>
              </w:rPr>
              <w:t xml:space="preserve">: </w:t>
            </w:r>
            <w:proofErr w:type="spellStart"/>
            <w:r w:rsidR="00D907CB" w:rsidRPr="001E4FB0">
              <w:rPr>
                <w:rFonts w:ascii="Calibri" w:hAnsi="Calibri" w:cs="Calibri"/>
              </w:rPr>
              <w:t>Rubio</w:t>
            </w:r>
            <w:proofErr w:type="spellEnd"/>
            <w:r w:rsidR="00D907CB" w:rsidRPr="001E4FB0">
              <w:rPr>
                <w:rFonts w:ascii="Calibri" w:hAnsi="Calibri" w:cs="Calibri"/>
              </w:rPr>
              <w:t xml:space="preserve"> vs. Vance-Ny stil men samme strategi? 16. 2.2026. </w:t>
            </w:r>
            <w:r w:rsidR="00D907CB" w:rsidRPr="001E4FB0">
              <w:rPr>
                <w:rFonts w:ascii="Calibri" w:hAnsi="Calibri" w:cs="Calibri"/>
              </w:rPr>
              <w:t>26 minutter</w:t>
            </w:r>
          </w:p>
        </w:tc>
        <w:tc>
          <w:tcPr>
            <w:tcW w:w="1402" w:type="dxa"/>
          </w:tcPr>
          <w:p w14:paraId="1808549E" w14:textId="22A9DB7D" w:rsidR="00734DB9" w:rsidRPr="001E4FB0" w:rsidRDefault="00D907CB" w:rsidP="00D5356B">
            <w:pPr>
              <w:jc w:val="right"/>
              <w:rPr>
                <w:rFonts w:ascii="Calibri" w:hAnsi="Calibri" w:cs="Calibri"/>
              </w:rPr>
            </w:pPr>
            <w:r w:rsidRPr="001E4FB0">
              <w:rPr>
                <w:rFonts w:ascii="Calibri" w:hAnsi="Calibri" w:cs="Calibri"/>
              </w:rPr>
              <w:t>3,7</w:t>
            </w:r>
          </w:p>
        </w:tc>
      </w:tr>
      <w:tr w:rsidR="00734DB9" w:rsidRPr="001E4FB0" w14:paraId="700C0DFB" w14:textId="77777777" w:rsidTr="00D5356B">
        <w:tc>
          <w:tcPr>
            <w:tcW w:w="705" w:type="dxa"/>
          </w:tcPr>
          <w:p w14:paraId="121B8A0B" w14:textId="77777777" w:rsidR="00734DB9" w:rsidRPr="001E4FB0" w:rsidRDefault="00734DB9" w:rsidP="00D5356B">
            <w:pPr>
              <w:rPr>
                <w:rFonts w:ascii="Calibri" w:hAnsi="Calibri" w:cs="Calibri"/>
                <w:b/>
                <w:bCs/>
              </w:rPr>
            </w:pPr>
            <w:r w:rsidRPr="001E4FB0">
              <w:rPr>
                <w:rFonts w:ascii="Calibri" w:hAnsi="Calibri" w:cs="Calibri"/>
                <w:b/>
                <w:bCs/>
              </w:rPr>
              <w:t>2:</w:t>
            </w:r>
          </w:p>
        </w:tc>
        <w:tc>
          <w:tcPr>
            <w:tcW w:w="7521" w:type="dxa"/>
          </w:tcPr>
          <w:p w14:paraId="35FFB8AB" w14:textId="77777777" w:rsidR="00D907CB" w:rsidRPr="001E4FB0" w:rsidRDefault="00D907CB" w:rsidP="00D907CB">
            <w:pPr>
              <w:rPr>
                <w:rFonts w:ascii="Calibri" w:eastAsia="Calibri" w:hAnsi="Calibri" w:cs="Calibri"/>
                <w:bCs/>
              </w:rPr>
            </w:pPr>
            <w:r w:rsidRPr="001E4FB0">
              <w:rPr>
                <w:rFonts w:ascii="Calibri" w:eastAsia="Calibri" w:hAnsi="Calibri" w:cs="Calibri"/>
                <w:bCs/>
              </w:rPr>
              <w:t xml:space="preserve">Kasper Støvring: Vi er befinder os i den farligste slags verdensorden - det sætter Danmark i et tragisk dilemma </w:t>
            </w:r>
          </w:p>
          <w:p w14:paraId="458B92B3" w14:textId="7B50B6BC" w:rsidR="00734DB9" w:rsidRPr="001E4FB0" w:rsidRDefault="00734DB9" w:rsidP="00D5356B">
            <w:pPr>
              <w:rPr>
                <w:rFonts w:ascii="Calibri" w:hAnsi="Calibri" w:cs="Calibri"/>
                <w:bCs/>
                <w:color w:val="404040" w:themeColor="text1" w:themeTint="BF"/>
              </w:rPr>
            </w:pPr>
          </w:p>
        </w:tc>
        <w:tc>
          <w:tcPr>
            <w:tcW w:w="1402" w:type="dxa"/>
          </w:tcPr>
          <w:p w14:paraId="1687BA8A" w14:textId="2FE5FF14" w:rsidR="00734DB9" w:rsidRPr="001E4FB0" w:rsidRDefault="00D907CB" w:rsidP="00D5356B">
            <w:pPr>
              <w:jc w:val="right"/>
              <w:rPr>
                <w:rFonts w:ascii="Calibri" w:hAnsi="Calibri" w:cs="Calibri"/>
              </w:rPr>
            </w:pPr>
            <w:r w:rsidRPr="001E4FB0">
              <w:rPr>
                <w:rFonts w:ascii="Calibri" w:hAnsi="Calibri" w:cs="Calibri"/>
              </w:rPr>
              <w:t>1</w:t>
            </w:r>
          </w:p>
        </w:tc>
      </w:tr>
      <w:tr w:rsidR="00734DB9" w:rsidRPr="001E4FB0" w14:paraId="67C216F1" w14:textId="77777777" w:rsidTr="00D5356B">
        <w:tc>
          <w:tcPr>
            <w:tcW w:w="705" w:type="dxa"/>
          </w:tcPr>
          <w:p w14:paraId="19814BD3" w14:textId="77777777" w:rsidR="00734DB9" w:rsidRPr="001E4FB0" w:rsidRDefault="00734DB9" w:rsidP="00D5356B">
            <w:pPr>
              <w:rPr>
                <w:rFonts w:ascii="Calibri" w:hAnsi="Calibri" w:cs="Calibri"/>
                <w:b/>
                <w:bCs/>
              </w:rPr>
            </w:pPr>
            <w:r w:rsidRPr="001E4FB0">
              <w:rPr>
                <w:rFonts w:ascii="Calibri" w:hAnsi="Calibri" w:cs="Calibri"/>
                <w:b/>
                <w:bCs/>
              </w:rPr>
              <w:t>3:</w:t>
            </w:r>
          </w:p>
        </w:tc>
        <w:tc>
          <w:tcPr>
            <w:tcW w:w="7521" w:type="dxa"/>
          </w:tcPr>
          <w:p w14:paraId="34D745E8" w14:textId="77777777" w:rsidR="00701A27" w:rsidRPr="001E4FB0" w:rsidRDefault="00701A27" w:rsidP="00701A27">
            <w:pPr>
              <w:rPr>
                <w:rFonts w:ascii="Calibri" w:eastAsia="Calibri" w:hAnsi="Calibri" w:cs="Calibri"/>
                <w:bCs/>
              </w:rPr>
            </w:pPr>
            <w:r w:rsidRPr="001E4FB0">
              <w:rPr>
                <w:rFonts w:ascii="Calibri" w:eastAsia="Calibri" w:hAnsi="Calibri" w:cs="Calibri"/>
                <w:bCs/>
              </w:rPr>
              <w:t xml:space="preserve">Pierre </w:t>
            </w:r>
            <w:proofErr w:type="spellStart"/>
            <w:r w:rsidRPr="001E4FB0">
              <w:rPr>
                <w:rFonts w:ascii="Calibri" w:eastAsia="Calibri" w:hAnsi="Calibri" w:cs="Calibri"/>
                <w:bCs/>
              </w:rPr>
              <w:t>Collignon</w:t>
            </w:r>
            <w:proofErr w:type="spellEnd"/>
            <w:r w:rsidRPr="001E4FB0">
              <w:rPr>
                <w:rFonts w:ascii="Calibri" w:eastAsia="Calibri" w:hAnsi="Calibri" w:cs="Calibri"/>
                <w:bCs/>
              </w:rPr>
              <w:t xml:space="preserve">: Dramaet i </w:t>
            </w:r>
            <w:proofErr w:type="spellStart"/>
            <w:r w:rsidRPr="001E4FB0">
              <w:rPr>
                <w:rFonts w:ascii="Calibri" w:eastAsia="Calibri" w:hAnsi="Calibri" w:cs="Calibri"/>
                <w:bCs/>
              </w:rPr>
              <w:t>Davos</w:t>
            </w:r>
            <w:proofErr w:type="spellEnd"/>
            <w:r w:rsidRPr="001E4FB0">
              <w:rPr>
                <w:rFonts w:ascii="Calibri" w:eastAsia="Calibri" w:hAnsi="Calibri" w:cs="Calibri"/>
                <w:bCs/>
              </w:rPr>
              <w:t xml:space="preserve"> giver Messerschmidt og andre af Vestens velvillige gravere et problem</w:t>
            </w:r>
          </w:p>
          <w:p w14:paraId="104697E0" w14:textId="1F741259" w:rsidR="00734DB9" w:rsidRPr="001E4FB0" w:rsidRDefault="00734DB9" w:rsidP="00D5356B">
            <w:pPr>
              <w:rPr>
                <w:rFonts w:ascii="Calibri" w:hAnsi="Calibri" w:cs="Calibri"/>
              </w:rPr>
            </w:pPr>
          </w:p>
        </w:tc>
        <w:tc>
          <w:tcPr>
            <w:tcW w:w="1402" w:type="dxa"/>
          </w:tcPr>
          <w:p w14:paraId="7F3D2504" w14:textId="2A9E0303" w:rsidR="00734DB9" w:rsidRPr="001E4FB0" w:rsidRDefault="00701A27" w:rsidP="00D5356B">
            <w:pPr>
              <w:jc w:val="right"/>
              <w:rPr>
                <w:rFonts w:ascii="Calibri" w:hAnsi="Calibri" w:cs="Calibri"/>
              </w:rPr>
            </w:pPr>
            <w:r w:rsidRPr="001E4FB0">
              <w:rPr>
                <w:rFonts w:ascii="Calibri" w:hAnsi="Calibri" w:cs="Calibri"/>
              </w:rPr>
              <w:t>1,1</w:t>
            </w:r>
          </w:p>
        </w:tc>
      </w:tr>
      <w:tr w:rsidR="00734DB9" w:rsidRPr="001E4FB0" w14:paraId="3A29C66F" w14:textId="77777777" w:rsidTr="00D5356B">
        <w:tc>
          <w:tcPr>
            <w:tcW w:w="705" w:type="dxa"/>
          </w:tcPr>
          <w:p w14:paraId="1BF70B92" w14:textId="77777777" w:rsidR="00734DB9" w:rsidRPr="001E4FB0" w:rsidRDefault="00734DB9" w:rsidP="00D5356B">
            <w:pPr>
              <w:rPr>
                <w:rFonts w:ascii="Calibri" w:hAnsi="Calibri" w:cs="Calibri"/>
                <w:b/>
                <w:bCs/>
              </w:rPr>
            </w:pPr>
            <w:r w:rsidRPr="001E4FB0">
              <w:rPr>
                <w:rFonts w:ascii="Calibri" w:hAnsi="Calibri" w:cs="Calibri"/>
                <w:b/>
                <w:bCs/>
              </w:rPr>
              <w:t>4:</w:t>
            </w:r>
          </w:p>
        </w:tc>
        <w:tc>
          <w:tcPr>
            <w:tcW w:w="7521" w:type="dxa"/>
          </w:tcPr>
          <w:p w14:paraId="4ABE1123" w14:textId="77777777" w:rsidR="001E4FB0" w:rsidRPr="00701A27" w:rsidRDefault="001E4FB0" w:rsidP="001E4FB0">
            <w:pPr>
              <w:spacing w:after="120" w:line="291" w:lineRule="atLeast"/>
              <w:outlineLvl w:val="0"/>
              <w:rPr>
                <w:rFonts w:ascii="Calibri" w:hAnsi="Calibri" w:cs="Calibri"/>
                <w:color w:val="1B1B1B"/>
                <w:kern w:val="36"/>
              </w:rPr>
            </w:pPr>
            <w:r w:rsidRPr="00701A27">
              <w:rPr>
                <w:rFonts w:ascii="Calibri" w:hAnsi="Calibri" w:cs="Calibri"/>
                <w:color w:val="1B1B1B"/>
                <w:kern w:val="36"/>
              </w:rPr>
              <w:t>Løkke er klar til at granske EU's husregler og tage hul på følsom diskussion</w:t>
            </w:r>
          </w:p>
          <w:p w14:paraId="28EC7C07" w14:textId="1EB3F0FE" w:rsidR="00734DB9" w:rsidRPr="001E4FB0" w:rsidRDefault="001E4FB0" w:rsidP="00734DB9">
            <w:pPr>
              <w:rPr>
                <w:rFonts w:ascii="Calibri" w:hAnsi="Calibri" w:cs="Calibri"/>
                <w:bCs/>
              </w:rPr>
            </w:pPr>
            <w:proofErr w:type="gramStart"/>
            <w:r>
              <w:rPr>
                <w:rFonts w:ascii="Calibri" w:hAnsi="Calibri" w:cs="Calibri"/>
                <w:bCs/>
              </w:rPr>
              <w:t>DR nyheder</w:t>
            </w:r>
            <w:proofErr w:type="gramEnd"/>
            <w:r>
              <w:rPr>
                <w:rFonts w:ascii="Calibri" w:hAnsi="Calibri" w:cs="Calibri"/>
                <w:bCs/>
              </w:rPr>
              <w:t xml:space="preserve"> 16. maj 2023</w:t>
            </w:r>
          </w:p>
        </w:tc>
        <w:tc>
          <w:tcPr>
            <w:tcW w:w="1402" w:type="dxa"/>
          </w:tcPr>
          <w:p w14:paraId="135EE2A6" w14:textId="279F6FC8" w:rsidR="00734DB9" w:rsidRPr="001E4FB0" w:rsidRDefault="001E4FB0" w:rsidP="00D5356B">
            <w:pPr>
              <w:jc w:val="right"/>
              <w:rPr>
                <w:rFonts w:ascii="Calibri" w:hAnsi="Calibri" w:cs="Calibri"/>
              </w:rPr>
            </w:pPr>
            <w:r>
              <w:rPr>
                <w:rFonts w:ascii="Calibri" w:hAnsi="Calibri" w:cs="Calibri"/>
              </w:rPr>
              <w:t>2,2</w:t>
            </w:r>
          </w:p>
        </w:tc>
      </w:tr>
      <w:tr w:rsidR="00734DB9" w:rsidRPr="001E4FB0" w14:paraId="0DAA7399" w14:textId="77777777" w:rsidTr="00D5356B">
        <w:tc>
          <w:tcPr>
            <w:tcW w:w="705" w:type="dxa"/>
          </w:tcPr>
          <w:p w14:paraId="6FAE58C7" w14:textId="77777777" w:rsidR="00734DB9" w:rsidRPr="001E4FB0" w:rsidRDefault="00734DB9" w:rsidP="00D5356B">
            <w:pPr>
              <w:rPr>
                <w:rFonts w:ascii="Calibri" w:hAnsi="Calibri" w:cs="Calibri"/>
                <w:b/>
                <w:bCs/>
              </w:rPr>
            </w:pPr>
            <w:r w:rsidRPr="001E4FB0">
              <w:rPr>
                <w:rFonts w:ascii="Calibri" w:hAnsi="Calibri" w:cs="Calibri"/>
                <w:b/>
                <w:bCs/>
              </w:rPr>
              <w:t>5</w:t>
            </w:r>
            <w:r w:rsidRPr="001E4FB0">
              <w:rPr>
                <w:rFonts w:ascii="Calibri" w:hAnsi="Calibri" w:cs="Calibri"/>
                <w:b/>
              </w:rPr>
              <w:t>:</w:t>
            </w:r>
          </w:p>
        </w:tc>
        <w:tc>
          <w:tcPr>
            <w:tcW w:w="7521" w:type="dxa"/>
          </w:tcPr>
          <w:p w14:paraId="0A4072F8" w14:textId="5122F8ED" w:rsidR="00734DB9" w:rsidRDefault="001E4FB0" w:rsidP="00734DB9">
            <w:pPr>
              <w:rPr>
                <w:rFonts w:ascii="Calibri" w:hAnsi="Calibri" w:cs="Calibri"/>
              </w:rPr>
            </w:pPr>
            <w:r>
              <w:rPr>
                <w:rFonts w:ascii="Calibri" w:hAnsi="Calibri" w:cs="Calibri"/>
              </w:rPr>
              <w:t xml:space="preserve">Statistik fra Tænketanken Europas rapport: Massiv opbakning til et stærkere EU på forsvarsområdet, 28.03.2025 </w:t>
            </w:r>
          </w:p>
          <w:p w14:paraId="61ACF337" w14:textId="22AE24FD" w:rsidR="001E4FB0" w:rsidRPr="001E4FB0" w:rsidRDefault="001E4FB0" w:rsidP="001E4FB0">
            <w:pPr>
              <w:spacing w:line="240" w:lineRule="atLeast"/>
              <w:rPr>
                <w:rFonts w:ascii="Roboto" w:hAnsi="Roboto"/>
                <w:color w:val="000000"/>
              </w:rPr>
            </w:pPr>
            <w:hyperlink r:id="rId7" w:tgtFrame="_blank" w:tooltip="(opens in a new window)" w:history="1">
              <w:r>
                <w:rPr>
                  <w:rStyle w:val="Hyperlink"/>
                  <w:rFonts w:ascii="Roboto" w:eastAsiaTheme="majorEastAsia" w:hAnsi="Roboto"/>
                  <w:color w:val="757575"/>
                  <w:sz w:val="2"/>
                  <w:szCs w:val="2"/>
                </w:rPr>
                <w:t>Del på Fa</w:t>
              </w:r>
              <w:r>
                <w:rPr>
                  <w:rStyle w:val="Hyperlink"/>
                  <w:rFonts w:ascii="Roboto" w:eastAsiaTheme="majorEastAsia" w:hAnsi="Roboto"/>
                  <w:color w:val="757575"/>
                  <w:sz w:val="2"/>
                  <w:szCs w:val="2"/>
                </w:rPr>
                <w:t>c</w:t>
              </w:r>
              <w:r>
                <w:rPr>
                  <w:rStyle w:val="Hyperlink"/>
                  <w:rFonts w:ascii="Roboto" w:eastAsiaTheme="majorEastAsia" w:hAnsi="Roboto"/>
                  <w:color w:val="757575"/>
                  <w:sz w:val="2"/>
                  <w:szCs w:val="2"/>
                </w:rPr>
                <w:t>ebook</w:t>
              </w:r>
            </w:hyperlink>
          </w:p>
        </w:tc>
        <w:tc>
          <w:tcPr>
            <w:tcW w:w="1402" w:type="dxa"/>
          </w:tcPr>
          <w:p w14:paraId="42FB6F61" w14:textId="7F0B0294" w:rsidR="00734DB9" w:rsidRPr="001E4FB0" w:rsidRDefault="001E4FB0" w:rsidP="00D5356B">
            <w:pPr>
              <w:jc w:val="right"/>
              <w:rPr>
                <w:rFonts w:ascii="Calibri" w:hAnsi="Calibri" w:cs="Calibri"/>
              </w:rPr>
            </w:pPr>
            <w:r>
              <w:rPr>
                <w:rFonts w:ascii="Calibri" w:hAnsi="Calibri" w:cs="Calibri"/>
              </w:rPr>
              <w:t>1</w:t>
            </w:r>
          </w:p>
          <w:p w14:paraId="42ECB361" w14:textId="77777777" w:rsidR="00734DB9" w:rsidRPr="001E4FB0" w:rsidRDefault="00734DB9" w:rsidP="00D5356B">
            <w:pPr>
              <w:jc w:val="right"/>
              <w:rPr>
                <w:rFonts w:ascii="Calibri" w:hAnsi="Calibri" w:cs="Calibri"/>
              </w:rPr>
            </w:pPr>
          </w:p>
        </w:tc>
      </w:tr>
      <w:tr w:rsidR="00734DB9" w:rsidRPr="001E4FB0" w14:paraId="3EB8B7BE" w14:textId="77777777" w:rsidTr="00D5356B">
        <w:tc>
          <w:tcPr>
            <w:tcW w:w="8226" w:type="dxa"/>
            <w:gridSpan w:val="2"/>
          </w:tcPr>
          <w:p w14:paraId="5F216283" w14:textId="77777777" w:rsidR="00734DB9" w:rsidRPr="001E4FB0" w:rsidRDefault="00734DB9" w:rsidP="00D5356B">
            <w:pPr>
              <w:rPr>
                <w:rFonts w:ascii="Calibri" w:hAnsi="Calibri" w:cs="Calibri"/>
                <w:b/>
                <w:bCs/>
              </w:rPr>
            </w:pPr>
            <w:r w:rsidRPr="001E4FB0">
              <w:rPr>
                <w:rFonts w:ascii="Calibri" w:hAnsi="Calibri" w:cs="Calibri"/>
                <w:b/>
                <w:bCs/>
              </w:rPr>
              <w:t xml:space="preserve">Sider i alt </w:t>
            </w:r>
          </w:p>
        </w:tc>
        <w:tc>
          <w:tcPr>
            <w:tcW w:w="1402" w:type="dxa"/>
          </w:tcPr>
          <w:p w14:paraId="1ECD22B2" w14:textId="45C25A94" w:rsidR="00734DB9" w:rsidRPr="001E4FB0" w:rsidRDefault="001034AF" w:rsidP="00D5356B">
            <w:pPr>
              <w:jc w:val="right"/>
              <w:rPr>
                <w:rFonts w:ascii="Calibri" w:hAnsi="Calibri" w:cs="Calibri"/>
                <w:b/>
                <w:bCs/>
              </w:rPr>
            </w:pPr>
            <w:r>
              <w:rPr>
                <w:rFonts w:ascii="Calibri" w:hAnsi="Calibri" w:cs="Calibri"/>
                <w:b/>
                <w:bCs/>
              </w:rPr>
              <w:t>9</w:t>
            </w:r>
          </w:p>
        </w:tc>
      </w:tr>
    </w:tbl>
    <w:p w14:paraId="5DEE9592" w14:textId="77777777" w:rsidR="00D907CB" w:rsidRPr="001E4FB0" w:rsidRDefault="00D907CB" w:rsidP="00734DB9">
      <w:pPr>
        <w:rPr>
          <w:rFonts w:ascii="Calibri" w:hAnsi="Calibri" w:cs="Calibri"/>
          <w:b/>
          <w:bCs/>
        </w:rPr>
      </w:pPr>
    </w:p>
    <w:p w14:paraId="31A18B89" w14:textId="77777777" w:rsidR="00D907CB" w:rsidRPr="001E4FB0" w:rsidRDefault="00D907CB" w:rsidP="00734DB9">
      <w:pPr>
        <w:rPr>
          <w:rFonts w:ascii="Calibri" w:hAnsi="Calibri" w:cs="Calibri"/>
          <w:b/>
          <w:bCs/>
        </w:rPr>
      </w:pPr>
    </w:p>
    <w:p w14:paraId="5979055A" w14:textId="56E442A4" w:rsidR="00D907CB" w:rsidRPr="001E4FB0" w:rsidRDefault="00D907CB" w:rsidP="00734DB9">
      <w:pPr>
        <w:rPr>
          <w:rFonts w:ascii="Calibri" w:hAnsi="Calibri" w:cs="Calibri"/>
          <w:b/>
          <w:bCs/>
        </w:rPr>
      </w:pPr>
      <w:r w:rsidRPr="001E4FB0">
        <w:rPr>
          <w:rFonts w:ascii="Calibri" w:hAnsi="Calibri" w:cs="Calibri"/>
          <w:b/>
          <w:bCs/>
        </w:rPr>
        <w:t xml:space="preserve">Bilag 1: Deadline: </w:t>
      </w:r>
      <w:proofErr w:type="spellStart"/>
      <w:r w:rsidRPr="001E4FB0">
        <w:rPr>
          <w:rFonts w:ascii="Calibri" w:hAnsi="Calibri" w:cs="Calibri"/>
          <w:b/>
          <w:bCs/>
        </w:rPr>
        <w:t>Rubio</w:t>
      </w:r>
      <w:proofErr w:type="spellEnd"/>
      <w:r w:rsidRPr="001E4FB0">
        <w:rPr>
          <w:rFonts w:ascii="Calibri" w:hAnsi="Calibri" w:cs="Calibri"/>
          <w:b/>
          <w:bCs/>
        </w:rPr>
        <w:t xml:space="preserve"> vs. Vance-Ny stil men samme strategi? 16. 2.2026. </w:t>
      </w:r>
    </w:p>
    <w:p w14:paraId="0225C1ED" w14:textId="31D59E5F" w:rsidR="00701A27" w:rsidRPr="001E4FB0" w:rsidRDefault="00701A27" w:rsidP="00734DB9">
      <w:pPr>
        <w:rPr>
          <w:rFonts w:ascii="Calibri" w:hAnsi="Calibri" w:cs="Calibri"/>
          <w:b/>
          <w:bCs/>
        </w:rPr>
      </w:pPr>
      <w:r w:rsidRPr="001E4FB0">
        <w:rPr>
          <w:rFonts w:ascii="Calibri" w:hAnsi="Calibri" w:cs="Calibri"/>
          <w:b/>
          <w:bCs/>
        </w:rPr>
        <w:t>https://www.dr.dk/drtv/se/deadline_-rubio-vs-vance-_-ny-stil-men-samme-strategi_578455</w:t>
      </w:r>
    </w:p>
    <w:p w14:paraId="32C25B54" w14:textId="73500F1D" w:rsidR="00734DB9" w:rsidRPr="001E4FB0" w:rsidRDefault="00D907CB" w:rsidP="00734DB9">
      <w:pPr>
        <w:rPr>
          <w:rFonts w:ascii="Calibri" w:hAnsi="Calibri" w:cs="Calibri"/>
          <w:b/>
          <w:bCs/>
        </w:rPr>
      </w:pPr>
      <w:r w:rsidRPr="001E4FB0">
        <w:rPr>
          <w:rFonts w:ascii="Calibri" w:hAnsi="Calibri" w:cs="Calibri"/>
          <w:b/>
          <w:bCs/>
          <w:noProof/>
          <w14:ligatures w14:val="standardContextual"/>
        </w:rPr>
        <w:drawing>
          <wp:inline distT="0" distB="0" distL="0" distR="0" wp14:anchorId="6160C7D7" wp14:editId="0230557E">
            <wp:extent cx="6120130" cy="2491105"/>
            <wp:effectExtent l="0" t="0" r="1270" b="0"/>
            <wp:docPr id="121973993" name="Billede 1" descr="Et billede, der indeholder tøj, person, Ansig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3993" name="Billede 1" descr="Et billede, der indeholder tøj, person, Ansigt, menneske&#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491105"/>
                    </a:xfrm>
                    <a:prstGeom prst="rect">
                      <a:avLst/>
                    </a:prstGeom>
                  </pic:spPr>
                </pic:pic>
              </a:graphicData>
            </a:graphic>
          </wp:inline>
        </w:drawing>
      </w:r>
    </w:p>
    <w:p w14:paraId="653670D1" w14:textId="77777777" w:rsidR="00734DB9" w:rsidRPr="001E4FB0" w:rsidRDefault="00734DB9" w:rsidP="00734DB9">
      <w:pPr>
        <w:rPr>
          <w:rFonts w:ascii="Calibri" w:hAnsi="Calibri" w:cs="Calibri"/>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141727" w14:textId="5F1FE487" w:rsidR="00C56105" w:rsidRPr="001E4FB0" w:rsidRDefault="00D907CB">
      <w:pPr>
        <w:rPr>
          <w:rFonts w:ascii="Calibri" w:hAnsi="Calibri" w:cs="Calibri"/>
        </w:rPr>
      </w:pPr>
      <w:r w:rsidRPr="001E4FB0">
        <w:rPr>
          <w:rFonts w:ascii="Calibri" w:hAnsi="Calibri" w:cs="Calibri"/>
        </w:rPr>
        <w:t xml:space="preserve">Bilag 2: </w:t>
      </w:r>
    </w:p>
    <w:p w14:paraId="03DB060E" w14:textId="77777777" w:rsidR="00D907CB" w:rsidRPr="001E4FB0" w:rsidRDefault="00D907CB" w:rsidP="00D907CB">
      <w:pPr>
        <w:rPr>
          <w:rFonts w:ascii="Calibri" w:eastAsia="Calibri" w:hAnsi="Calibri" w:cs="Calibri"/>
          <w:b/>
        </w:rPr>
      </w:pPr>
      <w:r w:rsidRPr="001E4FB0">
        <w:rPr>
          <w:rFonts w:ascii="Calibri" w:eastAsia="Calibri" w:hAnsi="Calibri" w:cs="Calibri"/>
          <w:b/>
        </w:rPr>
        <w:t xml:space="preserve">Kasper Støvring: Vi er befinder os i den farligste slags verdensorden - det sætter Danmark i et tragisk dilemma </w:t>
      </w:r>
    </w:p>
    <w:p w14:paraId="0D8CAA2A" w14:textId="77777777" w:rsidR="00D907CB" w:rsidRPr="001E4FB0" w:rsidRDefault="00D907CB" w:rsidP="00D907CB">
      <w:pPr>
        <w:rPr>
          <w:rFonts w:ascii="Calibri" w:eastAsia="Calibri" w:hAnsi="Calibri" w:cs="Calibri"/>
          <w:bCs/>
        </w:rPr>
      </w:pPr>
      <w:r w:rsidRPr="001E4FB0">
        <w:rPr>
          <w:rFonts w:ascii="Calibri" w:eastAsia="Calibri" w:hAnsi="Calibri" w:cs="Calibri"/>
          <w:bCs/>
        </w:rPr>
        <w:t>Berlingske Tidende 25. januar 2026.</w:t>
      </w:r>
    </w:p>
    <w:p w14:paraId="6868CD18" w14:textId="77777777" w:rsidR="00D907CB" w:rsidRPr="001E4FB0" w:rsidRDefault="00D907CB" w:rsidP="00D907CB">
      <w:pPr>
        <w:rPr>
          <w:rFonts w:ascii="Calibri" w:eastAsia="Calibri" w:hAnsi="Calibri" w:cs="Calibri"/>
          <w:bCs/>
          <w:i/>
          <w:iCs/>
        </w:rPr>
      </w:pPr>
      <w:r w:rsidRPr="001E4FB0">
        <w:rPr>
          <w:rFonts w:ascii="Calibri" w:eastAsia="Calibri" w:hAnsi="Calibri" w:cs="Calibri"/>
          <w:bCs/>
          <w:i/>
          <w:iCs/>
        </w:rPr>
        <w:t>Kasper Støvring er nationalkonservativ debattør og forfatter med en ph.d.-grad i litteraturhistorie.</w:t>
      </w:r>
    </w:p>
    <w:p w14:paraId="179108A2" w14:textId="77777777" w:rsidR="00D907CB" w:rsidRPr="001E4FB0" w:rsidRDefault="00D907CB" w:rsidP="00D907CB">
      <w:pPr>
        <w:rPr>
          <w:rFonts w:ascii="Calibri" w:eastAsia="Calibri" w:hAnsi="Calibri" w:cs="Calibri"/>
          <w:bCs/>
        </w:rPr>
      </w:pPr>
    </w:p>
    <w:p w14:paraId="3204EC72" w14:textId="77777777" w:rsidR="00D907CB" w:rsidRPr="001E4FB0" w:rsidRDefault="00D907CB" w:rsidP="00D907CB">
      <w:pPr>
        <w:rPr>
          <w:rFonts w:ascii="Calibri" w:eastAsia="Calibri" w:hAnsi="Calibri" w:cs="Calibri"/>
          <w:b/>
        </w:rPr>
      </w:pPr>
      <w:r w:rsidRPr="001E4FB0">
        <w:rPr>
          <w:rFonts w:ascii="Calibri" w:eastAsia="Calibri" w:hAnsi="Calibri" w:cs="Calibri"/>
          <w:b/>
        </w:rPr>
        <w:t>Stormagtspolitik er tragisk.</w:t>
      </w:r>
    </w:p>
    <w:p w14:paraId="01EF90BC" w14:textId="77777777" w:rsidR="00D907CB" w:rsidRPr="001E4FB0" w:rsidRDefault="00D907CB" w:rsidP="00D907CB">
      <w:pPr>
        <w:rPr>
          <w:rFonts w:ascii="Calibri" w:eastAsia="Calibri" w:hAnsi="Calibri" w:cs="Calibri"/>
          <w:bCs/>
        </w:rPr>
      </w:pPr>
      <w:r w:rsidRPr="001E4FB0">
        <w:rPr>
          <w:rFonts w:ascii="Calibri" w:eastAsia="Calibri" w:hAnsi="Calibri" w:cs="Calibri"/>
          <w:bCs/>
        </w:rPr>
        <w:t>Tragedier handler ikke først og fremmest om ulykker, men om situationer, hvor alle reelle valg har en høj pris. De handler om dilemmaer. Om valget mellem større eller mindre onder.</w:t>
      </w:r>
    </w:p>
    <w:p w14:paraId="5E901C11" w14:textId="77777777" w:rsidR="00D907CB" w:rsidRPr="001E4FB0" w:rsidRDefault="00D907CB" w:rsidP="00D907CB">
      <w:pPr>
        <w:rPr>
          <w:rFonts w:ascii="Calibri" w:eastAsia="Calibri" w:hAnsi="Calibri" w:cs="Calibri"/>
          <w:bCs/>
        </w:rPr>
      </w:pPr>
    </w:p>
    <w:p w14:paraId="5991929E" w14:textId="77777777" w:rsidR="00D907CB" w:rsidRPr="001E4FB0" w:rsidRDefault="00D907CB" w:rsidP="00D907CB">
      <w:pPr>
        <w:rPr>
          <w:rFonts w:ascii="Calibri" w:eastAsia="Calibri" w:hAnsi="Calibri" w:cs="Calibri"/>
          <w:bCs/>
        </w:rPr>
      </w:pPr>
      <w:r w:rsidRPr="001E4FB0">
        <w:rPr>
          <w:rFonts w:ascii="Calibri" w:eastAsia="Calibri" w:hAnsi="Calibri" w:cs="Calibri"/>
          <w:bCs/>
        </w:rPr>
        <w:t>Det gælder særligt for mindre stater.</w:t>
      </w:r>
    </w:p>
    <w:p w14:paraId="40B28B18" w14:textId="77777777" w:rsidR="00D907CB" w:rsidRPr="001E4FB0" w:rsidRDefault="00D907CB" w:rsidP="00D907CB">
      <w:pPr>
        <w:rPr>
          <w:rFonts w:ascii="Calibri" w:eastAsia="Calibri" w:hAnsi="Calibri" w:cs="Calibri"/>
          <w:bCs/>
        </w:rPr>
      </w:pPr>
    </w:p>
    <w:p w14:paraId="1C8EED70" w14:textId="77777777" w:rsidR="00D907CB" w:rsidRPr="001E4FB0" w:rsidRDefault="00D907CB" w:rsidP="00D907CB">
      <w:pPr>
        <w:rPr>
          <w:rFonts w:ascii="Calibri" w:eastAsia="Calibri" w:hAnsi="Calibri" w:cs="Calibri"/>
          <w:bCs/>
        </w:rPr>
      </w:pPr>
      <w:r w:rsidRPr="001E4FB0">
        <w:rPr>
          <w:rFonts w:ascii="Calibri" w:eastAsia="Calibri" w:hAnsi="Calibri" w:cs="Calibri"/>
          <w:bCs/>
        </w:rPr>
        <w:t>Som krisen om Grønland viser, gælder det også småstater som Danmark. Dilemmaet kommer af, at Danmark er fuldkommen afhængig af en stormagt - USA - for sikkerhed. Derfor kan man blive nødt til at indgå smertelige kompromiser som at afgive noget selvbestemmelse.</w:t>
      </w:r>
    </w:p>
    <w:p w14:paraId="3237B3BC" w14:textId="77777777" w:rsidR="00D907CB" w:rsidRPr="001E4FB0" w:rsidRDefault="00D907CB" w:rsidP="00D907CB">
      <w:pPr>
        <w:rPr>
          <w:rFonts w:ascii="Calibri" w:eastAsia="Calibri" w:hAnsi="Calibri" w:cs="Calibri"/>
          <w:bCs/>
        </w:rPr>
      </w:pPr>
    </w:p>
    <w:p w14:paraId="1DF7092B" w14:textId="77777777" w:rsidR="00D907CB" w:rsidRPr="001E4FB0" w:rsidRDefault="00D907CB" w:rsidP="00D907CB">
      <w:pPr>
        <w:rPr>
          <w:rFonts w:ascii="Calibri" w:eastAsia="Calibri" w:hAnsi="Calibri" w:cs="Calibri"/>
          <w:bCs/>
        </w:rPr>
      </w:pPr>
      <w:r w:rsidRPr="001E4FB0">
        <w:rPr>
          <w:rFonts w:ascii="Calibri" w:eastAsia="Calibri" w:hAnsi="Calibri" w:cs="Calibri"/>
          <w:bCs/>
        </w:rPr>
        <w:t xml:space="preserve">Danmark kan søge hjælp hos europæiske allierede, men kun til en vis grænse. For også de er afhængige af </w:t>
      </w:r>
      <w:proofErr w:type="spellStart"/>
      <w:r w:rsidRPr="001E4FB0">
        <w:rPr>
          <w:rFonts w:ascii="Calibri" w:eastAsia="Calibri" w:hAnsi="Calibri" w:cs="Calibri"/>
          <w:bCs/>
        </w:rPr>
        <w:t>hegemonen</w:t>
      </w:r>
      <w:proofErr w:type="spellEnd"/>
      <w:r w:rsidRPr="001E4FB0">
        <w:rPr>
          <w:rFonts w:ascii="Calibri" w:eastAsia="Calibri" w:hAnsi="Calibri" w:cs="Calibri"/>
          <w:bCs/>
        </w:rPr>
        <w:t>, USA. Rusland står jo på lur til at angribe.</w:t>
      </w:r>
    </w:p>
    <w:p w14:paraId="2927703E" w14:textId="77777777" w:rsidR="00D907CB" w:rsidRPr="001E4FB0" w:rsidRDefault="00D907CB" w:rsidP="00D907CB">
      <w:pPr>
        <w:rPr>
          <w:rFonts w:ascii="Calibri" w:eastAsia="Calibri" w:hAnsi="Calibri" w:cs="Calibri"/>
          <w:bCs/>
        </w:rPr>
      </w:pPr>
    </w:p>
    <w:p w14:paraId="6909C826" w14:textId="77777777" w:rsidR="00D907CB" w:rsidRPr="001E4FB0" w:rsidRDefault="00D907CB" w:rsidP="00D907CB">
      <w:pPr>
        <w:rPr>
          <w:rFonts w:ascii="Calibri" w:eastAsia="Calibri" w:hAnsi="Calibri" w:cs="Calibri"/>
          <w:bCs/>
        </w:rPr>
      </w:pPr>
      <w:r w:rsidRPr="001E4FB0">
        <w:rPr>
          <w:rFonts w:ascii="Calibri" w:eastAsia="Calibri" w:hAnsi="Calibri" w:cs="Calibri"/>
          <w:bCs/>
        </w:rPr>
        <w:t>Kun et dygtigt diplomati kan sikre de mindst dårlige aftaler. Lad os håbe, det sker. For småstater som Danmark er det tragiske, at geografien og stormagternes dominans sætter snævre rammer for, hvad der overhovedet er muligt. Det går forud for værdier om det gode og det rette.</w:t>
      </w:r>
    </w:p>
    <w:p w14:paraId="37503A8A" w14:textId="77777777" w:rsidR="00D907CB" w:rsidRPr="001E4FB0" w:rsidRDefault="00D907CB" w:rsidP="00D907CB">
      <w:pPr>
        <w:rPr>
          <w:rFonts w:ascii="Calibri" w:eastAsia="Calibri" w:hAnsi="Calibri" w:cs="Calibri"/>
          <w:bCs/>
        </w:rPr>
      </w:pPr>
    </w:p>
    <w:p w14:paraId="1BE286B8" w14:textId="77777777" w:rsidR="00D907CB" w:rsidRPr="001E4FB0" w:rsidRDefault="00D907CB" w:rsidP="00D907CB">
      <w:pPr>
        <w:rPr>
          <w:rFonts w:ascii="Calibri" w:eastAsia="Calibri" w:hAnsi="Calibri" w:cs="Calibri"/>
          <w:bCs/>
        </w:rPr>
      </w:pPr>
      <w:r w:rsidRPr="001E4FB0">
        <w:rPr>
          <w:rFonts w:ascii="Calibri" w:eastAsia="Calibri" w:hAnsi="Calibri" w:cs="Calibri"/>
          <w:bCs/>
        </w:rPr>
        <w:t>Danmark og Europa er blevet en nøglebrik i en stormagtsrivalisering, vi ikke selv kan kontrollere. Efter Den Kolde Krig bildte vi os ind, at fremtiden ville være unipolær og bygge på Vestens liberale institutioner. I dag er verden multipolær med stormagterne USA, Kina og Rusland, der søger at dominere verden. Ikke mindst i Arktis.</w:t>
      </w:r>
    </w:p>
    <w:p w14:paraId="5C56F85D" w14:textId="77777777" w:rsidR="00D907CB" w:rsidRPr="001E4FB0" w:rsidRDefault="00D907CB" w:rsidP="00D907CB">
      <w:pPr>
        <w:rPr>
          <w:rFonts w:ascii="Calibri" w:eastAsia="Calibri" w:hAnsi="Calibri" w:cs="Calibri"/>
          <w:bCs/>
        </w:rPr>
      </w:pPr>
    </w:p>
    <w:p w14:paraId="0F82F87B" w14:textId="77777777" w:rsidR="00D907CB" w:rsidRPr="001E4FB0" w:rsidRDefault="00D907CB" w:rsidP="00D907CB">
      <w:pPr>
        <w:rPr>
          <w:rFonts w:ascii="Calibri" w:eastAsia="Calibri" w:hAnsi="Calibri" w:cs="Calibri"/>
          <w:b/>
        </w:rPr>
      </w:pPr>
      <w:r w:rsidRPr="001E4FB0">
        <w:rPr>
          <w:rFonts w:ascii="Calibri" w:eastAsia="Calibri" w:hAnsi="Calibri" w:cs="Calibri"/>
          <w:b/>
        </w:rPr>
        <w:t>Den multipolære orden er farligst</w:t>
      </w:r>
    </w:p>
    <w:p w14:paraId="2E83415B" w14:textId="77777777" w:rsidR="00D907CB" w:rsidRPr="001E4FB0" w:rsidRDefault="00D907CB" w:rsidP="00D907CB">
      <w:pPr>
        <w:rPr>
          <w:rFonts w:ascii="Calibri" w:eastAsia="Calibri" w:hAnsi="Calibri" w:cs="Calibri"/>
          <w:bCs/>
        </w:rPr>
      </w:pPr>
      <w:r w:rsidRPr="001E4FB0">
        <w:rPr>
          <w:rFonts w:ascii="Calibri" w:eastAsia="Calibri" w:hAnsi="Calibri" w:cs="Calibri"/>
          <w:bCs/>
        </w:rPr>
        <w:t>For Kina er og forbliver Vestens geopolitiske modstander. USA vil næppe i længden tillade, at Canada og Europa glider over i den kinesiske indflydelsessfære. Ligesom det helt fundamentalt heller ikke er i vores interesse at gøre det. Den multipolære orden er den mest uoverskuelige og farlige, fordi flere stormagter, overlappende interessesfærer og skiftende alliancer gør det langt sværere for en mindre stat at manøvrere og forudse konsekvenserne af sine valg.</w:t>
      </w:r>
    </w:p>
    <w:p w14:paraId="7C6EFC26" w14:textId="77777777" w:rsidR="00D907CB" w:rsidRPr="001E4FB0" w:rsidRDefault="00D907CB" w:rsidP="00D907CB">
      <w:pPr>
        <w:rPr>
          <w:rFonts w:ascii="Calibri" w:eastAsia="Calibri" w:hAnsi="Calibri" w:cs="Calibri"/>
          <w:bCs/>
        </w:rPr>
      </w:pPr>
    </w:p>
    <w:p w14:paraId="48CC3192" w14:textId="77777777" w:rsidR="00D907CB" w:rsidRPr="001E4FB0" w:rsidRDefault="00D907CB" w:rsidP="00D907CB">
      <w:pPr>
        <w:rPr>
          <w:rFonts w:ascii="Calibri" w:eastAsia="Calibri" w:hAnsi="Calibri" w:cs="Calibri"/>
          <w:bCs/>
        </w:rPr>
      </w:pPr>
      <w:r w:rsidRPr="001E4FB0">
        <w:rPr>
          <w:rFonts w:ascii="Calibri" w:eastAsia="Calibri" w:hAnsi="Calibri" w:cs="Calibri"/>
          <w:bCs/>
        </w:rPr>
        <w:t>Under de nuværende betingelser må man nærmest håbe på en ny bipolær orden, hvor stater som Danmark allierer sig entydigt med USA imod Kina, men til gengæld får en tydelig sikkerhedsgaranti. Moralsk fordømmelse af Trumps metoder er forståelig, men ubrugelig for en småstat uden militære muskler.</w:t>
      </w:r>
    </w:p>
    <w:p w14:paraId="5C9679F1" w14:textId="77777777" w:rsidR="00D907CB" w:rsidRPr="001E4FB0" w:rsidRDefault="00D907CB" w:rsidP="00D907CB">
      <w:pPr>
        <w:rPr>
          <w:rFonts w:ascii="Calibri" w:eastAsia="Calibri" w:hAnsi="Calibri" w:cs="Calibri"/>
          <w:bCs/>
        </w:rPr>
      </w:pPr>
    </w:p>
    <w:p w14:paraId="3A770A83" w14:textId="1BD62AB0" w:rsidR="00D907CB" w:rsidRPr="001E4FB0" w:rsidRDefault="00D907CB">
      <w:pPr>
        <w:rPr>
          <w:rFonts w:ascii="Calibri" w:hAnsi="Calibri" w:cs="Calibri"/>
        </w:rPr>
      </w:pPr>
      <w:r w:rsidRPr="001E4FB0">
        <w:rPr>
          <w:rFonts w:ascii="Calibri" w:hAnsi="Calibri" w:cs="Calibri"/>
        </w:rPr>
        <w:t xml:space="preserve">Bilag 3: </w:t>
      </w:r>
    </w:p>
    <w:p w14:paraId="3D31D185" w14:textId="77777777" w:rsidR="00701A27" w:rsidRPr="001E4FB0" w:rsidRDefault="00701A27" w:rsidP="00701A27">
      <w:pPr>
        <w:rPr>
          <w:rFonts w:ascii="Calibri" w:eastAsia="Calibri" w:hAnsi="Calibri" w:cs="Calibri"/>
          <w:b/>
        </w:rPr>
      </w:pPr>
      <w:r w:rsidRPr="001E4FB0">
        <w:rPr>
          <w:rFonts w:ascii="Calibri" w:eastAsia="Calibri" w:hAnsi="Calibri" w:cs="Calibri"/>
          <w:b/>
        </w:rPr>
        <w:t xml:space="preserve">Pierre </w:t>
      </w:r>
      <w:proofErr w:type="spellStart"/>
      <w:r w:rsidRPr="001E4FB0">
        <w:rPr>
          <w:rFonts w:ascii="Calibri" w:eastAsia="Calibri" w:hAnsi="Calibri" w:cs="Calibri"/>
          <w:b/>
        </w:rPr>
        <w:t>Collignon</w:t>
      </w:r>
      <w:proofErr w:type="spellEnd"/>
      <w:r w:rsidRPr="001E4FB0">
        <w:rPr>
          <w:rFonts w:ascii="Calibri" w:eastAsia="Calibri" w:hAnsi="Calibri" w:cs="Calibri"/>
          <w:b/>
        </w:rPr>
        <w:t xml:space="preserve">: Dramaet i </w:t>
      </w:r>
      <w:proofErr w:type="spellStart"/>
      <w:r w:rsidRPr="001E4FB0">
        <w:rPr>
          <w:rFonts w:ascii="Calibri" w:eastAsia="Calibri" w:hAnsi="Calibri" w:cs="Calibri"/>
          <w:b/>
        </w:rPr>
        <w:t>Davos</w:t>
      </w:r>
      <w:proofErr w:type="spellEnd"/>
      <w:r w:rsidRPr="001E4FB0">
        <w:rPr>
          <w:rFonts w:ascii="Calibri" w:eastAsia="Calibri" w:hAnsi="Calibri" w:cs="Calibri"/>
          <w:b/>
        </w:rPr>
        <w:t xml:space="preserve"> giver Messerschmidt og andre af Vestens velvillige gravere et problem</w:t>
      </w:r>
    </w:p>
    <w:p w14:paraId="3B3FA69F" w14:textId="77777777" w:rsidR="00701A27" w:rsidRPr="001E4FB0" w:rsidRDefault="00701A27" w:rsidP="00701A27">
      <w:pPr>
        <w:rPr>
          <w:rFonts w:ascii="Calibri" w:eastAsia="Calibri" w:hAnsi="Calibri" w:cs="Calibri"/>
          <w:bCs/>
        </w:rPr>
      </w:pPr>
      <w:r w:rsidRPr="001E4FB0">
        <w:rPr>
          <w:rFonts w:ascii="Calibri" w:eastAsia="Calibri" w:hAnsi="Calibri" w:cs="Calibri"/>
          <w:bCs/>
        </w:rPr>
        <w:t>Kommentar i Berlingske 24. januar 2026.</w:t>
      </w:r>
    </w:p>
    <w:p w14:paraId="13E7EA4C" w14:textId="77777777" w:rsidR="00701A27" w:rsidRPr="001E4FB0" w:rsidRDefault="00701A27" w:rsidP="00701A27">
      <w:pPr>
        <w:rPr>
          <w:rFonts w:ascii="Calibri" w:eastAsia="Calibri" w:hAnsi="Calibri" w:cs="Calibri"/>
          <w:bCs/>
          <w:i/>
          <w:iCs/>
        </w:rPr>
      </w:pPr>
      <w:r w:rsidRPr="001E4FB0">
        <w:rPr>
          <w:rFonts w:ascii="Calibri" w:eastAsia="Calibri" w:hAnsi="Calibri" w:cs="Calibri"/>
          <w:bCs/>
          <w:i/>
          <w:iCs/>
        </w:rPr>
        <w:t xml:space="preserve">Pierre </w:t>
      </w:r>
      <w:proofErr w:type="spellStart"/>
      <w:r w:rsidRPr="001E4FB0">
        <w:rPr>
          <w:rFonts w:ascii="Calibri" w:eastAsia="Calibri" w:hAnsi="Calibri" w:cs="Calibri"/>
          <w:bCs/>
          <w:i/>
          <w:iCs/>
        </w:rPr>
        <w:t>Collignon</w:t>
      </w:r>
      <w:proofErr w:type="spellEnd"/>
      <w:r w:rsidRPr="001E4FB0">
        <w:rPr>
          <w:rFonts w:ascii="Calibri" w:eastAsia="Calibri" w:hAnsi="Calibri" w:cs="Calibri"/>
          <w:bCs/>
          <w:i/>
          <w:iCs/>
        </w:rPr>
        <w:t xml:space="preserve"> er chefredaktør ved Berlingske.</w:t>
      </w:r>
    </w:p>
    <w:p w14:paraId="4314127E" w14:textId="77777777" w:rsidR="00701A27" w:rsidRPr="001E4FB0" w:rsidRDefault="00701A27" w:rsidP="00701A27">
      <w:pPr>
        <w:rPr>
          <w:rFonts w:ascii="Calibri" w:eastAsia="Calibri" w:hAnsi="Calibri" w:cs="Calibri"/>
          <w:bCs/>
        </w:rPr>
      </w:pPr>
    </w:p>
    <w:p w14:paraId="74163E0B" w14:textId="77777777" w:rsidR="00701A27" w:rsidRPr="001E4FB0" w:rsidRDefault="00701A27" w:rsidP="00701A27">
      <w:pPr>
        <w:rPr>
          <w:rFonts w:ascii="Calibri" w:eastAsia="Calibri" w:hAnsi="Calibri" w:cs="Calibri"/>
          <w:bCs/>
        </w:rPr>
      </w:pPr>
      <w:r w:rsidRPr="001E4FB0">
        <w:rPr>
          <w:rFonts w:ascii="Calibri" w:eastAsia="Calibri" w:hAnsi="Calibri" w:cs="Calibri"/>
          <w:bCs/>
        </w:rPr>
        <w:t>Den dødsrallende, liberale verdensorden og Morten Messerschmidts »taberregion«, også kendt som EU, slog denne uge tilbage. Det afslører falske argumenter hos Vestens kritikere.</w:t>
      </w:r>
    </w:p>
    <w:p w14:paraId="145716C6" w14:textId="77777777" w:rsidR="00701A27" w:rsidRPr="001E4FB0" w:rsidRDefault="00701A27" w:rsidP="00701A27">
      <w:pPr>
        <w:rPr>
          <w:rFonts w:ascii="Calibri" w:eastAsia="Calibri" w:hAnsi="Calibri" w:cs="Calibri"/>
          <w:bCs/>
        </w:rPr>
      </w:pPr>
    </w:p>
    <w:p w14:paraId="6C115742" w14:textId="77777777" w:rsidR="00701A27" w:rsidRPr="001E4FB0" w:rsidRDefault="00701A27" w:rsidP="00701A27">
      <w:pPr>
        <w:rPr>
          <w:rFonts w:ascii="Calibri" w:eastAsia="Calibri" w:hAnsi="Calibri" w:cs="Calibri"/>
          <w:bCs/>
        </w:rPr>
      </w:pPr>
      <w:r w:rsidRPr="001E4FB0">
        <w:rPr>
          <w:rFonts w:ascii="Calibri" w:eastAsia="Calibri" w:hAnsi="Calibri" w:cs="Calibri"/>
          <w:bCs/>
        </w:rPr>
        <w:t>Vi gisner stadig om, hvad Natos generalsekretær Rutte og Trump egentlig har sagt til hinanden under deres møde, men indtil videre tyder det mest på, at resultatet er en tilbagevenden til diplomati og vestligt sammenhold. NATO, Statsministeriet i Danmark og kilder i Washington understreger, at det ikke er om at pille ved Kongeriget Danmarks suverænitet, og Trump taler nu om at sikre USA »adgang« til Grønland. Ikke ejerskab.</w:t>
      </w:r>
    </w:p>
    <w:p w14:paraId="704D7B0E" w14:textId="77777777" w:rsidR="00701A27" w:rsidRPr="001E4FB0" w:rsidRDefault="00701A27" w:rsidP="00701A27">
      <w:pPr>
        <w:rPr>
          <w:rFonts w:ascii="Calibri" w:eastAsia="Calibri" w:hAnsi="Calibri" w:cs="Calibri"/>
          <w:bCs/>
        </w:rPr>
      </w:pPr>
    </w:p>
    <w:p w14:paraId="6776C07E" w14:textId="77777777" w:rsidR="00701A27" w:rsidRPr="001E4FB0" w:rsidRDefault="00701A27" w:rsidP="00701A27">
      <w:pPr>
        <w:rPr>
          <w:rFonts w:ascii="Calibri" w:eastAsia="Calibri" w:hAnsi="Calibri" w:cs="Calibri"/>
          <w:bCs/>
        </w:rPr>
      </w:pPr>
      <w:r w:rsidRPr="001E4FB0">
        <w:rPr>
          <w:rFonts w:ascii="Calibri" w:eastAsia="Calibri" w:hAnsi="Calibri" w:cs="Calibri"/>
          <w:bCs/>
        </w:rPr>
        <w:t xml:space="preserve">Hvis det står til troende, har Donald Trump i hvert fald for en stund bøjet sig for, at der er nogle regler, man ikke kan bryde. Dermed var slaget i </w:t>
      </w:r>
      <w:proofErr w:type="spellStart"/>
      <w:r w:rsidRPr="001E4FB0">
        <w:rPr>
          <w:rFonts w:ascii="Calibri" w:eastAsia="Calibri" w:hAnsi="Calibri" w:cs="Calibri"/>
          <w:bCs/>
        </w:rPr>
        <w:t>Davos</w:t>
      </w:r>
      <w:proofErr w:type="spellEnd"/>
      <w:r w:rsidRPr="001E4FB0">
        <w:rPr>
          <w:rFonts w:ascii="Calibri" w:eastAsia="Calibri" w:hAnsi="Calibri" w:cs="Calibri"/>
          <w:bCs/>
        </w:rPr>
        <w:t xml:space="preserve"> en sejr for forestillingen om en regelbaseret, vestlig verdensorden. Med andre ord en sejr for den liberale verdensorden, som ellers er blevet erklæret død og begravet utallige gange det seneste årti.</w:t>
      </w:r>
    </w:p>
    <w:p w14:paraId="51C39E14" w14:textId="77777777" w:rsidR="00701A27" w:rsidRPr="001E4FB0" w:rsidRDefault="00701A27" w:rsidP="00701A27">
      <w:pPr>
        <w:rPr>
          <w:rFonts w:ascii="Calibri" w:eastAsia="Calibri" w:hAnsi="Calibri" w:cs="Calibri"/>
          <w:bCs/>
        </w:rPr>
      </w:pPr>
    </w:p>
    <w:p w14:paraId="58944C37" w14:textId="77777777" w:rsidR="00701A27" w:rsidRPr="001E4FB0" w:rsidRDefault="00701A27" w:rsidP="00701A27">
      <w:pPr>
        <w:rPr>
          <w:rFonts w:ascii="Calibri" w:eastAsia="Calibri" w:hAnsi="Calibri" w:cs="Calibri"/>
          <w:bCs/>
        </w:rPr>
      </w:pPr>
      <w:r w:rsidRPr="001E4FB0">
        <w:rPr>
          <w:rFonts w:ascii="Calibri" w:eastAsia="Calibri" w:hAnsi="Calibri" w:cs="Calibri"/>
          <w:bCs/>
        </w:rPr>
        <w:t xml:space="preserve">Den erklæring har der været gode grunde til at skrive under på, for dødstegnene kunne ses på mange måder: Kinas stigende magt, Putins krige mod Ukraine, </w:t>
      </w:r>
      <w:proofErr w:type="spellStart"/>
      <w:proofErr w:type="gramStart"/>
      <w:r w:rsidRPr="001E4FB0">
        <w:rPr>
          <w:rFonts w:ascii="Calibri" w:eastAsia="Calibri" w:hAnsi="Calibri" w:cs="Calibri"/>
          <w:bCs/>
        </w:rPr>
        <w:t>USAs</w:t>
      </w:r>
      <w:proofErr w:type="spellEnd"/>
      <w:proofErr w:type="gramEnd"/>
      <w:r w:rsidRPr="001E4FB0">
        <w:rPr>
          <w:rFonts w:ascii="Calibri" w:eastAsia="Calibri" w:hAnsi="Calibri" w:cs="Calibri"/>
          <w:bCs/>
        </w:rPr>
        <w:t xml:space="preserve"> tragiske kapitulation i Afghanistan og Trumps erklæring af et nyt »Amerika Først«-paradigme. For bare at nævne toppen.</w:t>
      </w:r>
    </w:p>
    <w:p w14:paraId="4C3CC9D9" w14:textId="77777777" w:rsidR="00701A27" w:rsidRPr="001E4FB0" w:rsidRDefault="00701A27" w:rsidP="00701A27">
      <w:pPr>
        <w:rPr>
          <w:rFonts w:ascii="Calibri" w:eastAsia="Calibri" w:hAnsi="Calibri" w:cs="Calibri"/>
          <w:bCs/>
        </w:rPr>
      </w:pPr>
    </w:p>
    <w:p w14:paraId="53186AF0" w14:textId="77777777" w:rsidR="00701A27" w:rsidRPr="001E4FB0" w:rsidRDefault="00701A27" w:rsidP="00701A27">
      <w:pPr>
        <w:rPr>
          <w:rFonts w:ascii="Calibri" w:eastAsia="Calibri" w:hAnsi="Calibri" w:cs="Calibri"/>
          <w:bCs/>
        </w:rPr>
      </w:pPr>
      <w:r w:rsidRPr="001E4FB0">
        <w:rPr>
          <w:rFonts w:ascii="Calibri" w:eastAsia="Calibri" w:hAnsi="Calibri" w:cs="Calibri"/>
          <w:bCs/>
        </w:rPr>
        <w:t xml:space="preserve">Da NATO blev etableret efter Anden Verdenskrig, var det udtryk for benhård realisme. Uden sammenhold blandt vestlige demokratier risikerede vi at blive løbet over ende af en </w:t>
      </w:r>
      <w:proofErr w:type="spellStart"/>
      <w:r w:rsidRPr="001E4FB0">
        <w:rPr>
          <w:rFonts w:ascii="Calibri" w:eastAsia="Calibri" w:hAnsi="Calibri" w:cs="Calibri"/>
          <w:bCs/>
        </w:rPr>
        <w:t>sovjetledet</w:t>
      </w:r>
      <w:proofErr w:type="spellEnd"/>
      <w:r w:rsidRPr="001E4FB0">
        <w:rPr>
          <w:rFonts w:ascii="Calibri" w:eastAsia="Calibri" w:hAnsi="Calibri" w:cs="Calibri"/>
          <w:bCs/>
        </w:rPr>
        <w:t xml:space="preserve"> blok, som i årtier planlagde invasioner mod vest. Vi skal huske, at </w:t>
      </w:r>
      <w:proofErr w:type="spellStart"/>
      <w:proofErr w:type="gramStart"/>
      <w:r w:rsidRPr="001E4FB0">
        <w:rPr>
          <w:rFonts w:ascii="Calibri" w:eastAsia="Calibri" w:hAnsi="Calibri" w:cs="Calibri"/>
          <w:bCs/>
        </w:rPr>
        <w:t>USAs</w:t>
      </w:r>
      <w:proofErr w:type="spellEnd"/>
      <w:proofErr w:type="gramEnd"/>
      <w:r w:rsidRPr="001E4FB0">
        <w:rPr>
          <w:rFonts w:ascii="Calibri" w:eastAsia="Calibri" w:hAnsi="Calibri" w:cs="Calibri"/>
          <w:bCs/>
        </w:rPr>
        <w:t xml:space="preserve"> globale alliancenetværk den dag i dag er en afgørende fordel i forhold til Kina og Rusland, skrev den amerikanske analytiker Robert Kagan i et essay i sidste uge.</w:t>
      </w:r>
    </w:p>
    <w:p w14:paraId="6ACB629C" w14:textId="77777777" w:rsidR="00701A27" w:rsidRPr="001E4FB0" w:rsidRDefault="00701A27" w:rsidP="00701A27">
      <w:pPr>
        <w:rPr>
          <w:rFonts w:ascii="Calibri" w:eastAsia="Calibri" w:hAnsi="Calibri" w:cs="Calibri"/>
          <w:bCs/>
        </w:rPr>
      </w:pPr>
    </w:p>
    <w:p w14:paraId="1792EA51" w14:textId="77777777" w:rsidR="00701A27" w:rsidRPr="001E4FB0" w:rsidRDefault="00701A27" w:rsidP="00701A27">
      <w:pPr>
        <w:rPr>
          <w:rFonts w:ascii="Calibri" w:eastAsia="Calibri" w:hAnsi="Calibri" w:cs="Calibri"/>
          <w:bCs/>
        </w:rPr>
      </w:pPr>
      <w:r w:rsidRPr="001E4FB0">
        <w:rPr>
          <w:rFonts w:ascii="Calibri" w:eastAsia="Calibri" w:hAnsi="Calibri" w:cs="Calibri"/>
          <w:bCs/>
        </w:rPr>
        <w:t xml:space="preserve">Havde Europa givet efter for Trump i forhold til Grønland, ville effekten have været en voldsom svækkelse af Europa og destabilisering af hele verden. Man kan kritisere EU for mange ting. EU er </w:t>
      </w:r>
      <w:r w:rsidRPr="001E4FB0">
        <w:rPr>
          <w:rFonts w:ascii="Calibri" w:eastAsia="Calibri" w:hAnsi="Calibri" w:cs="Calibri"/>
          <w:bCs/>
        </w:rPr>
        <w:lastRenderedPageBreak/>
        <w:t>for bureaukratisk, og EU har været alt for længe om at reagere på migrantkrisen. Men hvor ville vi have været, hvis populisterne på venstre- og højrefløjen havde fået deres vilje og nedlagt det europæiske samarbejde?</w:t>
      </w:r>
    </w:p>
    <w:p w14:paraId="7A33F1A0" w14:textId="77777777" w:rsidR="00701A27" w:rsidRPr="001E4FB0" w:rsidRDefault="00701A27" w:rsidP="00701A27">
      <w:pPr>
        <w:rPr>
          <w:rFonts w:ascii="Calibri" w:eastAsia="Calibri" w:hAnsi="Calibri" w:cs="Calibri"/>
          <w:bCs/>
        </w:rPr>
      </w:pPr>
    </w:p>
    <w:p w14:paraId="35C97CEA" w14:textId="77777777" w:rsidR="00701A27" w:rsidRPr="001E4FB0" w:rsidRDefault="00701A27" w:rsidP="00701A27">
      <w:pPr>
        <w:rPr>
          <w:rFonts w:ascii="Calibri" w:eastAsia="Calibri" w:hAnsi="Calibri" w:cs="Calibri"/>
          <w:bCs/>
        </w:rPr>
      </w:pPr>
      <w:r w:rsidRPr="001E4FB0">
        <w:rPr>
          <w:rFonts w:ascii="Calibri" w:eastAsia="Calibri" w:hAnsi="Calibri" w:cs="Calibri"/>
          <w:bCs/>
        </w:rPr>
        <w:t>Da Morten Messerschmidt mandag aften afviklede et politisk show på Bremen Teater i København, kaldte han EU en »taberregion« og et nyt »Titanic«. Men jeg gad godt høre Morten Messerschmidt forklare, hvordan Danmark skulle have forsvaret sig i en handelskrig alene mod USA. Sandheden er, at vores deltagelse i en toldunion og et europæisk værdifællesskab denne uge reddede Kongeriget Danmark fra at blive opløst med magt.</w:t>
      </w:r>
    </w:p>
    <w:p w14:paraId="0DC9E52B" w14:textId="77777777" w:rsidR="00701A27" w:rsidRPr="001E4FB0" w:rsidRDefault="00701A27" w:rsidP="00701A27">
      <w:pPr>
        <w:rPr>
          <w:rFonts w:ascii="Calibri" w:eastAsia="Calibri" w:hAnsi="Calibri" w:cs="Calibri"/>
          <w:bCs/>
        </w:rPr>
      </w:pPr>
    </w:p>
    <w:p w14:paraId="15695307" w14:textId="77777777" w:rsidR="00701A27" w:rsidRPr="001E4FB0" w:rsidRDefault="00701A27" w:rsidP="00701A27">
      <w:pPr>
        <w:rPr>
          <w:rFonts w:ascii="Calibri" w:eastAsia="Calibri" w:hAnsi="Calibri" w:cs="Calibri"/>
          <w:bCs/>
        </w:rPr>
      </w:pPr>
      <w:r w:rsidRPr="001E4FB0">
        <w:rPr>
          <w:rFonts w:ascii="Calibri" w:eastAsia="Calibri" w:hAnsi="Calibri" w:cs="Calibri"/>
          <w:bCs/>
        </w:rPr>
        <w:t>Det overnationale kan forsvare det nationale, og den liberale verdensorden er ikke bare en naiv illusion. Det er en verdensorden, vi stadig kan drage fordel af - hvis vi vil tage os sammen til at forsvare den.</w:t>
      </w:r>
    </w:p>
    <w:p w14:paraId="0433402E" w14:textId="77777777" w:rsidR="00701A27" w:rsidRPr="001E4FB0" w:rsidRDefault="00701A27">
      <w:pPr>
        <w:rPr>
          <w:rFonts w:ascii="Calibri" w:hAnsi="Calibri" w:cs="Calibri"/>
        </w:rPr>
      </w:pPr>
    </w:p>
    <w:p w14:paraId="3EDD2973" w14:textId="5EAA58E3" w:rsidR="00701A27" w:rsidRPr="001E4FB0" w:rsidRDefault="00701A27">
      <w:pPr>
        <w:rPr>
          <w:rFonts w:ascii="Calibri" w:hAnsi="Calibri" w:cs="Calibri"/>
        </w:rPr>
      </w:pPr>
      <w:r w:rsidRPr="001E4FB0">
        <w:rPr>
          <w:rFonts w:ascii="Calibri" w:hAnsi="Calibri" w:cs="Calibri"/>
        </w:rPr>
        <w:t xml:space="preserve">Bilag 4: </w:t>
      </w:r>
    </w:p>
    <w:p w14:paraId="2293D403" w14:textId="77777777" w:rsidR="00701A27" w:rsidRPr="00701A27" w:rsidRDefault="00701A27" w:rsidP="00701A27">
      <w:pPr>
        <w:spacing w:after="120" w:line="291" w:lineRule="atLeast"/>
        <w:outlineLvl w:val="0"/>
        <w:rPr>
          <w:rFonts w:ascii="Calibri" w:hAnsi="Calibri" w:cs="Calibri"/>
          <w:b/>
          <w:bCs/>
          <w:color w:val="1B1B1B"/>
          <w:kern w:val="36"/>
          <w:sz w:val="47"/>
          <w:szCs w:val="47"/>
        </w:rPr>
      </w:pPr>
      <w:r w:rsidRPr="00701A27">
        <w:rPr>
          <w:rFonts w:ascii="Calibri" w:hAnsi="Calibri" w:cs="Calibri"/>
          <w:b/>
          <w:bCs/>
          <w:color w:val="1B1B1B"/>
          <w:kern w:val="36"/>
          <w:sz w:val="47"/>
          <w:szCs w:val="47"/>
        </w:rPr>
        <w:t>Løkke er klar til at granske EU's husregler og tage hul på følsom diskussion</w:t>
      </w:r>
    </w:p>
    <w:p w14:paraId="1C393129" w14:textId="77777777" w:rsidR="00701A27" w:rsidRPr="00701A27" w:rsidRDefault="00701A27" w:rsidP="00701A27">
      <w:pPr>
        <w:spacing w:after="100" w:afterAutospacing="1" w:line="305" w:lineRule="atLeast"/>
        <w:outlineLvl w:val="1"/>
        <w:rPr>
          <w:rFonts w:ascii="Calibri" w:hAnsi="Calibri" w:cs="Calibri"/>
          <w:sz w:val="35"/>
          <w:szCs w:val="35"/>
        </w:rPr>
      </w:pPr>
      <w:r w:rsidRPr="00701A27">
        <w:rPr>
          <w:rFonts w:ascii="Calibri" w:hAnsi="Calibri" w:cs="Calibri"/>
          <w:sz w:val="35"/>
          <w:szCs w:val="35"/>
        </w:rPr>
        <w:t>I dag skal alle EU-landene være enige, hvis der skal træffes beslutninger på udenrigsområdet. Men sådan bør det ikke nødvendigvis være i fremtiden, mener udenrigsministeren.</w:t>
      </w:r>
    </w:p>
    <w:p w14:paraId="591FC2F7" w14:textId="77777777" w:rsidR="00701A27" w:rsidRPr="00701A27" w:rsidRDefault="00701A27" w:rsidP="00701A27">
      <w:pPr>
        <w:rPr>
          <w:rFonts w:ascii="Calibri" w:hAnsi="Calibri" w:cs="Calibri"/>
          <w:color w:val="1B1B1B"/>
          <w:sz w:val="27"/>
          <w:szCs w:val="27"/>
        </w:rPr>
      </w:pPr>
      <w:r w:rsidRPr="00701A27">
        <w:rPr>
          <w:rFonts w:ascii="Calibri" w:hAnsi="Calibri" w:cs="Calibri"/>
          <w:color w:val="1B1B1B"/>
          <w:sz w:val="27"/>
          <w:szCs w:val="27"/>
        </w:rPr>
        <w:t>Af</w:t>
      </w:r>
    </w:p>
    <w:p w14:paraId="32876C1A" w14:textId="04DF58E4" w:rsidR="00701A27" w:rsidRPr="00701A27" w:rsidRDefault="00701A27" w:rsidP="00701A27">
      <w:pPr>
        <w:rPr>
          <w:rFonts w:ascii="Calibri" w:hAnsi="Calibri" w:cs="Calibri"/>
          <w:color w:val="1B1B1B"/>
          <w:sz w:val="27"/>
          <w:szCs w:val="27"/>
        </w:rPr>
      </w:pPr>
      <w:hyperlink r:id="rId9" w:history="1">
        <w:r w:rsidRPr="00701A27">
          <w:rPr>
            <w:rFonts w:ascii="Calibri" w:hAnsi="Calibri" w:cs="Calibri"/>
            <w:color w:val="0000FF"/>
            <w:sz w:val="27"/>
            <w:szCs w:val="27"/>
            <w:u w:val="single"/>
          </w:rPr>
          <w:t>Per Bang Thomsen - Bruxelles</w:t>
        </w:r>
      </w:hyperlink>
      <w:r w:rsidR="001E4FB0">
        <w:rPr>
          <w:rFonts w:ascii="Calibri" w:hAnsi="Calibri" w:cs="Calibri"/>
          <w:color w:val="1B1B1B"/>
          <w:sz w:val="27"/>
          <w:szCs w:val="27"/>
        </w:rPr>
        <w:t xml:space="preserve"> </w:t>
      </w:r>
      <w:r w:rsidR="001E4FB0" w:rsidRPr="001E4FB0">
        <w:rPr>
          <w:rFonts w:ascii="Calibri" w:hAnsi="Calibri" w:cs="Calibri"/>
          <w:color w:val="1B1B1B"/>
          <w:sz w:val="27"/>
          <w:szCs w:val="27"/>
        </w:rPr>
        <w:t>https://www.dr.dk/nyheder/udland/loekke-er-klar-til-granske-eus-husregler-og-tage-hul-paa-foelsom-diskussion</w:t>
      </w:r>
    </w:p>
    <w:p w14:paraId="104AEA47" w14:textId="77777777" w:rsidR="00701A27" w:rsidRPr="00701A27" w:rsidRDefault="00701A27" w:rsidP="00701A27">
      <w:pPr>
        <w:rPr>
          <w:rFonts w:ascii="Calibri" w:hAnsi="Calibri" w:cs="Calibri"/>
          <w:color w:val="1B1B1B"/>
          <w:sz w:val="27"/>
          <w:szCs w:val="27"/>
        </w:rPr>
      </w:pPr>
      <w:r w:rsidRPr="00701A27">
        <w:rPr>
          <w:rFonts w:ascii="Calibri" w:hAnsi="Calibri" w:cs="Calibri"/>
          <w:color w:val="1B1B1B"/>
          <w:sz w:val="27"/>
          <w:szCs w:val="27"/>
        </w:rPr>
        <w:t>16. maj 2023</w:t>
      </w:r>
    </w:p>
    <w:p w14:paraId="250A6E8D"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Hvis EU skal kunne rumme Ukraine, Moldova, Albanien og alle de andre lande, der lige nu står og tripper for at blive en del af unionen, så bliver de nuværende 27 medlemslande også nødt til at kaste et kritisk blik på de spilleregler, som i dag gælder for samarbejdet.</w:t>
      </w:r>
    </w:p>
    <w:p w14:paraId="1C3FD903"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Det mener udenrigsminister Lars Løkke Rasmussen (M), som nu vil se på, om der er brug for at ændre måden, medlemslandene træffer beslutninger på.</w:t>
      </w:r>
    </w:p>
    <w:p w14:paraId="58750DFF"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For jo flere lande, der kommer til at sidde med ved forhandlingsbordet, desto sværere bliver det også for dem at nå til enighed, påpeger han.</w:t>
      </w:r>
    </w:p>
    <w:p w14:paraId="1DA6DB89"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xml:space="preserve">- Selv en blind kan jo se, at hvis man skal gøre EU større – og det kommer man til at skulle – så bliver man også nødt til at gå husreglerne igennem, siger Lars Løkke </w:t>
      </w:r>
      <w:r w:rsidRPr="00701A27">
        <w:rPr>
          <w:rFonts w:ascii="Calibri" w:hAnsi="Calibri" w:cs="Calibri"/>
          <w:color w:val="1B1B1B"/>
          <w:sz w:val="27"/>
          <w:szCs w:val="27"/>
        </w:rPr>
        <w:lastRenderedPageBreak/>
        <w:t>Rasmussen og peger på EU’s udenrigs- og sikkerhedspolitik som et område, man bliver nødt til at kigge særdeles grundigt på.</w:t>
      </w:r>
    </w:p>
    <w:p w14:paraId="2540DFD4"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I dag er det nemlig sådan, at alle beslutninger, der omhandler medlemslandenes fælles udenrigs- og sikkerhedspolitik, skal træffes ved enstemmighed. Det skyldes, at det er nogle særligt følsomme politikområder, som landene gerne vil have fuld kontrol over.</w:t>
      </w:r>
    </w:p>
    <w:p w14:paraId="44D77F50"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Men nu er udenrigsministeren altså åben for at diskutere, om de beslutninger fremover skal træffes ved kvalificerede flertal. På den måde kan flertallet af medlemslandene nemlig undgå, at de bliver blokeret af enkelte, genstridige lande, som vil noget andet.</w:t>
      </w:r>
    </w:p>
    <w:p w14:paraId="1A3BFBDA" w14:textId="632D0969" w:rsidR="00701A27" w:rsidRPr="00701A27" w:rsidRDefault="00701A27" w:rsidP="00701A27">
      <w:pPr>
        <w:rPr>
          <w:rFonts w:ascii="Calibri" w:hAnsi="Calibri" w:cs="Calibri"/>
        </w:rPr>
      </w:pPr>
    </w:p>
    <w:p w14:paraId="5FEB0F67" w14:textId="77777777" w:rsidR="00701A27" w:rsidRPr="00701A27" w:rsidRDefault="00701A27" w:rsidP="00701A27">
      <w:pPr>
        <w:spacing w:before="100" w:beforeAutospacing="1" w:after="100" w:afterAutospacing="1"/>
        <w:outlineLvl w:val="1"/>
        <w:rPr>
          <w:rFonts w:ascii="Calibri" w:hAnsi="Calibri" w:cs="Calibri"/>
          <w:b/>
          <w:bCs/>
          <w:color w:val="1B1B1B"/>
          <w:sz w:val="39"/>
          <w:szCs w:val="39"/>
        </w:rPr>
      </w:pPr>
      <w:r w:rsidRPr="00701A27">
        <w:rPr>
          <w:rFonts w:ascii="Calibri" w:hAnsi="Calibri" w:cs="Calibri"/>
          <w:b/>
          <w:bCs/>
          <w:color w:val="1B1B1B"/>
          <w:sz w:val="39"/>
          <w:szCs w:val="39"/>
        </w:rPr>
        <w:t>Kan ikke vende ryggen til</w:t>
      </w:r>
    </w:p>
    <w:p w14:paraId="57BABA62"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Hvis vi pludselig er langt mere end 30 lande, kan vi så stadigvæk træffe alle beslutninger med enstemmighed? Eller er der nogle steder, hvor man bliver nødt til at bruge flertalsafgørelser, hvis det skal fungere og være effektivt? Det er den type svære diskussioner, vi bliver nødt til at tage hul på, siger han og understreger, at SVM-regeringen endnu ikke har lagt sig fast på en fælles kurs.</w:t>
      </w:r>
    </w:p>
    <w:p w14:paraId="318D24E2"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For det er bestemt ikke ukontroversielt at rykke på en af grundpillerne i dansk udenrigspolitik.</w:t>
      </w:r>
    </w:p>
    <w:p w14:paraId="0ECCBF6E"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Men vi kan ikke bare vende ryggen til diskussionen, understreger Lars Løkke Rasmussen.</w:t>
      </w:r>
    </w:p>
    <w:p w14:paraId="5FD8A3D2"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Meldingen kommer i forbindelse med, at regeringen i dag har præsenteret </w:t>
      </w:r>
      <w:hyperlink r:id="rId10" w:tgtFrame="_blank" w:history="1">
        <w:r w:rsidRPr="00701A27">
          <w:rPr>
            <w:rFonts w:ascii="Calibri" w:hAnsi="Calibri" w:cs="Calibri"/>
            <w:color w:val="416ED2"/>
            <w:sz w:val="27"/>
            <w:szCs w:val="27"/>
            <w:u w:val="single"/>
          </w:rPr>
          <w:t>sin nye udenrigs- og sikkerhedspolitiske strategi</w:t>
        </w:r>
      </w:hyperlink>
      <w:r w:rsidRPr="00701A27">
        <w:rPr>
          <w:rFonts w:ascii="Calibri" w:hAnsi="Calibri" w:cs="Calibri"/>
          <w:color w:val="1B1B1B"/>
          <w:sz w:val="27"/>
          <w:szCs w:val="27"/>
        </w:rPr>
        <w:t>, som skal sætte en ny kurs for den danske udenrigspolitik.</w:t>
      </w:r>
    </w:p>
    <w:p w14:paraId="1511865C"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Her er et af budskaberne, at EU bliver nødt til at fylde noget mere på den internationale scene, hvor Ruslands krig i Ukraine har sat Europa under et enormt pres, og hvor især Kina i de senere år er begyndt at spille en større og mere markant rolle. Og det er ikke kun den danske regering, der mener det.</w:t>
      </w:r>
    </w:p>
    <w:p w14:paraId="5C5C2D72"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xml:space="preserve">Det samme gør sværvægtere som Frankrig og Tyskland. Og både den franske præsident, Emmanuel </w:t>
      </w:r>
      <w:proofErr w:type="spellStart"/>
      <w:r w:rsidRPr="00701A27">
        <w:rPr>
          <w:rFonts w:ascii="Calibri" w:hAnsi="Calibri" w:cs="Calibri"/>
          <w:color w:val="1B1B1B"/>
          <w:sz w:val="27"/>
          <w:szCs w:val="27"/>
        </w:rPr>
        <w:t>Macron</w:t>
      </w:r>
      <w:proofErr w:type="spellEnd"/>
      <w:r w:rsidRPr="00701A27">
        <w:rPr>
          <w:rFonts w:ascii="Calibri" w:hAnsi="Calibri" w:cs="Calibri"/>
          <w:color w:val="1B1B1B"/>
          <w:sz w:val="27"/>
          <w:szCs w:val="27"/>
        </w:rPr>
        <w:t>, og den tyske kansler, Olaf Scholz, har ved flere lejligheder udtalt, at der er brug for flertalsafgørelser i udenrigspolitikken, hvis EU skal blive mere handlekraftig udadtil.</w:t>
      </w:r>
    </w:p>
    <w:p w14:paraId="574846D4"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lastRenderedPageBreak/>
        <w:t>- På den korte bane er vi nødt til at udvide brugen af afgørelser med kvalificeret flertal i Rådet (hvor medlemslandenes regeringer er repræsenteret, </w:t>
      </w:r>
      <w:r w:rsidRPr="00701A27">
        <w:rPr>
          <w:rFonts w:ascii="Calibri" w:hAnsi="Calibri" w:cs="Calibri"/>
          <w:i/>
          <w:iCs/>
          <w:color w:val="1B1B1B"/>
          <w:sz w:val="27"/>
          <w:szCs w:val="27"/>
        </w:rPr>
        <w:t>red</w:t>
      </w:r>
      <w:r w:rsidRPr="00701A27">
        <w:rPr>
          <w:rFonts w:ascii="Calibri" w:hAnsi="Calibri" w:cs="Calibri"/>
          <w:color w:val="1B1B1B"/>
          <w:sz w:val="27"/>
          <w:szCs w:val="27"/>
        </w:rPr>
        <w:t>.) med henblik på at undgå det dødvande, der er blevet observeret på områder som den fælles udenrigs- og sikkerhedspolitik og beskatning, lød det i begyndelsen af året fra dem i en fælles erklæring.</w:t>
      </w:r>
    </w:p>
    <w:p w14:paraId="5DF27904" w14:textId="77777777" w:rsidR="00701A27" w:rsidRPr="00701A27" w:rsidRDefault="00701A27" w:rsidP="00701A27">
      <w:pPr>
        <w:spacing w:before="100" w:beforeAutospacing="1" w:after="100" w:afterAutospacing="1"/>
        <w:outlineLvl w:val="1"/>
        <w:rPr>
          <w:rFonts w:ascii="Calibri" w:hAnsi="Calibri" w:cs="Calibri"/>
          <w:b/>
          <w:bCs/>
          <w:color w:val="1B1B1B"/>
          <w:sz w:val="39"/>
          <w:szCs w:val="39"/>
        </w:rPr>
      </w:pPr>
      <w:r w:rsidRPr="00701A27">
        <w:rPr>
          <w:rFonts w:ascii="Calibri" w:hAnsi="Calibri" w:cs="Calibri"/>
          <w:b/>
          <w:bCs/>
          <w:color w:val="1B1B1B"/>
          <w:sz w:val="39"/>
          <w:szCs w:val="39"/>
        </w:rPr>
        <w:t>Vil styrke os alle</w:t>
      </w:r>
    </w:p>
    <w:p w14:paraId="3A1976C1"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Som reglerne er i dag, er det faktisk muligt at ændre beslutningsgangene på udenrigsområdet. Det kræver dog, at alle medlemslandene - i enstemmighed - kan blive enige om, at de vil skrotte enstemmigheden og i stedet træffe deres udenrigs- og sikkerhedspolitiske beslutninger ved kvalificerede flertal.</w:t>
      </w:r>
    </w:p>
    <w:p w14:paraId="7DED9DF4"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xml:space="preserve">Men både præsident </w:t>
      </w:r>
      <w:proofErr w:type="spellStart"/>
      <w:r w:rsidRPr="00701A27">
        <w:rPr>
          <w:rFonts w:ascii="Calibri" w:hAnsi="Calibri" w:cs="Calibri"/>
          <w:color w:val="1B1B1B"/>
          <w:sz w:val="27"/>
          <w:szCs w:val="27"/>
        </w:rPr>
        <w:t>Macron</w:t>
      </w:r>
      <w:proofErr w:type="spellEnd"/>
      <w:r w:rsidRPr="00701A27">
        <w:rPr>
          <w:rFonts w:ascii="Calibri" w:hAnsi="Calibri" w:cs="Calibri"/>
          <w:color w:val="1B1B1B"/>
          <w:sz w:val="27"/>
          <w:szCs w:val="27"/>
        </w:rPr>
        <w:t xml:space="preserve"> og kansler Scholz er klar til at gå skridtet videre og gennemføre store traktatændringer for på den måde at justere EU’s grundlæggende spilleregler, heriblandt hvordan de udenrigspolitiske beslutninger bliver truffet.</w:t>
      </w:r>
    </w:p>
    <w:p w14:paraId="1FD1A3A9"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Det bakker Kira Marie Peter-Hansen, som sidder i Europa-Parlamentet for SF, op om.</w:t>
      </w:r>
    </w:p>
    <w:p w14:paraId="48805433"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Og selvom Lars Løkke Rasmussen indtil videre har afvist traktatændringer, så kalder SF-politikeren det alligevel ”modigt af ham”, at han overhovedet vælger at tage hul på diskussionen om flertalsafgørelser, som ellers har været lidt af et tabu i dansk udenrigspolitik.</w:t>
      </w:r>
    </w:p>
    <w:p w14:paraId="7E2AFF24"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I min optik vil flerstemmighed i udenrigspolitikken styrke os alle. Det gælder ikke mindst på sanktionsområdet, hvor både Danmark og Europa står svagt tilbage, når der er enkelte lande, som nedlægger veto mod specifikke sanktioner mod Rusland. På den måde er det hele Europa, der bliver kørt over, fordi der er en vetoret på området, siger hun.</w:t>
      </w:r>
    </w:p>
    <w:p w14:paraId="34891E97" w14:textId="77777777" w:rsidR="00701A27" w:rsidRPr="00701A27" w:rsidRDefault="00701A27" w:rsidP="00701A27">
      <w:pPr>
        <w:spacing w:before="100" w:beforeAutospacing="1" w:after="100" w:afterAutospacing="1"/>
        <w:outlineLvl w:val="1"/>
        <w:rPr>
          <w:rFonts w:ascii="Calibri" w:hAnsi="Calibri" w:cs="Calibri"/>
          <w:b/>
          <w:bCs/>
          <w:color w:val="1B1B1B"/>
          <w:sz w:val="39"/>
          <w:szCs w:val="39"/>
        </w:rPr>
      </w:pPr>
      <w:r w:rsidRPr="00701A27">
        <w:rPr>
          <w:rFonts w:ascii="Calibri" w:hAnsi="Calibri" w:cs="Calibri"/>
          <w:b/>
          <w:bCs/>
          <w:color w:val="1B1B1B"/>
          <w:sz w:val="39"/>
          <w:szCs w:val="39"/>
        </w:rPr>
        <w:t>Skal vi bare flette næbbet?</w:t>
      </w:r>
    </w:p>
    <w:p w14:paraId="0B674C78"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Hos De Konservative er europaparlamentariker Pernille Weiss omvendt imod at fjerne enstemmigheden på udenrigs- og sikkerhedspolitikken.</w:t>
      </w:r>
    </w:p>
    <w:p w14:paraId="14ED4142"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t>- EU er baseret på nationalstater, der arbejder sammen, og det skal fortsat være en suveræn national kompetence at vurdere, hvornår medlemslandene i fælles trop skal gøre noget på udenrigs- og sikkerhedsområdet. Det vil ikke være godt for sammenhængskraften, hvis et flertal af landene bare kan køre over det, der kan vise sig at være begavede indvendinger fra mindretallet, siger Pernille Weiss.</w:t>
      </w:r>
    </w:p>
    <w:p w14:paraId="6CED3426" w14:textId="77777777" w:rsidR="00701A27" w:rsidRPr="00701A27" w:rsidRDefault="00701A27" w:rsidP="00701A27">
      <w:pPr>
        <w:spacing w:before="100" w:beforeAutospacing="1" w:after="100" w:afterAutospacing="1"/>
        <w:rPr>
          <w:rFonts w:ascii="Calibri" w:hAnsi="Calibri" w:cs="Calibri"/>
          <w:color w:val="1B1B1B"/>
          <w:sz w:val="27"/>
          <w:szCs w:val="27"/>
        </w:rPr>
      </w:pPr>
      <w:r w:rsidRPr="00701A27">
        <w:rPr>
          <w:rFonts w:ascii="Calibri" w:hAnsi="Calibri" w:cs="Calibri"/>
          <w:color w:val="1B1B1B"/>
          <w:sz w:val="27"/>
          <w:szCs w:val="27"/>
        </w:rPr>
        <w:lastRenderedPageBreak/>
        <w:t>Hun understreger, at det især små medlemslande som Danmark kan ende med at komme alvorligt i klemme, hvis vetoretten ryger.</w:t>
      </w:r>
    </w:p>
    <w:p w14:paraId="62F69854" w14:textId="77777777" w:rsidR="00701A27" w:rsidRPr="00701A27" w:rsidRDefault="00701A27" w:rsidP="00701A27">
      <w:pPr>
        <w:spacing w:before="100" w:beforeAutospacing="1" w:after="100" w:afterAutospacing="1"/>
        <w:rPr>
          <w:rFonts w:ascii="-apple-system-font" w:hAnsi="-apple-system-font"/>
          <w:color w:val="1B1B1B"/>
          <w:sz w:val="27"/>
          <w:szCs w:val="27"/>
        </w:rPr>
      </w:pPr>
      <w:r w:rsidRPr="00701A27">
        <w:rPr>
          <w:rFonts w:ascii="-apple-system-font" w:hAnsi="-apple-system-font"/>
          <w:color w:val="1B1B1B"/>
          <w:sz w:val="27"/>
          <w:szCs w:val="27"/>
        </w:rPr>
        <w:t>- Skal vi så bare flette næbbet og forholde os til, hvad de store medlemslande beslutter? Det er overhovedet ikke i Danmarks interesse, siger hun.</w:t>
      </w:r>
    </w:p>
    <w:p w14:paraId="77AC1DAC" w14:textId="77777777" w:rsidR="001E4FB0" w:rsidRPr="001E4FB0" w:rsidRDefault="001E4FB0" w:rsidP="001E4FB0">
      <w:pPr>
        <w:rPr>
          <w:rFonts w:ascii="Calibri" w:hAnsi="Calibri" w:cs="Calibri"/>
          <w:b/>
          <w:bCs/>
        </w:rPr>
      </w:pPr>
      <w:r w:rsidRPr="001E4FB0">
        <w:rPr>
          <w:rFonts w:ascii="Calibri" w:hAnsi="Calibri" w:cs="Calibri"/>
          <w:b/>
          <w:bCs/>
        </w:rPr>
        <w:t xml:space="preserve">Bilag 5: </w:t>
      </w:r>
    </w:p>
    <w:p w14:paraId="0AE607F4" w14:textId="25DF0413" w:rsidR="001E4FB0" w:rsidRDefault="001E4FB0" w:rsidP="001E4FB0">
      <w:pPr>
        <w:rPr>
          <w:rFonts w:ascii="Calibri" w:hAnsi="Calibri" w:cs="Calibri"/>
          <w:b/>
          <w:bCs/>
        </w:rPr>
      </w:pPr>
      <w:r w:rsidRPr="001E4FB0">
        <w:rPr>
          <w:rFonts w:ascii="Calibri" w:hAnsi="Calibri" w:cs="Calibri"/>
          <w:b/>
          <w:bCs/>
        </w:rPr>
        <w:t xml:space="preserve">Statistik fra Tænketanken Europas rapport: Massiv opbakning til et stærkere EU på forsvarsområdet, 28.03.2025 </w:t>
      </w:r>
    </w:p>
    <w:p w14:paraId="6313315B" w14:textId="6401D3E0" w:rsidR="001E4FB0" w:rsidRDefault="001034AF" w:rsidP="001E4FB0">
      <w:pPr>
        <w:rPr>
          <w:rFonts w:ascii="Calibri" w:hAnsi="Calibri" w:cs="Calibri"/>
          <w:b/>
          <w:bCs/>
        </w:rPr>
      </w:pPr>
      <w:hyperlink r:id="rId11" w:history="1">
        <w:r w:rsidRPr="007B2FF9">
          <w:rPr>
            <w:rStyle w:val="Hyperlink"/>
            <w:rFonts w:ascii="Calibri" w:hAnsi="Calibri" w:cs="Calibri"/>
            <w:b/>
            <w:bCs/>
          </w:rPr>
          <w:t>https://thinkeuropa.dk/meningsmaaling/2025-03-ny-maaling-massiv-opbakning-til-et-staerkere-eu-paa-forsvarsomraadet</w:t>
        </w:r>
      </w:hyperlink>
    </w:p>
    <w:p w14:paraId="4BC5B03A" w14:textId="77777777" w:rsidR="001034AF" w:rsidRDefault="001034AF" w:rsidP="001E4FB0">
      <w:pPr>
        <w:rPr>
          <w:rFonts w:ascii="Calibri" w:hAnsi="Calibri" w:cs="Calibri"/>
          <w:b/>
          <w:bCs/>
        </w:rPr>
      </w:pPr>
    </w:p>
    <w:p w14:paraId="3218995B" w14:textId="74C004DB" w:rsidR="001034AF" w:rsidRDefault="001034AF" w:rsidP="001E4FB0">
      <w:pPr>
        <w:rPr>
          <w:rFonts w:ascii="Calibri" w:hAnsi="Calibri" w:cs="Calibri"/>
          <w:b/>
          <w:bCs/>
        </w:rPr>
      </w:pPr>
      <w:r>
        <w:rPr>
          <w:noProof/>
          <w14:ligatures w14:val="standardContextual"/>
        </w:rPr>
        <w:drawing>
          <wp:inline distT="0" distB="0" distL="0" distR="0" wp14:anchorId="05874CBC" wp14:editId="65EA83DA">
            <wp:extent cx="6120130" cy="2985770"/>
            <wp:effectExtent l="0" t="0" r="1270" b="0"/>
            <wp:docPr id="1430712439" name="Billede 5" descr="Et billede, der indeholder tekst, Font/skrifttype, Websit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2439" name="Billede 5" descr="Et billede, der indeholder tekst, Font/skrifttype, Website, nummer/tal&#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985770"/>
                    </a:xfrm>
                    <a:prstGeom prst="rect">
                      <a:avLst/>
                    </a:prstGeom>
                  </pic:spPr>
                </pic:pic>
              </a:graphicData>
            </a:graphic>
          </wp:inline>
        </w:drawing>
      </w:r>
    </w:p>
    <w:p w14:paraId="2C374091" w14:textId="77777777" w:rsidR="001034AF" w:rsidRDefault="001034AF" w:rsidP="001E4FB0">
      <w:pPr>
        <w:rPr>
          <w:rFonts w:ascii="Calibri" w:hAnsi="Calibri" w:cs="Calibri"/>
          <w:b/>
          <w:bCs/>
        </w:rPr>
      </w:pPr>
    </w:p>
    <w:p w14:paraId="5603DA11" w14:textId="6B7B4B00" w:rsidR="001034AF" w:rsidRDefault="001034AF" w:rsidP="001E4FB0">
      <w:pPr>
        <w:rPr>
          <w:rFonts w:ascii="Calibri" w:hAnsi="Calibri" w:cs="Calibri"/>
          <w:b/>
          <w:bCs/>
        </w:rPr>
      </w:pPr>
      <w:r>
        <w:rPr>
          <w:rFonts w:ascii="Calibri" w:hAnsi="Calibri" w:cs="Calibri"/>
          <w:b/>
          <w:bCs/>
          <w:noProof/>
          <w14:ligatures w14:val="standardContextual"/>
        </w:rPr>
        <w:lastRenderedPageBreak/>
        <w:drawing>
          <wp:inline distT="0" distB="0" distL="0" distR="0" wp14:anchorId="73F93A2E" wp14:editId="0BCA2B44">
            <wp:extent cx="6120130" cy="4112260"/>
            <wp:effectExtent l="0" t="0" r="1270" b="2540"/>
            <wp:docPr id="328969961" name="Billede 6" descr="Et billede, der indeholder tekst, skærmbillede, Font/skrifttype, Websi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69961" name="Billede 6" descr="Et billede, der indeholder tekst, skærmbillede, Font/skrifttype, Website&#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112260"/>
                    </a:xfrm>
                    <a:prstGeom prst="rect">
                      <a:avLst/>
                    </a:prstGeom>
                  </pic:spPr>
                </pic:pic>
              </a:graphicData>
            </a:graphic>
          </wp:inline>
        </w:drawing>
      </w:r>
    </w:p>
    <w:p w14:paraId="55645603" w14:textId="308FE9C6" w:rsidR="001034AF" w:rsidRDefault="001034AF" w:rsidP="001E4FB0">
      <w:pPr>
        <w:rPr>
          <w:rFonts w:ascii="Calibri" w:hAnsi="Calibri" w:cs="Calibri"/>
          <w:b/>
          <w:bCs/>
        </w:rPr>
      </w:pPr>
      <w:r>
        <w:rPr>
          <w:rFonts w:ascii="Calibri" w:hAnsi="Calibri" w:cs="Calibri"/>
          <w:b/>
          <w:bCs/>
          <w:noProof/>
          <w14:ligatures w14:val="standardContextual"/>
        </w:rPr>
        <w:drawing>
          <wp:inline distT="0" distB="0" distL="0" distR="0" wp14:anchorId="1C081D95" wp14:editId="1DBA3684">
            <wp:extent cx="6120130" cy="4142740"/>
            <wp:effectExtent l="0" t="0" r="1270" b="0"/>
            <wp:docPr id="521380240" name="Billede 7" descr="Et billede, der indeholder tekst, skærmbillede, Font/skrifttype, Websi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80240" name="Billede 7" descr="Et billede, der indeholder tekst, skærmbillede, Font/skrifttype, Webside&#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142740"/>
                    </a:xfrm>
                    <a:prstGeom prst="rect">
                      <a:avLst/>
                    </a:prstGeom>
                  </pic:spPr>
                </pic:pic>
              </a:graphicData>
            </a:graphic>
          </wp:inline>
        </w:drawing>
      </w:r>
    </w:p>
    <w:p w14:paraId="69DE280B" w14:textId="77777777" w:rsidR="001034AF" w:rsidRDefault="001034AF" w:rsidP="001E4FB0">
      <w:pPr>
        <w:rPr>
          <w:rFonts w:ascii="Calibri" w:hAnsi="Calibri" w:cs="Calibri"/>
          <w:b/>
          <w:bCs/>
        </w:rPr>
      </w:pPr>
    </w:p>
    <w:p w14:paraId="0ADD414C" w14:textId="745F56CB" w:rsidR="001034AF" w:rsidRPr="001E4FB0" w:rsidRDefault="001034AF" w:rsidP="001E4FB0">
      <w:pPr>
        <w:rPr>
          <w:rFonts w:ascii="Calibri" w:hAnsi="Calibri" w:cs="Calibri"/>
          <w:b/>
          <w:bCs/>
        </w:rPr>
      </w:pPr>
    </w:p>
    <w:p w14:paraId="26B58A17" w14:textId="77777777" w:rsidR="00701A27" w:rsidRDefault="00701A27"/>
    <w:p w14:paraId="03FCAF2E" w14:textId="4641D1A8" w:rsidR="001034AF" w:rsidRDefault="001034AF"/>
    <w:sectPr w:rsidR="001034AF" w:rsidSect="003D5993">
      <w:footerReference w:type="even" r:id="rId15"/>
      <w:footerReference w:type="default" r:id="rId16"/>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5CFDE" w14:textId="77777777" w:rsidR="00B11E82" w:rsidRDefault="00B11E82" w:rsidP="001034AF">
      <w:r>
        <w:separator/>
      </w:r>
    </w:p>
  </w:endnote>
  <w:endnote w:type="continuationSeparator" w:id="0">
    <w:p w14:paraId="210B9BB5" w14:textId="77777777" w:rsidR="00B11E82" w:rsidRDefault="00B11E82" w:rsidP="0010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pple-system-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415166433"/>
      <w:docPartObj>
        <w:docPartGallery w:val="Page Numbers (Bottom of Page)"/>
        <w:docPartUnique/>
      </w:docPartObj>
    </w:sdtPr>
    <w:sdtContent>
      <w:p w14:paraId="483C30F7" w14:textId="5BF8D21A" w:rsidR="001034AF" w:rsidRDefault="001034AF" w:rsidP="007B2FF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fldChar w:fldCharType="end"/>
        </w:r>
      </w:p>
    </w:sdtContent>
  </w:sdt>
  <w:p w14:paraId="5B7C3CFA" w14:textId="77777777" w:rsidR="001034AF" w:rsidRDefault="001034AF" w:rsidP="001034A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011743708"/>
      <w:docPartObj>
        <w:docPartGallery w:val="Page Numbers (Bottom of Page)"/>
        <w:docPartUnique/>
      </w:docPartObj>
    </w:sdtPr>
    <w:sdtContent>
      <w:p w14:paraId="7E5EDA15" w14:textId="6B1C2445" w:rsidR="001034AF" w:rsidRDefault="001034AF" w:rsidP="007B2FF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3871BCA5" w14:textId="77777777" w:rsidR="001034AF" w:rsidRDefault="001034AF" w:rsidP="001034A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357D7" w14:textId="77777777" w:rsidR="00B11E82" w:rsidRDefault="00B11E82" w:rsidP="001034AF">
      <w:r>
        <w:separator/>
      </w:r>
    </w:p>
  </w:footnote>
  <w:footnote w:type="continuationSeparator" w:id="0">
    <w:p w14:paraId="2741CC8F" w14:textId="77777777" w:rsidR="00B11E82" w:rsidRDefault="00B11E82" w:rsidP="001034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145946"/>
    <w:multiLevelType w:val="hybridMultilevel"/>
    <w:tmpl w:val="5CF6B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A2D70E1"/>
    <w:multiLevelType w:val="hybridMultilevel"/>
    <w:tmpl w:val="515A3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08414346">
    <w:abstractNumId w:val="1"/>
  </w:num>
  <w:num w:numId="2" w16cid:durableId="1671063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B9"/>
    <w:rsid w:val="001034AF"/>
    <w:rsid w:val="001E4FB0"/>
    <w:rsid w:val="003D5993"/>
    <w:rsid w:val="00471F66"/>
    <w:rsid w:val="004D271C"/>
    <w:rsid w:val="00580053"/>
    <w:rsid w:val="00701A27"/>
    <w:rsid w:val="00717A0A"/>
    <w:rsid w:val="00734DB9"/>
    <w:rsid w:val="008D2D62"/>
    <w:rsid w:val="00B11E82"/>
    <w:rsid w:val="00BD4D00"/>
    <w:rsid w:val="00C56105"/>
    <w:rsid w:val="00CC431C"/>
    <w:rsid w:val="00D907CB"/>
    <w:rsid w:val="00FF05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C28281A"/>
  <w15:chartTrackingRefBased/>
  <w15:docId w15:val="{243FF5C5-51BA-AF4F-9937-8D801CCC5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FB0"/>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BD4D0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unhideWhenUsed/>
    <w:qFormat/>
    <w:rsid w:val="00BD4D0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BD4D00"/>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BD4D00"/>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Overskrift5">
    <w:name w:val="heading 5"/>
    <w:basedOn w:val="Normal"/>
    <w:next w:val="Normal"/>
    <w:link w:val="Overskrift5Tegn"/>
    <w:uiPriority w:val="9"/>
    <w:semiHidden/>
    <w:unhideWhenUsed/>
    <w:qFormat/>
    <w:rsid w:val="00BD4D00"/>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Overskrift6">
    <w:name w:val="heading 6"/>
    <w:basedOn w:val="Normal"/>
    <w:next w:val="Normal"/>
    <w:link w:val="Overskrift6Tegn"/>
    <w:uiPriority w:val="9"/>
    <w:semiHidden/>
    <w:unhideWhenUsed/>
    <w:qFormat/>
    <w:rsid w:val="00BD4D00"/>
    <w:pPr>
      <w:keepNext/>
      <w:keepLines/>
      <w:spacing w:before="40"/>
      <w:outlineLvl w:val="5"/>
    </w:pPr>
    <w:rPr>
      <w:rFonts w:eastAsiaTheme="majorEastAsia" w:cstheme="majorBidi"/>
      <w:i/>
      <w:iCs/>
      <w:color w:val="595959" w:themeColor="text1" w:themeTint="A6"/>
      <w:kern w:val="2"/>
      <w14:ligatures w14:val="standardContextual"/>
    </w:rPr>
  </w:style>
  <w:style w:type="paragraph" w:styleId="Overskrift7">
    <w:name w:val="heading 7"/>
    <w:basedOn w:val="Normal"/>
    <w:next w:val="Normal"/>
    <w:link w:val="Overskrift7Tegn"/>
    <w:uiPriority w:val="9"/>
    <w:semiHidden/>
    <w:unhideWhenUsed/>
    <w:qFormat/>
    <w:rsid w:val="00BD4D00"/>
    <w:pPr>
      <w:keepNext/>
      <w:keepLines/>
      <w:spacing w:before="40"/>
      <w:outlineLvl w:val="6"/>
    </w:pPr>
    <w:rPr>
      <w:rFonts w:eastAsiaTheme="majorEastAsia" w:cstheme="majorBidi"/>
      <w:color w:val="595959" w:themeColor="text1" w:themeTint="A6"/>
      <w:kern w:val="2"/>
      <w14:ligatures w14:val="standardContextual"/>
    </w:rPr>
  </w:style>
  <w:style w:type="paragraph" w:styleId="Overskrift8">
    <w:name w:val="heading 8"/>
    <w:basedOn w:val="Normal"/>
    <w:next w:val="Normal"/>
    <w:link w:val="Overskrift8Tegn"/>
    <w:uiPriority w:val="9"/>
    <w:semiHidden/>
    <w:unhideWhenUsed/>
    <w:qFormat/>
    <w:rsid w:val="00BD4D00"/>
    <w:pPr>
      <w:keepNext/>
      <w:keepLines/>
      <w:outlineLvl w:val="7"/>
    </w:pPr>
    <w:rPr>
      <w:rFonts w:eastAsiaTheme="majorEastAsia" w:cstheme="majorBidi"/>
      <w:i/>
      <w:iCs/>
      <w:color w:val="272727" w:themeColor="text1" w:themeTint="D8"/>
      <w:kern w:val="2"/>
      <w14:ligatures w14:val="standardContextual"/>
    </w:rPr>
  </w:style>
  <w:style w:type="paragraph" w:styleId="Overskrift9">
    <w:name w:val="heading 9"/>
    <w:basedOn w:val="Normal"/>
    <w:next w:val="Normal"/>
    <w:link w:val="Overskrift9Tegn"/>
    <w:uiPriority w:val="9"/>
    <w:semiHidden/>
    <w:unhideWhenUsed/>
    <w:qFormat/>
    <w:rsid w:val="00BD4D00"/>
    <w:pPr>
      <w:keepNext/>
      <w:keepLines/>
      <w:outlineLvl w:val="8"/>
    </w:pPr>
    <w:rPr>
      <w:rFonts w:eastAsiaTheme="majorEastAsia" w:cstheme="majorBidi"/>
      <w:color w:val="272727" w:themeColor="text1" w:themeTint="D8"/>
      <w:kern w:val="2"/>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D4D0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BD4D0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D4D0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D4D0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D4D0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D4D0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D4D0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D4D0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D4D00"/>
    <w:rPr>
      <w:rFonts w:eastAsiaTheme="majorEastAsia" w:cstheme="majorBidi"/>
      <w:color w:val="272727" w:themeColor="text1" w:themeTint="D8"/>
    </w:rPr>
  </w:style>
  <w:style w:type="paragraph" w:styleId="Titel">
    <w:name w:val="Title"/>
    <w:basedOn w:val="Normal"/>
    <w:next w:val="Normal"/>
    <w:link w:val="TitelTegn"/>
    <w:uiPriority w:val="10"/>
    <w:qFormat/>
    <w:rsid w:val="00BD4D0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BD4D0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D4D00"/>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BD4D00"/>
    <w:rPr>
      <w:rFonts w:eastAsiaTheme="majorEastAsia" w:cstheme="majorBidi"/>
      <w:color w:val="595959" w:themeColor="text1" w:themeTint="A6"/>
      <w:spacing w:val="15"/>
      <w:sz w:val="28"/>
      <w:szCs w:val="28"/>
    </w:rPr>
  </w:style>
  <w:style w:type="paragraph" w:styleId="Listeafsnit">
    <w:name w:val="List Paragraph"/>
    <w:basedOn w:val="Normal"/>
    <w:uiPriority w:val="34"/>
    <w:qFormat/>
    <w:rsid w:val="00BD4D00"/>
    <w:pPr>
      <w:ind w:left="720"/>
      <w:contextualSpacing/>
    </w:pPr>
    <w:rPr>
      <w:kern w:val="2"/>
      <w14:ligatures w14:val="standardContextual"/>
    </w:rPr>
  </w:style>
  <w:style w:type="paragraph" w:styleId="Citat">
    <w:name w:val="Quote"/>
    <w:basedOn w:val="Normal"/>
    <w:next w:val="Normal"/>
    <w:link w:val="CitatTegn"/>
    <w:uiPriority w:val="29"/>
    <w:qFormat/>
    <w:rsid w:val="00BD4D00"/>
    <w:pPr>
      <w:spacing w:before="160" w:after="160"/>
      <w:jc w:val="center"/>
    </w:pPr>
    <w:rPr>
      <w:i/>
      <w:iCs/>
      <w:color w:val="404040" w:themeColor="text1" w:themeTint="BF"/>
      <w:kern w:val="2"/>
      <w14:ligatures w14:val="standardContextual"/>
    </w:rPr>
  </w:style>
  <w:style w:type="character" w:customStyle="1" w:styleId="CitatTegn">
    <w:name w:val="Citat Tegn"/>
    <w:basedOn w:val="Standardskrifttypeiafsnit"/>
    <w:link w:val="Citat"/>
    <w:uiPriority w:val="29"/>
    <w:rsid w:val="00BD4D00"/>
    <w:rPr>
      <w:i/>
      <w:iCs/>
      <w:color w:val="404040" w:themeColor="text1" w:themeTint="BF"/>
    </w:rPr>
  </w:style>
  <w:style w:type="paragraph" w:styleId="Strktcitat">
    <w:name w:val="Intense Quote"/>
    <w:basedOn w:val="Normal"/>
    <w:next w:val="Normal"/>
    <w:link w:val="StrktcitatTegn"/>
    <w:uiPriority w:val="30"/>
    <w:qFormat/>
    <w:rsid w:val="00BD4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StrktcitatTegn">
    <w:name w:val="Stærkt citat Tegn"/>
    <w:basedOn w:val="Standardskrifttypeiafsnit"/>
    <w:link w:val="Strktcitat"/>
    <w:uiPriority w:val="30"/>
    <w:rsid w:val="00BD4D00"/>
    <w:rPr>
      <w:i/>
      <w:iCs/>
      <w:color w:val="0F4761" w:themeColor="accent1" w:themeShade="BF"/>
    </w:rPr>
  </w:style>
  <w:style w:type="character" w:styleId="Kraftigfremhvning">
    <w:name w:val="Intense Emphasis"/>
    <w:basedOn w:val="Standardskrifttypeiafsnit"/>
    <w:uiPriority w:val="21"/>
    <w:qFormat/>
    <w:rsid w:val="00BD4D00"/>
    <w:rPr>
      <w:i/>
      <w:iCs/>
      <w:color w:val="0F4761" w:themeColor="accent1" w:themeShade="BF"/>
    </w:rPr>
  </w:style>
  <w:style w:type="character" w:styleId="Kraftighenvisning">
    <w:name w:val="Intense Reference"/>
    <w:basedOn w:val="Standardskrifttypeiafsnit"/>
    <w:uiPriority w:val="32"/>
    <w:qFormat/>
    <w:rsid w:val="00BD4D00"/>
    <w:rPr>
      <w:b/>
      <w:bCs/>
      <w:smallCaps/>
      <w:color w:val="0F4761" w:themeColor="accent1" w:themeShade="BF"/>
      <w:spacing w:val="5"/>
    </w:rPr>
  </w:style>
  <w:style w:type="paragraph" w:styleId="NormalWeb">
    <w:name w:val="Normal (Web)"/>
    <w:basedOn w:val="Normal"/>
    <w:uiPriority w:val="99"/>
    <w:unhideWhenUsed/>
    <w:rsid w:val="00734DB9"/>
    <w:pPr>
      <w:spacing w:before="100" w:beforeAutospacing="1" w:after="100" w:afterAutospacing="1"/>
    </w:pPr>
  </w:style>
  <w:style w:type="table" w:styleId="Tabel-Gitter">
    <w:name w:val="Table Grid"/>
    <w:basedOn w:val="Tabel-Normal"/>
    <w:uiPriority w:val="39"/>
    <w:rsid w:val="00734DB9"/>
    <w:rPr>
      <w:rFonts w:eastAsiaTheme="minorEastAsia"/>
      <w:kern w:val="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701A27"/>
    <w:rPr>
      <w:color w:val="0000FF"/>
      <w:u w:val="single"/>
    </w:rPr>
  </w:style>
  <w:style w:type="character" w:customStyle="1" w:styleId="apple-converted-space">
    <w:name w:val="apple-converted-space"/>
    <w:basedOn w:val="Standardskrifttypeiafsnit"/>
    <w:rsid w:val="00701A27"/>
  </w:style>
  <w:style w:type="character" w:styleId="BesgtLink">
    <w:name w:val="FollowedHyperlink"/>
    <w:basedOn w:val="Standardskrifttypeiafsnit"/>
    <w:uiPriority w:val="99"/>
    <w:semiHidden/>
    <w:unhideWhenUsed/>
    <w:rsid w:val="001E4FB0"/>
    <w:rPr>
      <w:color w:val="96607D" w:themeColor="followedHyperlink"/>
      <w:u w:val="single"/>
    </w:rPr>
  </w:style>
  <w:style w:type="character" w:styleId="Ulstomtale">
    <w:name w:val="Unresolved Mention"/>
    <w:basedOn w:val="Standardskrifttypeiafsnit"/>
    <w:uiPriority w:val="99"/>
    <w:semiHidden/>
    <w:unhideWhenUsed/>
    <w:rsid w:val="001034AF"/>
    <w:rPr>
      <w:color w:val="605E5C"/>
      <w:shd w:val="clear" w:color="auto" w:fill="E1DFDD"/>
    </w:rPr>
  </w:style>
  <w:style w:type="paragraph" w:styleId="Sidefod">
    <w:name w:val="footer"/>
    <w:basedOn w:val="Normal"/>
    <w:link w:val="SidefodTegn"/>
    <w:uiPriority w:val="99"/>
    <w:unhideWhenUsed/>
    <w:rsid w:val="001034AF"/>
    <w:pPr>
      <w:tabs>
        <w:tab w:val="center" w:pos="4819"/>
        <w:tab w:val="right" w:pos="9638"/>
      </w:tabs>
    </w:pPr>
  </w:style>
  <w:style w:type="character" w:customStyle="1" w:styleId="SidefodTegn">
    <w:name w:val="Sidefod Tegn"/>
    <w:basedOn w:val="Standardskrifttypeiafsnit"/>
    <w:link w:val="Sidefod"/>
    <w:uiPriority w:val="99"/>
    <w:rsid w:val="001034AF"/>
    <w:rPr>
      <w:rFonts w:ascii="Times New Roman" w:eastAsia="Times New Roman" w:hAnsi="Times New Roman" w:cs="Times New Roman"/>
      <w:kern w:val="0"/>
      <w:lang w:eastAsia="da-DK"/>
      <w14:ligatures w14:val="none"/>
    </w:rPr>
  </w:style>
  <w:style w:type="character" w:styleId="Sidetal">
    <w:name w:val="page number"/>
    <w:basedOn w:val="Standardskrifttypeiafsnit"/>
    <w:uiPriority w:val="99"/>
    <w:semiHidden/>
    <w:unhideWhenUsed/>
    <w:rsid w:val="0010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sharer.php?u=https%3A%2F%2Fthinkeuropa%2Edk%2Fmeningsmaaling%2F2025%2D03%2Dny%2Dmaaling%2Dmassiv%2Dopbakning%2Dtil%2Det%2Dstaerkere%2Deu%2Dpaa%2Dforsvarsomraadet"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inkeuropa.dk/meningsmaaling/2025-03-ny-maaling-massiv-opbakning-til-et-staerkere-eu-paa-forsvarsomraad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dr.dk/nyheder/politik/danmark-skifter-kurs-mindre-hoej-hest-mere-pragmatisme" TargetMode="External"/><Relationship Id="rId4" Type="http://schemas.openxmlformats.org/officeDocument/2006/relationships/webSettings" Target="webSettings.xml"/><Relationship Id="rId9" Type="http://schemas.openxmlformats.org/officeDocument/2006/relationships/hyperlink" Target="mailto:tpth@dr.dk"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1919</Words>
  <Characters>11712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Agerskov</dc:creator>
  <cp:keywords/>
  <dc:description/>
  <cp:lastModifiedBy>Maj-Britt Agerskov</cp:lastModifiedBy>
  <cp:revision>1</cp:revision>
  <cp:lastPrinted>2026-02-24T10:01:00Z</cp:lastPrinted>
  <dcterms:created xsi:type="dcterms:W3CDTF">2026-02-24T09:16:00Z</dcterms:created>
  <dcterms:modified xsi:type="dcterms:W3CDTF">2026-02-24T10:06:00Z</dcterms:modified>
</cp:coreProperties>
</file>