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Pr="000774A7" w:rsidR="00F2012A" w:rsidRDefault="00F2012A" w14:paraId="747D48C2" w14:textId="2D205E09">
      <w:pPr>
        <w:rPr>
          <w:rFonts w:cstheme="minorHAnsi"/>
        </w:rPr>
      </w:pPr>
    </w:p>
    <w:p w:rsidRPr="000774A7" w:rsidR="000774A7" w:rsidP="00DB1F03" w:rsidRDefault="000774A7" w14:paraId="36258A60" w14:textId="77777777">
      <w:pPr>
        <w:rPr>
          <w:rFonts w:cstheme="minorHAnsi"/>
          <w:b/>
          <w:bCs/>
          <w:sz w:val="32"/>
          <w:szCs w:val="32"/>
        </w:rPr>
      </w:pPr>
      <w:r w:rsidRPr="000774A7">
        <w:rPr>
          <w:rFonts w:cstheme="minorHAnsi"/>
          <w:b/>
          <w:bCs/>
          <w:sz w:val="32"/>
          <w:szCs w:val="32"/>
        </w:rPr>
        <w:t>Kan man sejle nordpå til Kina?</w:t>
      </w:r>
    </w:p>
    <w:p w:rsidRPr="000774A7" w:rsidR="00AE3DD9" w:rsidP="00DB1F03" w:rsidRDefault="00AE3DD9" w14:paraId="4E1A7CD5" w14:textId="1995FEEC">
      <w:pPr>
        <w:rPr>
          <w:rFonts w:cstheme="minorHAnsi"/>
          <w:sz w:val="24"/>
          <w:szCs w:val="28"/>
        </w:rPr>
      </w:pPr>
      <w:r w:rsidRPr="000774A7">
        <w:rPr>
          <w:rFonts w:cstheme="minorHAnsi"/>
          <w:sz w:val="24"/>
          <w:szCs w:val="28"/>
        </w:rPr>
        <w:t>Formålet med denne øvelser er at se på fordele ved</w:t>
      </w:r>
      <w:r w:rsidR="000774A7">
        <w:rPr>
          <w:rFonts w:cstheme="minorHAnsi"/>
          <w:sz w:val="24"/>
          <w:szCs w:val="28"/>
        </w:rPr>
        <w:t>,</w:t>
      </w:r>
      <w:r w:rsidRPr="000774A7">
        <w:rPr>
          <w:rFonts w:cstheme="minorHAnsi"/>
          <w:sz w:val="24"/>
          <w:szCs w:val="28"/>
        </w:rPr>
        <w:t xml:space="preserve"> at isen i Polhavet smelter</w:t>
      </w:r>
      <w:r w:rsidR="000774A7">
        <w:rPr>
          <w:rFonts w:cstheme="minorHAnsi"/>
          <w:sz w:val="24"/>
          <w:szCs w:val="28"/>
        </w:rPr>
        <w:t>,</w:t>
      </w:r>
      <w:r w:rsidRPr="000774A7">
        <w:rPr>
          <w:rFonts w:cstheme="minorHAnsi"/>
          <w:sz w:val="24"/>
          <w:szCs w:val="28"/>
        </w:rPr>
        <w:t xml:space="preserve"> ved at undersøge sejlruter fra Europa til Asien. </w:t>
      </w:r>
    </w:p>
    <w:p w:rsidRPr="000774A7" w:rsidR="00AF3844" w:rsidP="00DB1F03" w:rsidRDefault="00AF3844" w14:paraId="6733D56F" w14:textId="2A615FD4">
      <w:pPr>
        <w:rPr>
          <w:rFonts w:cstheme="minorHAnsi"/>
          <w:sz w:val="24"/>
          <w:szCs w:val="28"/>
        </w:rPr>
      </w:pPr>
      <w:r w:rsidRPr="000774A7">
        <w:rPr>
          <w:rFonts w:cstheme="minorHAnsi"/>
          <w:sz w:val="24"/>
          <w:szCs w:val="28"/>
        </w:rPr>
        <w:t xml:space="preserve">Lav en opmåling af sejlruten fra </w:t>
      </w:r>
      <w:r w:rsidRPr="000774A7" w:rsidR="00AE3DD9">
        <w:rPr>
          <w:rFonts w:cstheme="minorHAnsi"/>
          <w:sz w:val="24"/>
          <w:szCs w:val="28"/>
        </w:rPr>
        <w:t xml:space="preserve">Europas Største havn, Rotterdam, </w:t>
      </w:r>
      <w:r w:rsidRPr="000774A7">
        <w:rPr>
          <w:rFonts w:cstheme="minorHAnsi"/>
          <w:sz w:val="24"/>
          <w:szCs w:val="28"/>
        </w:rPr>
        <w:t>til Shanghai</w:t>
      </w:r>
      <w:r w:rsidRPr="000774A7" w:rsidR="00196E8D">
        <w:rPr>
          <w:rFonts w:cstheme="minorHAnsi"/>
          <w:sz w:val="24"/>
          <w:szCs w:val="28"/>
        </w:rPr>
        <w:t xml:space="preserve"> i </w:t>
      </w:r>
      <w:r w:rsidRPr="000774A7" w:rsidR="00F2012A">
        <w:rPr>
          <w:rFonts w:cstheme="minorHAnsi"/>
          <w:sz w:val="24"/>
          <w:szCs w:val="28"/>
        </w:rPr>
        <w:t>Kina</w:t>
      </w:r>
      <w:r w:rsidR="000774A7">
        <w:rPr>
          <w:rFonts w:cstheme="minorHAnsi"/>
          <w:sz w:val="24"/>
          <w:szCs w:val="28"/>
        </w:rPr>
        <w:t>,</w:t>
      </w:r>
      <w:r w:rsidRPr="000774A7" w:rsidR="00F2012A">
        <w:rPr>
          <w:rFonts w:cstheme="minorHAnsi"/>
          <w:sz w:val="24"/>
          <w:szCs w:val="28"/>
        </w:rPr>
        <w:t xml:space="preserve"> hvis</w:t>
      </w:r>
      <w:r w:rsidRPr="000774A7">
        <w:rPr>
          <w:rFonts w:cstheme="minorHAnsi"/>
          <w:sz w:val="24"/>
          <w:szCs w:val="28"/>
        </w:rPr>
        <w:t xml:space="preserve"> man</w:t>
      </w:r>
      <w:r w:rsidRPr="000774A7" w:rsidR="00BD7EA6">
        <w:rPr>
          <w:rFonts w:cstheme="minorHAnsi"/>
          <w:sz w:val="24"/>
          <w:szCs w:val="28"/>
        </w:rPr>
        <w:t xml:space="preserve">: </w:t>
      </w:r>
    </w:p>
    <w:p w:rsidRPr="000774A7" w:rsidR="00AF3844" w:rsidP="00AE3DD9" w:rsidRDefault="002A5C1A" w14:paraId="4A8FF4C4" w14:textId="358C6EDC">
      <w:pPr>
        <w:pStyle w:val="Listeafsnit"/>
        <w:numPr>
          <w:ilvl w:val="0"/>
          <w:numId w:val="2"/>
        </w:numPr>
        <w:rPr>
          <w:rFonts w:cstheme="minorHAnsi"/>
          <w:sz w:val="24"/>
          <w:szCs w:val="28"/>
        </w:rPr>
      </w:pPr>
      <w:r w:rsidRPr="000774A7">
        <w:rPr>
          <w:rFonts w:cstheme="minorHAnsi"/>
          <w:sz w:val="24"/>
          <w:szCs w:val="28"/>
        </w:rPr>
        <w:t xml:space="preserve">Sejler sydpå via </w:t>
      </w:r>
      <w:r w:rsidRPr="000774A7" w:rsidR="00AF3844">
        <w:rPr>
          <w:rFonts w:cstheme="minorHAnsi"/>
          <w:sz w:val="24"/>
          <w:szCs w:val="28"/>
        </w:rPr>
        <w:t>Middelhavet, Suezkanalen, Det Indiske ocean og Sydøstasien</w:t>
      </w:r>
    </w:p>
    <w:p w:rsidRPr="000774A7" w:rsidR="00F2012A" w:rsidP="00AE3DD9" w:rsidRDefault="00F2012A" w14:paraId="00F23606" w14:textId="670F3ABA">
      <w:pPr>
        <w:pStyle w:val="Listeafsnit"/>
        <w:numPr>
          <w:ilvl w:val="0"/>
          <w:numId w:val="2"/>
        </w:numPr>
        <w:rPr>
          <w:rFonts w:cstheme="minorHAnsi"/>
          <w:sz w:val="24"/>
          <w:szCs w:val="28"/>
        </w:rPr>
      </w:pPr>
      <w:r w:rsidRPr="000774A7">
        <w:rPr>
          <w:rFonts w:cstheme="minorHAnsi"/>
          <w:sz w:val="24"/>
          <w:szCs w:val="28"/>
        </w:rPr>
        <w:t>Sejler vestpå gennem Panamakanalen</w:t>
      </w:r>
    </w:p>
    <w:p w:rsidRPr="000774A7" w:rsidR="00AF3844" w:rsidP="00AE3DD9" w:rsidRDefault="00AF3844" w14:paraId="0FADDD32" w14:textId="77777777">
      <w:pPr>
        <w:pStyle w:val="Listeafsnit"/>
        <w:numPr>
          <w:ilvl w:val="0"/>
          <w:numId w:val="2"/>
        </w:numPr>
        <w:rPr>
          <w:rFonts w:cstheme="minorHAnsi"/>
          <w:sz w:val="24"/>
          <w:szCs w:val="28"/>
        </w:rPr>
      </w:pPr>
      <w:r w:rsidRPr="000774A7">
        <w:rPr>
          <w:rFonts w:cstheme="minorHAnsi"/>
          <w:sz w:val="24"/>
          <w:szCs w:val="28"/>
        </w:rPr>
        <w:t>Sejler nordpå via Nordøst</w:t>
      </w:r>
      <w:r w:rsidRPr="000774A7" w:rsidR="00196E8D">
        <w:rPr>
          <w:rFonts w:cstheme="minorHAnsi"/>
          <w:sz w:val="24"/>
          <w:szCs w:val="28"/>
        </w:rPr>
        <w:t>passagen</w:t>
      </w:r>
    </w:p>
    <w:p w:rsidRPr="000774A7" w:rsidR="00DF218C" w:rsidP="00AE3DD9" w:rsidRDefault="00DF218C" w14:paraId="1C0B8069" w14:textId="4E02C53D">
      <w:pPr>
        <w:pStyle w:val="Listeafsnit"/>
        <w:numPr>
          <w:ilvl w:val="0"/>
          <w:numId w:val="2"/>
        </w:numPr>
        <w:rPr>
          <w:rFonts w:cstheme="minorHAnsi"/>
          <w:sz w:val="24"/>
          <w:szCs w:val="28"/>
        </w:rPr>
      </w:pPr>
      <w:r w:rsidRPr="000774A7">
        <w:rPr>
          <w:rFonts w:cstheme="minorHAnsi"/>
          <w:sz w:val="24"/>
          <w:szCs w:val="28"/>
        </w:rPr>
        <w:t>Sejler nordpå via Nordvest</w:t>
      </w:r>
      <w:r w:rsidRPr="000774A7" w:rsidR="00231D5E">
        <w:rPr>
          <w:rFonts w:cstheme="minorHAnsi"/>
          <w:sz w:val="24"/>
          <w:szCs w:val="28"/>
        </w:rPr>
        <w:t>passagen</w:t>
      </w:r>
    </w:p>
    <w:p w:rsidRPr="000774A7" w:rsidR="00BD7EA6" w:rsidP="00BD7EA6" w:rsidRDefault="00BD7EA6" w14:paraId="004A0D4C" w14:textId="74A6156A">
      <w:pPr>
        <w:ind w:left="720"/>
        <w:rPr>
          <w:rFonts w:cstheme="minorHAnsi"/>
          <w:i/>
          <w:iCs/>
          <w:sz w:val="24"/>
          <w:szCs w:val="28"/>
        </w:rPr>
      </w:pPr>
      <w:r w:rsidRPr="000774A7">
        <w:rPr>
          <w:rFonts w:cstheme="minorHAnsi"/>
          <w:i/>
          <w:iCs/>
          <w:sz w:val="24"/>
          <w:szCs w:val="28"/>
        </w:rPr>
        <w:t>Se vejledning til</w:t>
      </w:r>
      <w:r w:rsidRPr="000774A7" w:rsidR="0081533F">
        <w:rPr>
          <w:rFonts w:cstheme="minorHAnsi"/>
          <w:i/>
          <w:iCs/>
          <w:sz w:val="24"/>
          <w:szCs w:val="28"/>
        </w:rPr>
        <w:t xml:space="preserve"> opmåling af ruter </w:t>
      </w:r>
      <w:r w:rsidRPr="000774A7" w:rsidR="00BF6581">
        <w:rPr>
          <w:rFonts w:cstheme="minorHAnsi"/>
          <w:i/>
          <w:iCs/>
          <w:sz w:val="24"/>
          <w:szCs w:val="28"/>
        </w:rPr>
        <w:t>nederst</w:t>
      </w:r>
      <w:r w:rsidRPr="000774A7" w:rsidR="000774A7">
        <w:rPr>
          <w:rFonts w:cstheme="minorHAnsi"/>
          <w:i/>
          <w:iCs/>
          <w:sz w:val="24"/>
          <w:szCs w:val="28"/>
        </w:rPr>
        <w:t>.</w:t>
      </w:r>
    </w:p>
    <w:p w:rsidRPr="000774A7" w:rsidR="00196E8D" w:rsidP="00AE3DD9" w:rsidRDefault="00191A94" w14:paraId="1D56E06C" w14:textId="229075B3">
      <w:pPr>
        <w:pStyle w:val="Listeafsnit"/>
        <w:numPr>
          <w:ilvl w:val="0"/>
          <w:numId w:val="2"/>
        </w:numPr>
        <w:rPr>
          <w:rFonts w:cstheme="minorHAnsi"/>
          <w:sz w:val="24"/>
          <w:szCs w:val="28"/>
        </w:rPr>
      </w:pPr>
      <w:r w:rsidRPr="000774A7">
        <w:rPr>
          <w:rFonts w:cstheme="minorHAnsi"/>
          <w:sz w:val="24"/>
          <w:szCs w:val="28"/>
        </w:rPr>
        <w:t>Hvornår kan man sejle ad Nordøstpassagen</w:t>
      </w:r>
      <w:r w:rsidRPr="000774A7" w:rsidR="008D2C8A">
        <w:rPr>
          <w:rFonts w:cstheme="minorHAnsi"/>
          <w:sz w:val="24"/>
          <w:szCs w:val="28"/>
        </w:rPr>
        <w:t xml:space="preserve"> og Nordvestpassagen</w:t>
      </w:r>
      <w:r w:rsidRPr="000774A7" w:rsidR="00D466B8">
        <w:rPr>
          <w:rFonts w:cstheme="minorHAnsi"/>
          <w:sz w:val="24"/>
          <w:szCs w:val="28"/>
        </w:rPr>
        <w:t>?</w:t>
      </w:r>
      <w:r w:rsidRPr="000774A7">
        <w:rPr>
          <w:rFonts w:cstheme="minorHAnsi"/>
          <w:sz w:val="24"/>
          <w:szCs w:val="28"/>
        </w:rPr>
        <w:t xml:space="preserve"> </w:t>
      </w:r>
      <w:r w:rsidR="000774A7">
        <w:rPr>
          <w:rFonts w:cstheme="minorHAnsi"/>
          <w:sz w:val="24"/>
          <w:szCs w:val="28"/>
        </w:rPr>
        <w:br/>
      </w:r>
      <w:r w:rsidRPr="000774A7">
        <w:rPr>
          <w:rFonts w:cstheme="minorHAnsi"/>
          <w:sz w:val="24"/>
          <w:szCs w:val="28"/>
        </w:rPr>
        <w:t>Brug følgende link:</w:t>
      </w:r>
      <w:r w:rsidRPr="000774A7" w:rsidR="00F2012A">
        <w:rPr>
          <w:rFonts w:cstheme="minorHAnsi"/>
          <w:sz w:val="24"/>
          <w:szCs w:val="28"/>
        </w:rPr>
        <w:t xml:space="preserve"> </w:t>
      </w:r>
      <w:hyperlink w:history="1" r:id="rId8">
        <w:r w:rsidRPr="000774A7" w:rsidR="00F2012A">
          <w:rPr>
            <w:rStyle w:val="Hyperlink"/>
            <w:rFonts w:cstheme="minorHAnsi"/>
            <w:sz w:val="24"/>
            <w:szCs w:val="28"/>
          </w:rPr>
          <w:t>Polarportal</w:t>
        </w:r>
      </w:hyperlink>
      <w:r w:rsidRPr="000774A7" w:rsidR="00F2012A">
        <w:rPr>
          <w:rFonts w:cstheme="minorHAnsi"/>
          <w:sz w:val="24"/>
          <w:szCs w:val="28"/>
        </w:rPr>
        <w:t xml:space="preserve"> (klik ’animer månedlig’) eller</w:t>
      </w:r>
      <w:r w:rsidRPr="000774A7">
        <w:rPr>
          <w:rFonts w:cstheme="minorHAnsi"/>
          <w:sz w:val="24"/>
          <w:szCs w:val="28"/>
        </w:rPr>
        <w:t xml:space="preserve"> </w:t>
      </w:r>
      <w:hyperlink w:history="1" r:id="rId9">
        <w:r w:rsidRPr="000774A7">
          <w:rPr>
            <w:rStyle w:val="Hyperlink"/>
            <w:rFonts w:cstheme="minorHAnsi"/>
            <w:sz w:val="24"/>
            <w:szCs w:val="28"/>
          </w:rPr>
          <w:t>NASA</w:t>
        </w:r>
      </w:hyperlink>
    </w:p>
    <w:p w:rsidRPr="000774A7" w:rsidR="00461C8D" w:rsidP="00AE3DD9" w:rsidRDefault="00461C8D" w14:paraId="7F04EC1B" w14:textId="6B125A5D">
      <w:pPr>
        <w:pStyle w:val="Listeafsnit"/>
        <w:numPr>
          <w:ilvl w:val="0"/>
          <w:numId w:val="2"/>
        </w:numPr>
        <w:rPr>
          <w:rFonts w:cstheme="minorHAnsi"/>
          <w:sz w:val="24"/>
          <w:szCs w:val="28"/>
        </w:rPr>
      </w:pPr>
      <w:r w:rsidRPr="000774A7">
        <w:rPr>
          <w:rFonts w:cstheme="minorHAnsi"/>
          <w:sz w:val="24"/>
          <w:szCs w:val="28"/>
        </w:rPr>
        <w:t>Antag</w:t>
      </w:r>
      <w:r w:rsidR="000774A7">
        <w:rPr>
          <w:rFonts w:cstheme="minorHAnsi"/>
          <w:sz w:val="24"/>
          <w:szCs w:val="28"/>
        </w:rPr>
        <w:t>,</w:t>
      </w:r>
      <w:r w:rsidRPr="000774A7">
        <w:rPr>
          <w:rFonts w:cstheme="minorHAnsi"/>
          <w:sz w:val="24"/>
          <w:szCs w:val="28"/>
        </w:rPr>
        <w:t xml:space="preserve"> at skibene kan sejle, når der er et isdække på under 30%</w:t>
      </w:r>
      <w:r w:rsidR="000774A7">
        <w:rPr>
          <w:rFonts w:cstheme="minorHAnsi"/>
          <w:sz w:val="24"/>
          <w:szCs w:val="28"/>
        </w:rPr>
        <w:t xml:space="preserve">. </w:t>
      </w:r>
      <w:r w:rsidR="000774A7">
        <w:rPr>
          <w:rFonts w:cstheme="minorHAnsi"/>
          <w:sz w:val="24"/>
          <w:szCs w:val="28"/>
        </w:rPr>
        <w:br/>
      </w:r>
      <w:r w:rsidR="000774A7">
        <w:rPr>
          <w:rFonts w:cstheme="minorHAnsi"/>
          <w:sz w:val="24"/>
          <w:szCs w:val="28"/>
        </w:rPr>
        <w:t>H</w:t>
      </w:r>
      <w:r w:rsidRPr="000774A7">
        <w:rPr>
          <w:rFonts w:cstheme="minorHAnsi"/>
          <w:sz w:val="24"/>
          <w:szCs w:val="28"/>
        </w:rPr>
        <w:t>vornår kan skibene så sejle?</w:t>
      </w:r>
    </w:p>
    <w:p w:rsidRPr="000774A7" w:rsidR="00191A94" w:rsidP="00AE3DD9" w:rsidRDefault="00191A94" w14:paraId="28EC4064" w14:textId="03E839FA">
      <w:pPr>
        <w:pStyle w:val="Listeafsnit"/>
        <w:numPr>
          <w:ilvl w:val="0"/>
          <w:numId w:val="2"/>
        </w:numPr>
        <w:rPr>
          <w:rFonts w:cstheme="minorHAnsi"/>
          <w:sz w:val="24"/>
          <w:szCs w:val="28"/>
        </w:rPr>
      </w:pPr>
      <w:r w:rsidRPr="000774A7">
        <w:rPr>
          <w:rFonts w:cstheme="minorHAnsi"/>
          <w:sz w:val="24"/>
          <w:szCs w:val="28"/>
        </w:rPr>
        <w:t>Hvilke år?</w:t>
      </w:r>
    </w:p>
    <w:p w:rsidRPr="000774A7" w:rsidR="00191A94" w:rsidP="00AE3DD9" w:rsidRDefault="00191A94" w14:paraId="0A6EF5CD" w14:textId="328A8FB2">
      <w:pPr>
        <w:pStyle w:val="Listeafsnit"/>
        <w:numPr>
          <w:ilvl w:val="0"/>
          <w:numId w:val="2"/>
        </w:numPr>
        <w:rPr>
          <w:rFonts w:cstheme="minorHAnsi"/>
          <w:sz w:val="24"/>
          <w:szCs w:val="28"/>
        </w:rPr>
      </w:pPr>
      <w:r w:rsidRPr="000774A7">
        <w:rPr>
          <w:rFonts w:cstheme="minorHAnsi"/>
          <w:sz w:val="24"/>
          <w:szCs w:val="28"/>
        </w:rPr>
        <w:t>Hvilket tidspunkt på året</w:t>
      </w:r>
      <w:r w:rsidR="000774A7">
        <w:rPr>
          <w:rFonts w:cstheme="minorHAnsi"/>
          <w:sz w:val="24"/>
          <w:szCs w:val="28"/>
        </w:rPr>
        <w:t>?</w:t>
      </w:r>
    </w:p>
    <w:p w:rsidRPr="000774A7" w:rsidR="00DB1F03" w:rsidP="00AE3DD9" w:rsidRDefault="00DB1F03" w14:paraId="1422ED7D" w14:textId="77777777">
      <w:pPr>
        <w:pStyle w:val="Listeafsnit"/>
        <w:numPr>
          <w:ilvl w:val="0"/>
          <w:numId w:val="2"/>
        </w:numPr>
        <w:rPr>
          <w:rFonts w:cstheme="minorHAnsi"/>
          <w:sz w:val="24"/>
          <w:szCs w:val="28"/>
        </w:rPr>
      </w:pPr>
      <w:r w:rsidRPr="000774A7">
        <w:rPr>
          <w:rFonts w:cstheme="minorHAnsi"/>
          <w:sz w:val="24"/>
          <w:szCs w:val="28"/>
        </w:rPr>
        <w:t xml:space="preserve">Hvor stor forskel er der i afstand? </w:t>
      </w:r>
    </w:p>
    <w:p w:rsidRPr="000774A7" w:rsidR="00DB1F03" w:rsidP="00AE3DD9" w:rsidRDefault="00DB1F03" w14:paraId="1AFD89B0" w14:textId="77777777">
      <w:pPr>
        <w:pStyle w:val="Listeafsnit"/>
        <w:numPr>
          <w:ilvl w:val="0"/>
          <w:numId w:val="2"/>
        </w:numPr>
        <w:rPr>
          <w:rFonts w:cstheme="minorHAnsi"/>
          <w:sz w:val="24"/>
          <w:szCs w:val="28"/>
        </w:rPr>
      </w:pPr>
      <w:r w:rsidRPr="000774A7">
        <w:rPr>
          <w:rFonts w:cstheme="minorHAnsi"/>
          <w:sz w:val="24"/>
          <w:szCs w:val="28"/>
        </w:rPr>
        <w:t>Hvilke fordele medfører den kortere sejlrute?</w:t>
      </w:r>
    </w:p>
    <w:p w:rsidRPr="000774A7" w:rsidR="00DB1F03" w:rsidP="00AE3DD9" w:rsidRDefault="00DB1F03" w14:paraId="0B97DE09" w14:textId="08B779BB">
      <w:pPr>
        <w:pStyle w:val="Listeafsnit"/>
        <w:numPr>
          <w:ilvl w:val="0"/>
          <w:numId w:val="2"/>
        </w:numPr>
        <w:rPr>
          <w:rFonts w:cstheme="minorHAnsi"/>
          <w:sz w:val="24"/>
          <w:szCs w:val="28"/>
        </w:rPr>
      </w:pPr>
      <w:r w:rsidRPr="000774A7">
        <w:rPr>
          <w:rFonts w:cstheme="minorHAnsi"/>
          <w:sz w:val="24"/>
          <w:szCs w:val="28"/>
        </w:rPr>
        <w:t xml:space="preserve">Hvilke </w:t>
      </w:r>
      <w:r w:rsidRPr="000774A7" w:rsidR="00144707">
        <w:rPr>
          <w:rFonts w:cstheme="minorHAnsi"/>
          <w:sz w:val="24"/>
          <w:szCs w:val="28"/>
        </w:rPr>
        <w:t>klima</w:t>
      </w:r>
      <w:r w:rsidR="000774A7">
        <w:rPr>
          <w:rFonts w:cstheme="minorHAnsi"/>
          <w:sz w:val="24"/>
          <w:szCs w:val="28"/>
        </w:rPr>
        <w:t>-</w:t>
      </w:r>
      <w:r w:rsidRPr="000774A7" w:rsidR="00144707">
        <w:rPr>
          <w:rFonts w:cstheme="minorHAnsi"/>
          <w:sz w:val="24"/>
          <w:szCs w:val="28"/>
        </w:rPr>
        <w:t xml:space="preserve">/miljømæssige </w:t>
      </w:r>
      <w:r w:rsidRPr="000774A7">
        <w:rPr>
          <w:rFonts w:cstheme="minorHAnsi"/>
          <w:sz w:val="24"/>
          <w:szCs w:val="28"/>
        </w:rPr>
        <w:t xml:space="preserve">udfordringer er der ved at sejle via Nordøstpassagen? </w:t>
      </w:r>
    </w:p>
    <w:p w:rsidRPr="000774A7" w:rsidR="00144707" w:rsidP="00AE3DD9" w:rsidRDefault="00144707" w14:paraId="53B602DB" w14:textId="1EB67186">
      <w:pPr>
        <w:pStyle w:val="Listeafsnit"/>
        <w:numPr>
          <w:ilvl w:val="0"/>
          <w:numId w:val="2"/>
        </w:numPr>
        <w:rPr>
          <w:rFonts w:cstheme="minorHAnsi"/>
          <w:sz w:val="24"/>
          <w:szCs w:val="28"/>
        </w:rPr>
      </w:pPr>
      <w:r w:rsidRPr="000774A7">
        <w:rPr>
          <w:rFonts w:cstheme="minorHAnsi"/>
          <w:sz w:val="24"/>
          <w:szCs w:val="28"/>
        </w:rPr>
        <w:t>Hvilke politiske fordele og/eller udfordringer kan der være ved at sejle gennem Polhavet til Kina?</w:t>
      </w:r>
    </w:p>
    <w:p w:rsidRPr="000774A7" w:rsidR="00DB1F03" w:rsidP="00AE3DD9" w:rsidRDefault="00DB1F03" w14:paraId="5C2DC27B" w14:textId="77777777">
      <w:pPr>
        <w:pStyle w:val="Listeafsnit"/>
        <w:numPr>
          <w:ilvl w:val="0"/>
          <w:numId w:val="2"/>
        </w:numPr>
        <w:rPr>
          <w:rFonts w:cstheme="minorHAnsi"/>
          <w:sz w:val="24"/>
          <w:szCs w:val="28"/>
        </w:rPr>
      </w:pPr>
      <w:r w:rsidRPr="5CD4EC28" w:rsidR="00DB1F03">
        <w:rPr>
          <w:rFonts w:cs="Calibri" w:cstheme="minorAscii"/>
          <w:sz w:val="24"/>
          <w:szCs w:val="24"/>
        </w:rPr>
        <w:t xml:space="preserve">Hvilke konsekvenser kan det have for hhv. besætningen og for miljøet, hvis et skib forliser på vej gennem Nordøstpassagen? </w:t>
      </w:r>
    </w:p>
    <w:p w:rsidR="75923BD4" w:rsidP="5CD4EC28" w:rsidRDefault="75923BD4" w14:paraId="16B72C26" w14:textId="7BEFAE06">
      <w:pPr>
        <w:spacing w:after="0"/>
        <w:rPr>
          <w:rFonts w:cs="Calibri" w:cstheme="minorAscii"/>
          <w:b w:val="1"/>
          <w:bCs w:val="1"/>
          <w:sz w:val="24"/>
          <w:szCs w:val="24"/>
        </w:rPr>
      </w:pPr>
      <w:r w:rsidRPr="5CD4EC28" w:rsidR="75923BD4">
        <w:rPr>
          <w:rFonts w:cs="Calibri" w:cstheme="minorAscii"/>
          <w:b w:val="1"/>
          <w:bCs w:val="1"/>
          <w:sz w:val="24"/>
          <w:szCs w:val="24"/>
        </w:rPr>
        <w:t>I kan bruge:</w:t>
      </w:r>
    </w:p>
    <w:p w:rsidRPr="000774A7" w:rsidR="002A5C1A" w:rsidP="002A5C1A" w:rsidRDefault="00196E8D" w14:paraId="3004EDEF" w14:textId="01C5BB27">
      <w:pPr>
        <w:spacing w:after="0"/>
        <w:rPr>
          <w:rFonts w:cstheme="minorHAnsi"/>
          <w:b/>
          <w:bCs/>
          <w:sz w:val="24"/>
          <w:szCs w:val="28"/>
        </w:rPr>
      </w:pPr>
      <w:r w:rsidRPr="000774A7">
        <w:rPr>
          <w:rFonts w:cstheme="minorHAnsi"/>
          <w:b/>
          <w:bCs/>
          <w:sz w:val="24"/>
          <w:szCs w:val="28"/>
        </w:rPr>
        <w:t>Vejledning</w:t>
      </w:r>
      <w:r w:rsidRPr="000774A7" w:rsidR="00191A94">
        <w:rPr>
          <w:rFonts w:cstheme="minorHAnsi"/>
          <w:b/>
          <w:bCs/>
          <w:sz w:val="24"/>
          <w:szCs w:val="28"/>
        </w:rPr>
        <w:t xml:space="preserve"> til opmåling af rute</w:t>
      </w:r>
    </w:p>
    <w:p w:rsidRPr="000774A7" w:rsidR="00AE3DD9" w:rsidP="002A5C1A" w:rsidRDefault="00196E8D" w14:paraId="1E2C21B7" w14:textId="57F9C296">
      <w:pPr>
        <w:spacing w:after="0"/>
        <w:rPr>
          <w:rFonts w:cstheme="minorHAnsi"/>
          <w:sz w:val="24"/>
          <w:szCs w:val="28"/>
          <w:lang w:val="nb-NO"/>
        </w:rPr>
      </w:pPr>
      <w:r w:rsidRPr="000774A7">
        <w:rPr>
          <w:rFonts w:cstheme="minorHAnsi"/>
          <w:sz w:val="24"/>
          <w:szCs w:val="28"/>
        </w:rPr>
        <w:t xml:space="preserve">Åben GoogleEarth. Tryk på symbolet  </w:t>
      </w:r>
      <w:r w:rsidRPr="000774A7" w:rsidR="00461C8D">
        <w:rPr>
          <w:rFonts w:cstheme="minorHAnsi"/>
          <w:noProof/>
          <w:sz w:val="24"/>
          <w:szCs w:val="28"/>
          <w:lang w:eastAsia="da-DK"/>
        </w:rPr>
        <w:drawing>
          <wp:inline distT="0" distB="0" distL="0" distR="0" wp14:anchorId="209448D9" wp14:editId="2C635C9D">
            <wp:extent cx="166757" cy="130101"/>
            <wp:effectExtent l="0" t="0" r="5080" b="381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1160" t="9540" r="8014" b="17574"/>
                    <a:stretch/>
                  </pic:blipFill>
                  <pic:spPr bwMode="auto">
                    <a:xfrm>
                      <a:off x="0" y="0"/>
                      <a:ext cx="178507" cy="1392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774A7">
        <w:rPr>
          <w:rFonts w:cstheme="minorHAnsi"/>
          <w:sz w:val="24"/>
          <w:szCs w:val="28"/>
        </w:rPr>
        <w:t xml:space="preserve"> </w:t>
      </w:r>
      <w:r w:rsidRPr="000774A7" w:rsidR="00AE3DD9">
        <w:rPr>
          <w:rFonts w:cstheme="minorHAnsi"/>
          <w:sz w:val="24"/>
          <w:szCs w:val="28"/>
        </w:rPr>
        <w:t xml:space="preserve">i bjælken øverst. Der </w:t>
      </w:r>
      <w:r w:rsidRPr="000774A7">
        <w:rPr>
          <w:rFonts w:cstheme="minorHAnsi"/>
          <w:sz w:val="24"/>
          <w:szCs w:val="28"/>
        </w:rPr>
        <w:t>åbnes en boks</w:t>
      </w:r>
      <w:r w:rsidRPr="000774A7" w:rsidR="00461C8D">
        <w:rPr>
          <w:rFonts w:cstheme="minorHAnsi"/>
          <w:sz w:val="24"/>
          <w:szCs w:val="28"/>
        </w:rPr>
        <w:t xml:space="preserve"> - vælg sti</w:t>
      </w:r>
      <w:r w:rsidRPr="000774A7">
        <w:rPr>
          <w:rFonts w:cstheme="minorHAnsi"/>
          <w:sz w:val="24"/>
          <w:szCs w:val="28"/>
        </w:rPr>
        <w:t>. Navngiv den rute</w:t>
      </w:r>
      <w:r w:rsidR="000774A7">
        <w:rPr>
          <w:rFonts w:cstheme="minorHAnsi"/>
          <w:sz w:val="24"/>
          <w:szCs w:val="28"/>
        </w:rPr>
        <w:t>,</w:t>
      </w:r>
      <w:r w:rsidRPr="000774A7">
        <w:rPr>
          <w:rFonts w:cstheme="minorHAnsi"/>
          <w:sz w:val="24"/>
          <w:szCs w:val="28"/>
        </w:rPr>
        <w:t xml:space="preserve"> du skal tegne</w:t>
      </w:r>
      <w:r w:rsidR="000774A7">
        <w:rPr>
          <w:rFonts w:cstheme="minorHAnsi"/>
          <w:sz w:val="24"/>
          <w:szCs w:val="28"/>
        </w:rPr>
        <w:t>,</w:t>
      </w:r>
      <w:r w:rsidRPr="000774A7">
        <w:rPr>
          <w:rFonts w:cstheme="minorHAnsi"/>
          <w:sz w:val="24"/>
          <w:szCs w:val="28"/>
        </w:rPr>
        <w:t xml:space="preserve"> og vælg enheden kilometer under fanen ”Mål”. Nu kan du tegne en rute ved at klikke punkter ind på kortet. </w:t>
      </w:r>
      <w:r w:rsidRPr="000774A7" w:rsidR="00191A94">
        <w:rPr>
          <w:rFonts w:cstheme="minorHAnsi"/>
          <w:sz w:val="24"/>
          <w:szCs w:val="28"/>
        </w:rPr>
        <w:t xml:space="preserve">Bevæg kortet </w:t>
      </w:r>
      <w:r w:rsidRPr="000774A7" w:rsidR="00461C8D">
        <w:rPr>
          <w:rFonts w:cstheme="minorHAnsi"/>
          <w:sz w:val="24"/>
          <w:szCs w:val="28"/>
        </w:rPr>
        <w:t xml:space="preserve">ved at holde musen inde eller </w:t>
      </w:r>
      <w:r w:rsidRPr="000774A7" w:rsidR="00191A94">
        <w:rPr>
          <w:rFonts w:cstheme="minorHAnsi"/>
          <w:sz w:val="24"/>
          <w:szCs w:val="28"/>
        </w:rPr>
        <w:t>vha. piletaster</w:t>
      </w:r>
      <w:r w:rsidRPr="000774A7" w:rsidR="00461C8D">
        <w:rPr>
          <w:rFonts w:cstheme="minorHAnsi"/>
          <w:sz w:val="24"/>
          <w:szCs w:val="28"/>
        </w:rPr>
        <w:t>ne</w:t>
      </w:r>
      <w:r w:rsidRPr="000774A7" w:rsidR="00191A94">
        <w:rPr>
          <w:rFonts w:cstheme="minorHAnsi"/>
          <w:sz w:val="24"/>
          <w:szCs w:val="28"/>
        </w:rPr>
        <w:t xml:space="preserve">. </w:t>
      </w:r>
      <w:r w:rsidRPr="000774A7">
        <w:rPr>
          <w:rFonts w:cstheme="minorHAnsi"/>
          <w:sz w:val="24"/>
          <w:szCs w:val="28"/>
          <w:lang w:val="nb-NO"/>
        </w:rPr>
        <w:t xml:space="preserve">Du skal ikke trykke </w:t>
      </w:r>
      <w:r w:rsidR="000774A7">
        <w:rPr>
          <w:rFonts w:cstheme="minorHAnsi"/>
          <w:sz w:val="24"/>
          <w:szCs w:val="28"/>
          <w:lang w:val="nb-NO"/>
        </w:rPr>
        <w:t>OK,</w:t>
      </w:r>
      <w:r w:rsidRPr="000774A7">
        <w:rPr>
          <w:rFonts w:cstheme="minorHAnsi"/>
          <w:sz w:val="24"/>
          <w:szCs w:val="28"/>
          <w:lang w:val="nb-NO"/>
        </w:rPr>
        <w:t xml:space="preserve"> før du har tegnet ruten</w:t>
      </w:r>
      <w:r w:rsidRPr="000774A7" w:rsidR="00461C8D">
        <w:rPr>
          <w:rFonts w:cstheme="minorHAnsi"/>
          <w:sz w:val="24"/>
          <w:szCs w:val="28"/>
          <w:lang w:val="nb-NO"/>
        </w:rPr>
        <w:t>.</w:t>
      </w:r>
    </w:p>
    <w:tbl>
      <w:tblPr>
        <w:tblStyle w:val="Tabel-Gitter"/>
        <w:tblW w:w="0" w:type="auto"/>
        <w:tblInd w:w="397" w:type="dxa"/>
        <w:tblBorders>
          <w:top w:val="single" w:color="4BACC6" w:themeColor="accent5" w:sz="12" w:space="0"/>
          <w:left w:val="single" w:color="4BACC6" w:themeColor="accent5" w:sz="12" w:space="0"/>
          <w:bottom w:val="single" w:color="4BACC6" w:themeColor="accent5" w:sz="12" w:space="0"/>
          <w:right w:val="single" w:color="4BACC6" w:themeColor="accent5" w:sz="12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944"/>
      </w:tblGrid>
      <w:tr w:rsidR="000774A7" w:rsidTr="00637CB9" w14:paraId="3D356089" w14:textId="77777777">
        <w:trPr>
          <w:trHeight w:val="2384"/>
        </w:trPr>
        <w:tc>
          <w:tcPr>
            <w:tcW w:w="8944" w:type="dxa"/>
            <w:tcBorders>
              <w:top w:val="single" w:color="C0504D" w:themeColor="accent2" w:sz="12" w:space="0"/>
              <w:left w:val="single" w:color="C0504D" w:themeColor="accent2" w:sz="12" w:space="0"/>
              <w:bottom w:val="single" w:color="C0504D" w:themeColor="accent2" w:sz="12" w:space="0"/>
              <w:right w:val="single" w:color="C0504D" w:themeColor="accent2" w:sz="12" w:space="0"/>
            </w:tcBorders>
            <w:shd w:val="clear" w:color="auto" w:fill="F2F2F2" w:themeFill="background1" w:themeFillShade="F2"/>
          </w:tcPr>
          <w:p w:rsidRPr="00395CA3" w:rsidR="000774A7" w:rsidP="00E1608C" w:rsidRDefault="000774A7" w14:paraId="061CE2A1" w14:textId="77777777">
            <w:pPr>
              <w:ind w:left="284"/>
              <w:rPr>
                <w:color w:val="17365D" w:themeColor="text2" w:themeShade="BF"/>
                <w:sz w:val="24"/>
                <w:szCs w:val="24"/>
                <w:lang w:val="nb-NO"/>
              </w:rPr>
            </w:pPr>
            <w:bookmarkStart w:name="_Hlk13131863" w:id="0"/>
          </w:p>
          <w:p w:rsidRPr="00395CA3" w:rsidR="000774A7" w:rsidP="00E1608C" w:rsidRDefault="000774A7" w14:paraId="5271AC44" w14:textId="77777777">
            <w:pPr>
              <w:ind w:left="284"/>
              <w:rPr>
                <w:rFonts w:cstheme="minorHAnsi"/>
                <w:sz w:val="24"/>
                <w:szCs w:val="28"/>
                <w:lang w:val="nb-NO"/>
              </w:rPr>
            </w:pPr>
            <w:proofErr w:type="gramStart"/>
            <w:r w:rsidRPr="00395CA3">
              <w:rPr>
                <w:rFonts w:cstheme="minorHAnsi"/>
                <w:sz w:val="24"/>
                <w:szCs w:val="28"/>
                <w:lang w:val="nb-NO"/>
              </w:rPr>
              <w:t>Gem svar</w:t>
            </w:r>
            <w:proofErr w:type="gramEnd"/>
            <w:r w:rsidRPr="00395CA3">
              <w:rPr>
                <w:rFonts w:cstheme="minorHAnsi"/>
                <w:sz w:val="24"/>
                <w:szCs w:val="28"/>
                <w:lang w:val="nb-NO"/>
              </w:rPr>
              <w:t xml:space="preserve"> og data, så de kan </w:t>
            </w:r>
            <w:proofErr w:type="spellStart"/>
            <w:r w:rsidRPr="00395CA3">
              <w:rPr>
                <w:rFonts w:cstheme="minorHAnsi"/>
                <w:sz w:val="24"/>
                <w:szCs w:val="28"/>
                <w:lang w:val="nb-NO"/>
              </w:rPr>
              <w:t>indgå</w:t>
            </w:r>
            <w:proofErr w:type="spellEnd"/>
            <w:r w:rsidRPr="00395CA3">
              <w:rPr>
                <w:rFonts w:cstheme="minorHAnsi"/>
                <w:sz w:val="24"/>
                <w:szCs w:val="28"/>
                <w:lang w:val="nb-NO"/>
              </w:rPr>
              <w:t xml:space="preserve"> i besvarelsen </w:t>
            </w:r>
            <w:proofErr w:type="spellStart"/>
            <w:r w:rsidRPr="00395CA3">
              <w:rPr>
                <w:rFonts w:cstheme="minorHAnsi"/>
                <w:sz w:val="24"/>
                <w:szCs w:val="28"/>
                <w:lang w:val="nb-NO"/>
              </w:rPr>
              <w:t>af</w:t>
            </w:r>
            <w:proofErr w:type="spellEnd"/>
            <w:r w:rsidRPr="00395CA3">
              <w:rPr>
                <w:rFonts w:cstheme="minorHAnsi"/>
                <w:sz w:val="24"/>
                <w:szCs w:val="28"/>
                <w:lang w:val="nb-NO"/>
              </w:rPr>
              <w:t xml:space="preserve"> den overordnede problemstilling: </w:t>
            </w:r>
            <w:r w:rsidRPr="00395CA3">
              <w:rPr>
                <w:rFonts w:cstheme="minorHAnsi"/>
                <w:i/>
                <w:iCs/>
                <w:sz w:val="24"/>
                <w:szCs w:val="28"/>
                <w:lang w:val="nb-NO"/>
              </w:rPr>
              <w:t xml:space="preserve">Hvorfor skal Danmark og Grønland </w:t>
            </w:r>
            <w:proofErr w:type="spellStart"/>
            <w:r w:rsidRPr="00395CA3">
              <w:rPr>
                <w:rFonts w:cstheme="minorHAnsi"/>
                <w:i/>
                <w:iCs/>
                <w:sz w:val="24"/>
                <w:szCs w:val="28"/>
                <w:lang w:val="nb-NO"/>
              </w:rPr>
              <w:t>eje</w:t>
            </w:r>
            <w:proofErr w:type="spellEnd"/>
            <w:r w:rsidRPr="00395CA3">
              <w:rPr>
                <w:rFonts w:cstheme="minorHAnsi"/>
                <w:i/>
                <w:iCs/>
                <w:sz w:val="24"/>
                <w:szCs w:val="28"/>
                <w:lang w:val="nb-NO"/>
              </w:rPr>
              <w:t xml:space="preserve"> Nordpolen?</w:t>
            </w:r>
            <w:r w:rsidRPr="00395CA3">
              <w:rPr>
                <w:rFonts w:cstheme="minorHAnsi"/>
                <w:sz w:val="24"/>
                <w:szCs w:val="28"/>
                <w:lang w:val="nb-NO"/>
              </w:rPr>
              <w:t xml:space="preserve"> </w:t>
            </w:r>
            <w:r w:rsidRPr="00395CA3">
              <w:rPr>
                <w:rFonts w:cstheme="minorHAnsi"/>
                <w:sz w:val="24"/>
                <w:szCs w:val="28"/>
                <w:lang w:val="nb-NO"/>
              </w:rPr>
              <w:br/>
            </w:r>
          </w:p>
          <w:p w:rsidR="000774A7" w:rsidP="00E1608C" w:rsidRDefault="000774A7" w14:paraId="79860FF0" w14:textId="5A7632FE">
            <w:pPr>
              <w:ind w:left="284"/>
              <w:rPr>
                <w:rFonts w:cstheme="minorHAnsi"/>
                <w:sz w:val="24"/>
                <w:szCs w:val="28"/>
              </w:rPr>
            </w:pPr>
            <w:r w:rsidRPr="000774A7">
              <w:rPr>
                <w:rFonts w:cstheme="minorHAnsi"/>
                <w:sz w:val="24"/>
                <w:szCs w:val="28"/>
              </w:rPr>
              <w:t xml:space="preserve">Opmålingerne kan beskrives som </w:t>
            </w:r>
            <w:r w:rsidRPr="000774A7">
              <w:rPr>
                <w:rFonts w:cstheme="minorHAnsi"/>
                <w:i/>
                <w:iCs/>
                <w:sz w:val="24"/>
                <w:szCs w:val="28"/>
              </w:rPr>
              <w:t>andet empiribaseret arbejde</w:t>
            </w:r>
            <w:r w:rsidRPr="000774A7">
              <w:rPr>
                <w:rFonts w:cstheme="minorHAnsi"/>
                <w:sz w:val="24"/>
                <w:szCs w:val="28"/>
              </w:rPr>
              <w:t xml:space="preserve"> og skal gemmes, så de nemt kan indgå i opgavebesvarelsen og medbringes til eksamen.</w:t>
            </w:r>
          </w:p>
          <w:p w:rsidR="00637CB9" w:rsidP="00E1608C" w:rsidRDefault="00637CB9" w14:paraId="038F25BA" w14:textId="77777777">
            <w:pPr>
              <w:ind w:left="284"/>
              <w:rPr>
                <w:rFonts w:cstheme="minorHAnsi"/>
                <w:sz w:val="24"/>
                <w:szCs w:val="28"/>
              </w:rPr>
            </w:pPr>
          </w:p>
          <w:p w:rsidRPr="00637CB9" w:rsidR="000774A7" w:rsidP="00637CB9" w:rsidRDefault="00637CB9" w14:paraId="09207501" w14:textId="69E64FE8">
            <w:pPr>
              <w:ind w:left="284"/>
              <w:rPr>
                <w:rFonts w:cstheme="minorHAnsi"/>
                <w:sz w:val="24"/>
                <w:szCs w:val="28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 xml:space="preserve">HUSK: </w:t>
            </w:r>
            <w:r>
              <w:rPr>
                <w:i/>
                <w:iCs/>
                <w:color w:val="17365D" w:themeColor="text2" w:themeShade="BF"/>
                <w:sz w:val="24"/>
                <w:szCs w:val="24"/>
              </w:rPr>
              <w:t>Jo bedre data – des bedre argumentation</w:t>
            </w:r>
          </w:p>
        </w:tc>
      </w:tr>
    </w:tbl>
    <w:p w:rsidR="000774A7" w:rsidP="009818F2" w:rsidRDefault="000774A7" w14:paraId="1DDEA5C1" w14:textId="4374906C">
      <w:pPr>
        <w:rPr>
          <w:rFonts w:cstheme="minorHAnsi"/>
          <w:sz w:val="24"/>
          <w:szCs w:val="28"/>
        </w:rPr>
      </w:pPr>
      <w:bookmarkStart w:name="_GoBack" w:id="1"/>
      <w:bookmarkEnd w:id="0"/>
      <w:bookmarkEnd w:id="1"/>
    </w:p>
    <w:sectPr w:rsidR="000774A7">
      <w:headerReference w:type="default" r:id="rId11"/>
      <w:pgSz w:w="11906" w:h="16838" w:orient="portrait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3895" w:rsidP="00AF3844" w:rsidRDefault="00733895" w14:paraId="216118CE" w14:textId="77777777">
      <w:pPr>
        <w:spacing w:after="0" w:line="240" w:lineRule="auto"/>
      </w:pPr>
      <w:r>
        <w:separator/>
      </w:r>
    </w:p>
  </w:endnote>
  <w:endnote w:type="continuationSeparator" w:id="0">
    <w:p w:rsidR="00733895" w:rsidP="00AF3844" w:rsidRDefault="00733895" w14:paraId="403BB1D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3895" w:rsidP="00AF3844" w:rsidRDefault="00733895" w14:paraId="70AD6671" w14:textId="77777777">
      <w:pPr>
        <w:spacing w:after="0" w:line="240" w:lineRule="auto"/>
      </w:pPr>
      <w:r>
        <w:separator/>
      </w:r>
    </w:p>
  </w:footnote>
  <w:footnote w:type="continuationSeparator" w:id="0">
    <w:p w:rsidR="00733895" w:rsidP="00AF3844" w:rsidRDefault="00733895" w14:paraId="7A62751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p14">
  <w:p w:rsidR="00AE3DD9" w:rsidP="00AE3DD9" w:rsidRDefault="00AE3DD9" w14:paraId="02B278DF" w14:textId="77777777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3D3BFC8" wp14:editId="3D711B0C">
              <wp:simplePos x="0" y="0"/>
              <wp:positionH relativeFrom="margin">
                <wp:align>left</wp:align>
              </wp:positionH>
              <wp:positionV relativeFrom="topMargin">
                <wp:posOffset>419100</wp:posOffset>
              </wp:positionV>
              <wp:extent cx="5943600" cy="600075"/>
              <wp:effectExtent l="0" t="0" r="0" b="9525"/>
              <wp:wrapNone/>
              <wp:docPr id="218" name="Tekstfelt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600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3DD9" w:rsidP="00AE3DD9" w:rsidRDefault="00AE3DD9" w14:paraId="156D1260" w14:textId="3AA5B442">
                          <w:pPr>
                            <w:pStyle w:val="Overskrift2"/>
                            <w:jc w:val="center"/>
                          </w:pPr>
                          <w:r>
                            <w:t>Opgave 4.3</w:t>
                          </w:r>
                          <w:r w:rsidR="000774A7">
                            <w:t>.</w:t>
                          </w:r>
                          <w:r>
                            <w:t>A</w:t>
                          </w:r>
                        </w:p>
                        <w:p w:rsidRPr="00677818" w:rsidR="00AE3DD9" w:rsidP="00AE3DD9" w:rsidRDefault="00AE3DD9" w14:paraId="66FA2A69" w14:textId="3554E8A0">
                          <w:pPr>
                            <w:spacing w:after="0" w:line="240" w:lineRule="auto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5B3B4BBE">
            <v:shapetype id="_x0000_t202" coordsize="21600,21600" o:spt="202" path="m,l,21600r21600,l21600,xe" w14:anchorId="13D3BFC8">
              <v:stroke joinstyle="miter"/>
              <v:path gradientshapeok="t" o:connecttype="rect"/>
            </v:shapetype>
            <v:shape id="Tekstfelt 218" style="position:absolute;margin-left:0;margin-top:33pt;width:468pt;height:47.2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1000;mso-height-percent:0;mso-width-relative:margin;mso-height-relative:page;v-text-anchor:middle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">
              <v:textbox inset=",0,,0">
                <w:txbxContent>
                  <w:p w:rsidR="00AE3DD9" w:rsidP="00AE3DD9" w:rsidRDefault="00AE3DD9" w14:paraId="0C4BF49F" w14:textId="3AA5B442">
                    <w:pPr>
                      <w:pStyle w:val="Overskrift2"/>
                      <w:jc w:val="center"/>
                    </w:pPr>
                    <w:r>
                      <w:t>Opgave 4.3</w:t>
                    </w:r>
                    <w:r w:rsidR="000774A7">
                      <w:t>.</w:t>
                    </w:r>
                    <w:r>
                      <w:t>A</w:t>
                    </w:r>
                  </w:p>
                  <w:p w:rsidRPr="00677818" w:rsidR="00AE3DD9" w:rsidP="00AE3DD9" w:rsidRDefault="00AE3DD9" w14:paraId="672A6659" w14:textId="3554E8A0">
                    <w:pPr>
                      <w:spacing w:after="0" w:line="240" w:lineRule="auto"/>
                      <w:jc w:val="center"/>
                      <w:rPr>
                        <w:sz w:val="32"/>
                        <w:szCs w:val="32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7277F77" wp14:editId="0151C57C">
              <wp:simplePos x="0" y="0"/>
              <wp:positionH relativeFrom="page">
                <wp:align>right</wp:align>
              </wp:positionH>
              <wp:positionV relativeFrom="topMargin">
                <wp:align>bottom</wp:align>
              </wp:positionV>
              <wp:extent cx="7543800" cy="45719"/>
              <wp:effectExtent l="0" t="0" r="0" b="0"/>
              <wp:wrapNone/>
              <wp:docPr id="219" name="Tekstfelt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0" cy="45719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txbx>
                      <w:txbxContent>
                        <w:p w:rsidRPr="003119E2" w:rsidR="00AE3DD9" w:rsidP="00AE3DD9" w:rsidRDefault="00AE3DD9" w14:paraId="17F6C3FE" w14:textId="2D0E70AB">
                          <w:pPr>
                            <w:spacing w:after="0" w:line="240" w:lineRule="auto"/>
                            <w:jc w:val="right"/>
                            <w:rPr>
                              <w:color w:val="EF4F0F"/>
                            </w:rPr>
                          </w:pPr>
                          <w:r w:rsidRPr="003119E2">
                            <w:rPr>
                              <w:color w:val="EF4F0F"/>
                            </w:rPr>
                            <w:fldChar w:fldCharType="begin"/>
                          </w:r>
                          <w:r w:rsidRPr="003119E2">
                            <w:rPr>
                              <w:color w:val="EF4F0F"/>
                            </w:rPr>
                            <w:instrText>PAGE   \* MERGEFORMAT</w:instrText>
                          </w:r>
                          <w:r w:rsidRPr="003119E2">
                            <w:rPr>
                              <w:color w:val="EF4F0F"/>
                            </w:rPr>
                            <w:fldChar w:fldCharType="separate"/>
                          </w:r>
                          <w:r w:rsidR="00212EB7">
                            <w:rPr>
                              <w:noProof/>
                              <w:color w:val="EF4F0F"/>
                            </w:rPr>
                            <w:t>1</w:t>
                          </w:r>
                          <w:r w:rsidRPr="003119E2">
                            <w:rPr>
                              <w:color w:val="EF4F0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3048F805">
            <v:shape id="Tekstfelt 219" style="position:absolute;margin-left:542.8pt;margin-top:0;width:594pt;height:3.6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top-margin-area;mso-width-percent:0;mso-height-percent:0;mso-width-relative:left-margin-area;mso-height-relative:page;v-text-anchor:middle" o:spid="_x0000_s1027" o:allowincell="f" fillcolor="red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" w14:anchorId="37277F77">
              <v:textbox inset=",0,,0">
                <w:txbxContent>
                  <w:p w:rsidRPr="003119E2" w:rsidR="00AE3DD9" w:rsidP="00AE3DD9" w:rsidRDefault="00AE3DD9" w14:paraId="407CE2FB" w14:textId="2D0E70AB">
                    <w:pPr>
                      <w:spacing w:after="0" w:line="240" w:lineRule="auto"/>
                      <w:jc w:val="right"/>
                      <w:rPr>
                        <w:color w:val="EF4F0F"/>
                      </w:rPr>
                    </w:pPr>
                    <w:r w:rsidRPr="003119E2">
                      <w:rPr>
                        <w:color w:val="EF4F0F"/>
                      </w:rPr>
                      <w:fldChar w:fldCharType="begin"/>
                    </w:r>
                    <w:r w:rsidRPr="003119E2">
                      <w:rPr>
                        <w:color w:val="EF4F0F"/>
                      </w:rPr>
                      <w:instrText>PAGE   \* MERGEFORMAT</w:instrText>
                    </w:r>
                    <w:r w:rsidRPr="003119E2">
                      <w:rPr>
                        <w:color w:val="EF4F0F"/>
                      </w:rPr>
                      <w:fldChar w:fldCharType="separate"/>
                    </w:r>
                    <w:r w:rsidR="00212EB7">
                      <w:rPr>
                        <w:noProof/>
                        <w:color w:val="EF4F0F"/>
                      </w:rPr>
                      <w:t>1</w:t>
                    </w:r>
                    <w:r w:rsidRPr="003119E2">
                      <w:rPr>
                        <w:color w:val="EF4F0F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  <w:p w:rsidR="00AF3844" w:rsidRDefault="00AF3844" w14:paraId="6428B7E4" w14:textId="7777777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4D486C"/>
    <w:multiLevelType w:val="hybridMultilevel"/>
    <w:tmpl w:val="DDEADEFC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C9522F"/>
    <w:multiLevelType w:val="hybridMultilevel"/>
    <w:tmpl w:val="3E36F6B4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07B561E"/>
    <w:multiLevelType w:val="hybridMultilevel"/>
    <w:tmpl w:val="0B7CF978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FE14FA5"/>
    <w:multiLevelType w:val="hybridMultilevel"/>
    <w:tmpl w:val="4B54610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proofState w:spelling="clean" w:grammar="dirty"/>
  <w:trackRevisions w:val="false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3844"/>
    <w:rsid w:val="000774A7"/>
    <w:rsid w:val="000E69B0"/>
    <w:rsid w:val="00113AE5"/>
    <w:rsid w:val="00144707"/>
    <w:rsid w:val="00191A94"/>
    <w:rsid w:val="00196E8D"/>
    <w:rsid w:val="00212EB7"/>
    <w:rsid w:val="00231D5E"/>
    <w:rsid w:val="00250C6B"/>
    <w:rsid w:val="002A5C1A"/>
    <w:rsid w:val="002C0D97"/>
    <w:rsid w:val="00395CA3"/>
    <w:rsid w:val="003A0453"/>
    <w:rsid w:val="003A52CD"/>
    <w:rsid w:val="003E22A1"/>
    <w:rsid w:val="00461C8D"/>
    <w:rsid w:val="00471DE0"/>
    <w:rsid w:val="004A3C88"/>
    <w:rsid w:val="004C17AD"/>
    <w:rsid w:val="00523803"/>
    <w:rsid w:val="005F7443"/>
    <w:rsid w:val="00637CB9"/>
    <w:rsid w:val="007227C4"/>
    <w:rsid w:val="00733895"/>
    <w:rsid w:val="00776123"/>
    <w:rsid w:val="0081533F"/>
    <w:rsid w:val="008D2C8A"/>
    <w:rsid w:val="009818F2"/>
    <w:rsid w:val="00985C1A"/>
    <w:rsid w:val="00A2377B"/>
    <w:rsid w:val="00AB3571"/>
    <w:rsid w:val="00AE3DD9"/>
    <w:rsid w:val="00AF3844"/>
    <w:rsid w:val="00AF449B"/>
    <w:rsid w:val="00B12131"/>
    <w:rsid w:val="00BD7EA6"/>
    <w:rsid w:val="00BF6581"/>
    <w:rsid w:val="00CA77D1"/>
    <w:rsid w:val="00D466B8"/>
    <w:rsid w:val="00D467F9"/>
    <w:rsid w:val="00DB1F03"/>
    <w:rsid w:val="00DF218C"/>
    <w:rsid w:val="00DF2BDB"/>
    <w:rsid w:val="00EF433F"/>
    <w:rsid w:val="00F2012A"/>
    <w:rsid w:val="00F4747D"/>
    <w:rsid w:val="00F86EC6"/>
    <w:rsid w:val="5CD4EC28"/>
    <w:rsid w:val="7592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A2B6568"/>
  <w15:docId w15:val="{FFFFF82B-A1D2-465B-82CE-BF2A1CA965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91A94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AF3844"/>
    <w:pPr>
      <w:tabs>
        <w:tab w:val="center" w:pos="4819"/>
        <w:tab w:val="right" w:pos="9638"/>
      </w:tabs>
      <w:spacing w:after="0" w:line="240" w:lineRule="auto"/>
    </w:pPr>
  </w:style>
  <w:style w:type="character" w:styleId="SidehovedTegn" w:customStyle="1">
    <w:name w:val="Sidehoved Tegn"/>
    <w:basedOn w:val="Standardskrifttypeiafsnit"/>
    <w:link w:val="Sidehoved"/>
    <w:uiPriority w:val="99"/>
    <w:rsid w:val="00AF3844"/>
  </w:style>
  <w:style w:type="paragraph" w:styleId="Sidefod">
    <w:name w:val="footer"/>
    <w:basedOn w:val="Normal"/>
    <w:link w:val="SidefodTegn"/>
    <w:uiPriority w:val="99"/>
    <w:unhideWhenUsed/>
    <w:rsid w:val="00AF3844"/>
    <w:pPr>
      <w:tabs>
        <w:tab w:val="center" w:pos="4819"/>
        <w:tab w:val="right" w:pos="9638"/>
      </w:tabs>
      <w:spacing w:after="0" w:line="240" w:lineRule="auto"/>
    </w:pPr>
  </w:style>
  <w:style w:type="character" w:styleId="SidefodTegn" w:customStyle="1">
    <w:name w:val="Sidefod Tegn"/>
    <w:basedOn w:val="Standardskrifttypeiafsnit"/>
    <w:link w:val="Sidefod"/>
    <w:uiPriority w:val="99"/>
    <w:rsid w:val="00AF3844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F3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MarkeringsbobletekstTegn" w:customStyle="1">
    <w:name w:val="Markeringsbobletekst Tegn"/>
    <w:basedOn w:val="Standardskrifttypeiafsnit"/>
    <w:link w:val="Markeringsbobletekst"/>
    <w:uiPriority w:val="99"/>
    <w:semiHidden/>
    <w:rsid w:val="00AF3844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AF3844"/>
    <w:pPr>
      <w:ind w:left="720"/>
      <w:contextualSpacing/>
    </w:pPr>
  </w:style>
  <w:style w:type="character" w:styleId="Overskrift2Tegn" w:customStyle="1">
    <w:name w:val="Overskrift 2 Tegn"/>
    <w:basedOn w:val="Standardskrifttypeiafsnit"/>
    <w:link w:val="Overskrift2"/>
    <w:uiPriority w:val="9"/>
    <w:rsid w:val="00191A94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Standardskrifttypeiafsnit"/>
    <w:uiPriority w:val="99"/>
    <w:unhideWhenUsed/>
    <w:rsid w:val="00191A94"/>
    <w:rPr>
      <w:color w:val="0000FF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231D5E"/>
    <w:rPr>
      <w:color w:val="800080" w:themeColor="followedHyperlink"/>
      <w:u w:val="single"/>
    </w:rPr>
  </w:style>
  <w:style w:type="table" w:styleId="Tabel-Gitter">
    <w:name w:val="Table Grid"/>
    <w:basedOn w:val="Tabel-Normal"/>
    <w:uiPriority w:val="39"/>
    <w:rsid w:val="000774A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polarportal.dk/havis-og-isbjerge/havisens-udbredelse/" TargetMode="Externa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image" Target="media/image1.png" Id="rId10" /><Relationship Type="http://schemas.openxmlformats.org/officeDocument/2006/relationships/settings" Target="settings.xml" Id="rId4" /><Relationship Type="http://schemas.openxmlformats.org/officeDocument/2006/relationships/hyperlink" Target="http://earthobservatory.nasa.gov/Features/WorldOfChange/sea_ice.php" TargetMode="External" Id="rId9" 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0875E-30D2-4F16-86A3-EAEF12CE344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Thomas Birk</dc:creator>
  <lastModifiedBy>Kim Krog Larsen</lastModifiedBy>
  <revision>7</revision>
  <dcterms:created xsi:type="dcterms:W3CDTF">2019-08-26T13:44:00.0000000Z</dcterms:created>
  <dcterms:modified xsi:type="dcterms:W3CDTF">2026-02-27T07:37:25.4858351Z</dcterms:modified>
</coreProperties>
</file>