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8A0D" w14:textId="78FD9357" w:rsidR="00F21D1A" w:rsidRPr="00D24BEF" w:rsidRDefault="0081424F" w:rsidP="00D24BEF">
      <w:pPr>
        <w:pBdr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</w:pPr>
      <w:r w:rsidRPr="00D24BEF">
        <w:rPr>
          <w:b/>
          <w:bCs/>
          <w:sz w:val="28"/>
          <w:szCs w:val="28"/>
        </w:rPr>
        <w:t>Øvelsesvejledning</w:t>
      </w:r>
      <w:r w:rsidR="00F21D1A" w:rsidRPr="00D24BEF">
        <w:rPr>
          <w:b/>
          <w:bCs/>
          <w:sz w:val="28"/>
          <w:szCs w:val="28"/>
        </w:rPr>
        <w:t>: Variation af intensiteten med solhøjden</w:t>
      </w:r>
    </w:p>
    <w:p w14:paraId="5A4E8F01" w14:textId="77777777" w:rsidR="0081424F" w:rsidRDefault="0081424F"/>
    <w:p w14:paraId="1EC29D3D" w14:textId="0BE9D53E" w:rsidR="00F21D1A" w:rsidRPr="00D24BEF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I skal i denne lille øvelse måle</w:t>
      </w:r>
      <w:r w:rsidR="00F95A34">
        <w:rPr>
          <w:sz w:val="22"/>
          <w:szCs w:val="22"/>
        </w:rPr>
        <w:t xml:space="preserve">, hvordan </w:t>
      </w:r>
      <w:r w:rsidRPr="00D24BEF">
        <w:rPr>
          <w:sz w:val="22"/>
          <w:szCs w:val="22"/>
        </w:rPr>
        <w:t xml:space="preserve">intensiteten af lys </w:t>
      </w:r>
      <w:r w:rsidR="00F95A34">
        <w:rPr>
          <w:sz w:val="22"/>
          <w:szCs w:val="22"/>
        </w:rPr>
        <w:t xml:space="preserve">afhænger af </w:t>
      </w:r>
      <w:r w:rsidRPr="00D24BEF">
        <w:rPr>
          <w:sz w:val="22"/>
          <w:szCs w:val="22"/>
        </w:rPr>
        <w:t>solhøjden.</w:t>
      </w:r>
    </w:p>
    <w:p w14:paraId="0E18D81D" w14:textId="11F68EE8" w:rsidR="009C28E0" w:rsidRPr="00D24BEF" w:rsidRDefault="009C28E0">
      <w:pPr>
        <w:rPr>
          <w:sz w:val="22"/>
          <w:szCs w:val="22"/>
        </w:rPr>
      </w:pPr>
      <w:r w:rsidRPr="00D24BEF">
        <w:rPr>
          <w:sz w:val="22"/>
          <w:szCs w:val="22"/>
        </w:rPr>
        <w:t>Solhøjden er den vinkel</w:t>
      </w:r>
      <w:r w:rsidR="000E3227" w:rsidRPr="00D24BEF">
        <w:rPr>
          <w:sz w:val="22"/>
          <w:szCs w:val="22"/>
        </w:rPr>
        <w:t>,</w:t>
      </w:r>
      <w:r w:rsidRPr="00D24BEF">
        <w:rPr>
          <w:sz w:val="22"/>
          <w:szCs w:val="22"/>
        </w:rPr>
        <w:t xml:space="preserve"> som sollyset danner med vandret.</w:t>
      </w:r>
    </w:p>
    <w:p w14:paraId="6FA7D021" w14:textId="49E372EC" w:rsidR="00F95A34" w:rsidRDefault="0007699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41CEDC9D" wp14:editId="6E6C3F65">
            <wp:simplePos x="0" y="0"/>
            <wp:positionH relativeFrom="column">
              <wp:posOffset>3238500</wp:posOffset>
            </wp:positionH>
            <wp:positionV relativeFrom="paragraph">
              <wp:posOffset>88900</wp:posOffset>
            </wp:positionV>
            <wp:extent cx="3117215" cy="1530350"/>
            <wp:effectExtent l="0" t="0" r="6985" b="0"/>
            <wp:wrapTight wrapText="bothSides">
              <wp:wrapPolygon edited="0">
                <wp:start x="0" y="0"/>
                <wp:lineTo x="0" y="21241"/>
                <wp:lineTo x="21516" y="21241"/>
                <wp:lineTo x="21516" y="0"/>
                <wp:lineTo x="0" y="0"/>
              </wp:wrapPolygon>
            </wp:wrapTight>
            <wp:docPr id="53185073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A34">
        <w:rPr>
          <w:noProof/>
          <w:sz w:val="22"/>
          <w:szCs w:val="22"/>
        </w:rPr>
        <w:drawing>
          <wp:inline distT="0" distB="0" distL="0" distR="0" wp14:anchorId="3252B8EF" wp14:editId="52DCC67E">
            <wp:extent cx="2940050" cy="1709856"/>
            <wp:effectExtent l="0" t="0" r="0" b="5080"/>
            <wp:docPr id="205940585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07" cy="171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01A5" w14:textId="094655D6" w:rsidR="001D5382" w:rsidRPr="00076990" w:rsidRDefault="00F95A34" w:rsidP="00D24BEF">
      <w:pPr>
        <w:rPr>
          <w:i/>
          <w:iCs/>
          <w:sz w:val="22"/>
          <w:szCs w:val="22"/>
        </w:rPr>
      </w:pPr>
      <w:r w:rsidRPr="00076990">
        <w:rPr>
          <w:i/>
          <w:iCs/>
          <w:sz w:val="22"/>
          <w:szCs w:val="22"/>
        </w:rPr>
        <w:t xml:space="preserve">Solhøjdens betydning for indstrålingen: Når solen står højt på </w:t>
      </w:r>
      <w:r w:rsidR="00076990" w:rsidRPr="00076990">
        <w:rPr>
          <w:i/>
          <w:iCs/>
          <w:sz w:val="22"/>
          <w:szCs w:val="22"/>
        </w:rPr>
        <w:t>himlen,</w:t>
      </w:r>
      <w:r w:rsidR="00FC307A" w:rsidRPr="00076990">
        <w:rPr>
          <w:i/>
          <w:iCs/>
          <w:sz w:val="22"/>
          <w:szCs w:val="22"/>
        </w:rPr>
        <w:t xml:space="preserve"> fordeles den indkomne stråling på et relativt lille areal på Jordens overflade. Omvendt, når solen står lavt på </w:t>
      </w:r>
      <w:proofErr w:type="spellStart"/>
      <w:r w:rsidR="00FC307A" w:rsidRPr="00076990">
        <w:rPr>
          <w:i/>
          <w:iCs/>
          <w:sz w:val="22"/>
          <w:szCs w:val="22"/>
        </w:rPr>
        <w:t>hilmen</w:t>
      </w:r>
      <w:proofErr w:type="spellEnd"/>
      <w:r w:rsidR="00FC307A" w:rsidRPr="00076990">
        <w:rPr>
          <w:i/>
          <w:iCs/>
          <w:sz w:val="22"/>
          <w:szCs w:val="22"/>
        </w:rPr>
        <w:t xml:space="preserve">. Selvom Solen stråler med samme effekt på alle tider af året, modtages en mindre effekt pr. kvadratmeter, når Solen står lavt. </w:t>
      </w:r>
      <w:r w:rsidR="001D5382" w:rsidRPr="00076990">
        <w:rPr>
          <w:i/>
          <w:iCs/>
          <w:sz w:val="22"/>
          <w:szCs w:val="22"/>
        </w:rPr>
        <w:t xml:space="preserve">På figuren er solhøjden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80°</m:t>
        </m:r>
      </m:oMath>
      <w:r w:rsidR="001D5382" w:rsidRPr="00076990">
        <w:rPr>
          <w:i/>
          <w:iCs/>
          <w:sz w:val="22"/>
          <w:szCs w:val="22"/>
        </w:rPr>
        <w:t xml:space="preserve"> og </w:t>
      </w:r>
      <m:oMath>
        <m:r>
          <w:rPr>
            <w:rFonts w:ascii="Cambria Math" w:hAnsi="Cambria Math"/>
            <w:sz w:val="22"/>
            <w:szCs w:val="22"/>
          </w:rPr>
          <m:t>34°</m:t>
        </m:r>
      </m:oMath>
      <w:r w:rsidR="000E3227" w:rsidRPr="00076990">
        <w:rPr>
          <w:i/>
          <w:iCs/>
          <w:sz w:val="22"/>
          <w:szCs w:val="22"/>
        </w:rPr>
        <w:t>.</w:t>
      </w:r>
    </w:p>
    <w:p w14:paraId="55FF6EA8" w14:textId="65C5DEF9" w:rsidR="001D5382" w:rsidRPr="00D24BEF" w:rsidRDefault="001D5382">
      <w:pPr>
        <w:rPr>
          <w:sz w:val="22"/>
          <w:szCs w:val="22"/>
        </w:rPr>
      </w:pPr>
    </w:p>
    <w:p w14:paraId="359A1D1B" w14:textId="634F07D8" w:rsidR="00F21D1A" w:rsidRPr="00D24BEF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Som sol anvendes en pære</w:t>
      </w:r>
      <w:r w:rsidR="0081424F" w:rsidRPr="00D24BEF">
        <w:rPr>
          <w:sz w:val="22"/>
          <w:szCs w:val="22"/>
        </w:rPr>
        <w:t>,</w:t>
      </w:r>
      <w:r w:rsidRPr="00D24BEF">
        <w:rPr>
          <w:sz w:val="22"/>
          <w:szCs w:val="22"/>
        </w:rPr>
        <w:t xml:space="preserve"> og en lys</w:t>
      </w:r>
      <w:r w:rsidR="00076990">
        <w:rPr>
          <w:sz w:val="22"/>
          <w:szCs w:val="22"/>
        </w:rPr>
        <w:t>-s</w:t>
      </w:r>
      <w:r w:rsidRPr="00D24BEF">
        <w:rPr>
          <w:sz w:val="22"/>
          <w:szCs w:val="22"/>
        </w:rPr>
        <w:t>ensor bruges til at måle intensiteten.</w:t>
      </w:r>
    </w:p>
    <w:p w14:paraId="0980DE80" w14:textId="66ABB334" w:rsidR="0081424F" w:rsidRPr="00D24BEF" w:rsidRDefault="0081424F">
      <w:pPr>
        <w:rPr>
          <w:sz w:val="22"/>
          <w:szCs w:val="22"/>
        </w:rPr>
      </w:pPr>
      <w:r w:rsidRPr="00D24BEF">
        <w:rPr>
          <w:sz w:val="22"/>
          <w:szCs w:val="22"/>
        </w:rPr>
        <w:t xml:space="preserve">Lyscensoren skal kobles til en </w:t>
      </w:r>
      <w:proofErr w:type="spellStart"/>
      <w:r w:rsidRPr="00D24BEF">
        <w:rPr>
          <w:sz w:val="22"/>
          <w:szCs w:val="22"/>
        </w:rPr>
        <w:t>LabQuest</w:t>
      </w:r>
      <w:proofErr w:type="spellEnd"/>
      <w:r w:rsidRPr="00D24BEF">
        <w:rPr>
          <w:sz w:val="22"/>
          <w:szCs w:val="22"/>
        </w:rPr>
        <w:t xml:space="preserve">. </w:t>
      </w:r>
      <w:r w:rsidR="00076990">
        <w:rPr>
          <w:sz w:val="22"/>
          <w:szCs w:val="22"/>
        </w:rPr>
        <w:t>L</w:t>
      </w:r>
      <w:r w:rsidRPr="00D24BEF">
        <w:rPr>
          <w:sz w:val="22"/>
          <w:szCs w:val="22"/>
        </w:rPr>
        <w:t>ys</w:t>
      </w:r>
      <w:r w:rsidR="008C1BEA" w:rsidRPr="00D24BEF">
        <w:rPr>
          <w:sz w:val="22"/>
          <w:szCs w:val="22"/>
        </w:rPr>
        <w:t>-se</w:t>
      </w:r>
      <w:r w:rsidRPr="00D24BEF">
        <w:rPr>
          <w:sz w:val="22"/>
          <w:szCs w:val="22"/>
        </w:rPr>
        <w:t xml:space="preserve">nsorens range </w:t>
      </w:r>
      <w:r w:rsidR="00076990">
        <w:rPr>
          <w:sz w:val="22"/>
          <w:szCs w:val="22"/>
        </w:rPr>
        <w:t xml:space="preserve">sættes </w:t>
      </w:r>
      <w:r w:rsidRPr="00D24BEF">
        <w:rPr>
          <w:sz w:val="22"/>
          <w:szCs w:val="22"/>
        </w:rPr>
        <w:t>til 0 – 6000 Lux</w:t>
      </w:r>
      <w:r w:rsidR="00076990">
        <w:rPr>
          <w:sz w:val="22"/>
          <w:szCs w:val="22"/>
        </w:rPr>
        <w:t xml:space="preserve"> med knappen på siden.</w:t>
      </w:r>
      <w:r w:rsidRPr="00D24BEF">
        <w:rPr>
          <w:sz w:val="22"/>
          <w:szCs w:val="22"/>
        </w:rPr>
        <w:t xml:space="preserve"> </w:t>
      </w:r>
    </w:p>
    <w:p w14:paraId="1F8FB445" w14:textId="22CA88C4" w:rsidR="0081424F" w:rsidRPr="00D24BEF" w:rsidRDefault="0081424F">
      <w:pPr>
        <w:rPr>
          <w:sz w:val="22"/>
          <w:szCs w:val="22"/>
        </w:rPr>
      </w:pPr>
    </w:p>
    <w:p w14:paraId="68A73F51" w14:textId="5F6B0EC5" w:rsidR="00F21D1A" w:rsidRPr="00D24BEF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Lav følgende opstilling:</w:t>
      </w:r>
    </w:p>
    <w:p w14:paraId="5E2DAB91" w14:textId="292286CA" w:rsidR="001E3F0D" w:rsidRPr="00D24BEF" w:rsidRDefault="00A84DB5">
      <w:pPr>
        <w:rPr>
          <w:sz w:val="22"/>
          <w:szCs w:val="22"/>
        </w:rPr>
      </w:pPr>
      <w:r w:rsidRPr="00076990"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134127CF" wp14:editId="084680BC">
            <wp:simplePos x="0" y="0"/>
            <wp:positionH relativeFrom="column">
              <wp:posOffset>2540</wp:posOffset>
            </wp:positionH>
            <wp:positionV relativeFrom="page">
              <wp:posOffset>4529455</wp:posOffset>
            </wp:positionV>
            <wp:extent cx="2305685" cy="1484630"/>
            <wp:effectExtent l="0" t="0" r="0" b="1270"/>
            <wp:wrapTight wrapText="bothSides">
              <wp:wrapPolygon edited="0">
                <wp:start x="0" y="0"/>
                <wp:lineTo x="0" y="21341"/>
                <wp:lineTo x="21416" y="21341"/>
                <wp:lineTo x="21416" y="0"/>
                <wp:lineTo x="0" y="0"/>
              </wp:wrapPolygon>
            </wp:wrapTight>
            <wp:docPr id="4" name="Billede 4" descr="Et billede, der indeholder tekst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indendørs&#10;&#10;Automatisk generere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" t="10106" r="13928" b="19170"/>
                    <a:stretch/>
                  </pic:blipFill>
                  <pic:spPr bwMode="auto">
                    <a:xfrm>
                      <a:off x="0" y="0"/>
                      <a:ext cx="2305685" cy="1484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F0D" w:rsidRPr="00D24BEF">
        <w:rPr>
          <w:sz w:val="22"/>
          <w:szCs w:val="22"/>
        </w:rPr>
        <w:t>Sørg for</w:t>
      </w:r>
      <w:r w:rsidR="000E3227" w:rsidRPr="00D24BEF">
        <w:rPr>
          <w:sz w:val="22"/>
          <w:szCs w:val="22"/>
        </w:rPr>
        <w:t>,</w:t>
      </w:r>
      <w:r w:rsidR="001E3F0D" w:rsidRPr="00D24BEF">
        <w:rPr>
          <w:sz w:val="22"/>
          <w:szCs w:val="22"/>
        </w:rPr>
        <w:t xml:space="preserve"> at sensoren peger direkte mod midten </w:t>
      </w:r>
      <w:proofErr w:type="gramStart"/>
      <w:r w:rsidR="001E3F0D" w:rsidRPr="00D24BEF">
        <w:rPr>
          <w:sz w:val="22"/>
          <w:szCs w:val="22"/>
        </w:rPr>
        <w:t>af</w:t>
      </w:r>
      <w:proofErr w:type="gramEnd"/>
      <w:r w:rsidR="001E3F0D" w:rsidRPr="00D24BEF">
        <w:rPr>
          <w:sz w:val="22"/>
          <w:szCs w:val="22"/>
        </w:rPr>
        <w:t xml:space="preserve"> pæren ved 1. måling</w:t>
      </w:r>
      <w:r w:rsidR="000E3227" w:rsidRPr="00D24BEF">
        <w:rPr>
          <w:sz w:val="22"/>
          <w:szCs w:val="22"/>
        </w:rPr>
        <w:t xml:space="preserve">, som er ved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90°</m:t>
        </m:r>
      </m:oMath>
      <w:r w:rsidR="000E3227" w:rsidRPr="00D24BEF">
        <w:rPr>
          <w:sz w:val="22"/>
          <w:szCs w:val="22"/>
        </w:rPr>
        <w:t xml:space="preserve"> (direkte mod pæren)</w:t>
      </w:r>
    </w:p>
    <w:p w14:paraId="229BE3C2" w14:textId="77777777" w:rsidR="000E3227" w:rsidRPr="00D24BEF" w:rsidRDefault="000E3227">
      <w:pPr>
        <w:rPr>
          <w:sz w:val="22"/>
          <w:szCs w:val="22"/>
        </w:rPr>
      </w:pPr>
    </w:p>
    <w:p w14:paraId="73DE5249" w14:textId="77777777" w:rsidR="00D24BEF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Mål sammenhørende værdier a</w:t>
      </w:r>
      <w:r w:rsidR="001E3F0D" w:rsidRPr="00D24BEF">
        <w:rPr>
          <w:sz w:val="22"/>
          <w:szCs w:val="22"/>
        </w:rPr>
        <w:t>f</w:t>
      </w:r>
      <w:r w:rsidRPr="00D24BEF">
        <w:rPr>
          <w:sz w:val="22"/>
          <w:szCs w:val="22"/>
        </w:rPr>
        <w:t xml:space="preserve"> intensiteten og solhøjden </w:t>
      </w:r>
    </w:p>
    <w:p w14:paraId="1A7EBC37" w14:textId="266D6756" w:rsidR="00F21D1A" w:rsidRPr="00611784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(</w:t>
      </w:r>
      <w:r w:rsidR="001E3F0D" w:rsidRPr="00D24BEF">
        <w:rPr>
          <w:sz w:val="22"/>
          <w:szCs w:val="22"/>
        </w:rPr>
        <w:t>Solhøjden=</w:t>
      </w:r>
      <w:r w:rsidRPr="00D24BEF">
        <w:rPr>
          <w:sz w:val="22"/>
          <w:szCs w:val="22"/>
        </w:rPr>
        <w:t xml:space="preserve">vinklen som sensoren er drejet i forhold til lyset. </w:t>
      </w:r>
      <w:r w:rsidRPr="00611784">
        <w:rPr>
          <w:sz w:val="22"/>
          <w:szCs w:val="22"/>
        </w:rPr>
        <w:t>På figuren er vist v=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65°</m:t>
        </m:r>
      </m:oMath>
      <w:r w:rsidRPr="00611784">
        <w:rPr>
          <w:sz w:val="22"/>
          <w:szCs w:val="22"/>
        </w:rPr>
        <w:t xml:space="preserve">). </w:t>
      </w:r>
    </w:p>
    <w:p w14:paraId="43345191" w14:textId="77777777" w:rsidR="0081424F" w:rsidRPr="00611784" w:rsidRDefault="0081424F">
      <w:pPr>
        <w:rPr>
          <w:sz w:val="22"/>
          <w:szCs w:val="22"/>
        </w:rPr>
      </w:pPr>
    </w:p>
    <w:p w14:paraId="28D2AA19" w14:textId="5ED5756D" w:rsidR="001E3F0D" w:rsidRPr="00D24BEF" w:rsidRDefault="00C20A4A" w:rsidP="00076990">
      <w:pPr>
        <w:ind w:left="3912"/>
        <w:rPr>
          <w:sz w:val="22"/>
          <w:szCs w:val="22"/>
        </w:rPr>
      </w:pPr>
      <w:r w:rsidRPr="00D24BEF">
        <w:rPr>
          <w:sz w:val="22"/>
          <w:szCs w:val="22"/>
        </w:rPr>
        <w:t>Det er vigtigt</w:t>
      </w:r>
      <w:r w:rsidR="001E3F0D" w:rsidRPr="00D24BEF">
        <w:rPr>
          <w:sz w:val="22"/>
          <w:szCs w:val="22"/>
        </w:rPr>
        <w:t>,</w:t>
      </w:r>
      <w:r w:rsidRPr="00D24BEF">
        <w:rPr>
          <w:sz w:val="22"/>
          <w:szCs w:val="22"/>
        </w:rPr>
        <w:t xml:space="preserve"> at der er samme afstand mellem sensor og pære og at spidsen af sensoren er i samme position hele tiden.</w:t>
      </w:r>
      <w:r w:rsidR="000E3227" w:rsidRPr="00D24BEF">
        <w:rPr>
          <w:sz w:val="22"/>
          <w:szCs w:val="22"/>
        </w:rPr>
        <w:t xml:space="preserve"> Mål i en passende afstand så sensoren ikke ”mætter”</w:t>
      </w:r>
      <w:r w:rsidR="00D24BEF">
        <w:rPr>
          <w:sz w:val="22"/>
          <w:szCs w:val="22"/>
        </w:rPr>
        <w:t xml:space="preserve">. </w:t>
      </w:r>
      <w:r w:rsidR="0081424F" w:rsidRPr="00D24BEF">
        <w:rPr>
          <w:sz w:val="22"/>
          <w:szCs w:val="22"/>
        </w:rPr>
        <w:t>Intensiteten kan godt stå og svinge. Udpeg en ca. værdi, som værdien svinger mest om.</w:t>
      </w:r>
    </w:p>
    <w:p w14:paraId="65D7CAAE" w14:textId="26E017D4" w:rsidR="00C20A4A" w:rsidRPr="00D24BEF" w:rsidRDefault="00C20A4A">
      <w:pPr>
        <w:rPr>
          <w:sz w:val="22"/>
          <w:szCs w:val="22"/>
        </w:rPr>
      </w:pPr>
    </w:p>
    <w:p w14:paraId="093E3E8D" w14:textId="14CFF1B6" w:rsidR="00F21D1A" w:rsidRPr="00D24BEF" w:rsidRDefault="00F21D1A">
      <w:pPr>
        <w:rPr>
          <w:sz w:val="22"/>
          <w:szCs w:val="22"/>
        </w:rPr>
      </w:pPr>
      <w:r w:rsidRPr="00D24BEF">
        <w:rPr>
          <w:sz w:val="22"/>
          <w:szCs w:val="22"/>
        </w:rPr>
        <w:t>Foretag 10 målinger.</w:t>
      </w:r>
    </w:p>
    <w:p w14:paraId="3F6E6F2D" w14:textId="3166659E" w:rsidR="00C20A4A" w:rsidRPr="00D24BEF" w:rsidRDefault="00D24BE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D07B8" wp14:editId="1CEE9547">
                <wp:simplePos x="0" y="0"/>
                <wp:positionH relativeFrom="column">
                  <wp:posOffset>3303767</wp:posOffset>
                </wp:positionH>
                <wp:positionV relativeFrom="paragraph">
                  <wp:posOffset>142488</wp:posOffset>
                </wp:positionV>
                <wp:extent cx="3315694" cy="3442915"/>
                <wp:effectExtent l="0" t="0" r="18415" b="24765"/>
                <wp:wrapNone/>
                <wp:docPr id="105994930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94" cy="3442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CE662" w14:textId="127E0B91" w:rsidR="00D24BEF" w:rsidRPr="00D24BEF" w:rsidRDefault="00D24BEF" w:rsidP="00D24BE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24B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Databehandling</w:t>
                            </w:r>
                          </w:p>
                          <w:p w14:paraId="3F6F1199" w14:textId="5E0C1FA9" w:rsidR="00D24BEF" w:rsidRPr="00D24BEF" w:rsidRDefault="00D24BEF" w:rsidP="00D24B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24BEF">
                              <w:rPr>
                                <w:sz w:val="22"/>
                                <w:szCs w:val="22"/>
                              </w:rPr>
                              <w:t xml:space="preserve">Indsæt værdierne i en graf med vinklen på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oMath>
                            <w:r w:rsidRPr="00D24BEF">
                              <w:rPr>
                                <w:sz w:val="22"/>
                                <w:szCs w:val="22"/>
                              </w:rPr>
                              <w:t>-aksen. Husk at navngive akserne.</w:t>
                            </w:r>
                          </w:p>
                          <w:p w14:paraId="2302E5D0" w14:textId="77777777" w:rsidR="00D24BEF" w:rsidRPr="00D24BEF" w:rsidRDefault="00D24BEF" w:rsidP="00D24B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371E20" w14:textId="77777777" w:rsidR="00D24BEF" w:rsidRPr="00D24BEF" w:rsidRDefault="00D24BEF" w:rsidP="00D24B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24BEF">
                              <w:rPr>
                                <w:sz w:val="22"/>
                                <w:szCs w:val="22"/>
                              </w:rPr>
                              <w:t xml:space="preserve">Refleksionsspørgsmål: </w:t>
                            </w:r>
                          </w:p>
                          <w:p w14:paraId="7A8B88FD" w14:textId="77777777" w:rsidR="00D24BEF" w:rsidRPr="00D24BEF" w:rsidRDefault="00D24BEF" w:rsidP="00D24B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134A2B" w14:textId="77777777" w:rsidR="00D24BEF" w:rsidRPr="00D24BEF" w:rsidRDefault="00D24BEF" w:rsidP="00D24BEF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24BEF">
                              <w:rPr>
                                <w:sz w:val="22"/>
                                <w:szCs w:val="22"/>
                              </w:rPr>
                              <w:t>Hvad viser grafen?</w:t>
                            </w:r>
                          </w:p>
                          <w:p w14:paraId="3D1141FE" w14:textId="77777777" w:rsid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1A68D" w14:textId="77777777" w:rsidR="00D24BEF" w:rsidRP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1D761A" w14:textId="77777777" w:rsid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9E028C" w14:textId="77777777" w:rsidR="0088478E" w:rsidRPr="00D24BEF" w:rsidRDefault="0088478E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48B291" w14:textId="77777777" w:rsidR="00D24BEF" w:rsidRPr="00D24BEF" w:rsidRDefault="00D24BEF" w:rsidP="00D24BEF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24BEF">
                              <w:rPr>
                                <w:sz w:val="22"/>
                                <w:szCs w:val="22"/>
                              </w:rPr>
                              <w:t xml:space="preserve">Giv ud fra målingerne én af grundene til årstidernes variation i Danmark. </w:t>
                            </w:r>
                          </w:p>
                          <w:p w14:paraId="7AF72676" w14:textId="77777777" w:rsidR="00D24BEF" w:rsidRP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8B6923" w14:textId="77777777" w:rsid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64C2E2" w14:textId="77777777" w:rsidR="00D24BEF" w:rsidRPr="00D24BEF" w:rsidRDefault="00D24BEF" w:rsidP="00D24BEF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4D4FAF" w14:textId="3ED63AC2" w:rsidR="00D24BEF" w:rsidRPr="00D24BEF" w:rsidRDefault="00D24BEF" w:rsidP="00C34013">
                            <w:pPr>
                              <w:pStyle w:val="Listeafsni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3D07B8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60.15pt;margin-top:11.2pt;width:261.1pt;height:271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" filled="f" strokecolor="white [3212]" strokeweight=".5pt">
                <v:textbox>
                  <w:txbxContent>
                    <w:p w14:paraId="338CE662" w14:textId="127E0B91" w:rsidR="00D24BEF" w:rsidRPr="00D24BEF" w:rsidRDefault="00D24BEF" w:rsidP="00D24BE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24BEF">
                        <w:rPr>
                          <w:b/>
                          <w:bCs/>
                          <w:sz w:val="22"/>
                          <w:szCs w:val="22"/>
                        </w:rPr>
                        <w:t>Databehandling</w:t>
                      </w:r>
                    </w:p>
                    <w:p w14:paraId="3F6F1199" w14:textId="5E0C1FA9" w:rsidR="00D24BEF" w:rsidRPr="00D24BEF" w:rsidRDefault="00D24BEF" w:rsidP="00D24BEF">
                      <w:pPr>
                        <w:rPr>
                          <w:sz w:val="22"/>
                          <w:szCs w:val="22"/>
                        </w:rPr>
                      </w:pPr>
                      <w:r w:rsidRPr="00D24BEF">
                        <w:rPr>
                          <w:sz w:val="22"/>
                          <w:szCs w:val="22"/>
                        </w:rPr>
                        <w:t xml:space="preserve">Indsæt værdierne i en graf med vinklen på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oMath>
                      <w:r w:rsidRPr="00D24BEF">
                        <w:rPr>
                          <w:sz w:val="22"/>
                          <w:szCs w:val="22"/>
                        </w:rPr>
                        <w:t>-aksen. Husk at navngive akserne.</w:t>
                      </w:r>
                    </w:p>
                    <w:p w14:paraId="2302E5D0" w14:textId="77777777" w:rsidR="00D24BEF" w:rsidRPr="00D24BEF" w:rsidRDefault="00D24BEF" w:rsidP="00D24BE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1371E20" w14:textId="77777777" w:rsidR="00D24BEF" w:rsidRPr="00D24BEF" w:rsidRDefault="00D24BEF" w:rsidP="00D24BEF">
                      <w:pPr>
                        <w:rPr>
                          <w:sz w:val="22"/>
                          <w:szCs w:val="22"/>
                        </w:rPr>
                      </w:pPr>
                      <w:r w:rsidRPr="00D24BEF">
                        <w:rPr>
                          <w:sz w:val="22"/>
                          <w:szCs w:val="22"/>
                        </w:rPr>
                        <w:t xml:space="preserve">Refleksionsspørgsmål: </w:t>
                      </w:r>
                    </w:p>
                    <w:p w14:paraId="7A8B88FD" w14:textId="77777777" w:rsidR="00D24BEF" w:rsidRPr="00D24BEF" w:rsidRDefault="00D24BEF" w:rsidP="00D24BE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134A2B" w14:textId="77777777" w:rsidR="00D24BEF" w:rsidRPr="00D24BEF" w:rsidRDefault="00D24BEF" w:rsidP="00D24BEF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D24BEF">
                        <w:rPr>
                          <w:sz w:val="22"/>
                          <w:szCs w:val="22"/>
                        </w:rPr>
                        <w:t>Hvad viser grafen?</w:t>
                      </w:r>
                    </w:p>
                    <w:p w14:paraId="3D1141FE" w14:textId="77777777" w:rsid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7EE1A68D" w14:textId="77777777" w:rsidR="00D24BEF" w:rsidRP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5A1D761A" w14:textId="77777777" w:rsid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469E028C" w14:textId="77777777" w:rsidR="0088478E" w:rsidRPr="00D24BEF" w:rsidRDefault="0088478E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3748B291" w14:textId="77777777" w:rsidR="00D24BEF" w:rsidRPr="00D24BEF" w:rsidRDefault="00D24BEF" w:rsidP="00D24BEF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D24BEF">
                        <w:rPr>
                          <w:sz w:val="22"/>
                          <w:szCs w:val="22"/>
                        </w:rPr>
                        <w:t xml:space="preserve">Giv ud fra målingerne én af grundene til årstidernes variation i Danmark. </w:t>
                      </w:r>
                    </w:p>
                    <w:p w14:paraId="7AF72676" w14:textId="77777777" w:rsidR="00D24BEF" w:rsidRP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768B6923" w14:textId="77777777" w:rsid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1764C2E2" w14:textId="77777777" w:rsidR="00D24BEF" w:rsidRPr="00D24BEF" w:rsidRDefault="00D24BEF" w:rsidP="00D24BEF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  <w:p w14:paraId="5D4D4FAF" w14:textId="3ED63AC2" w:rsidR="00D24BEF" w:rsidRPr="00D24BEF" w:rsidRDefault="00D24BEF" w:rsidP="00C34013">
                      <w:pPr>
                        <w:pStyle w:val="Listeafsni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F21D1A" w:rsidRPr="00D24BEF" w14:paraId="7C62BAA9" w14:textId="77777777" w:rsidTr="00F21D1A">
        <w:tc>
          <w:tcPr>
            <w:tcW w:w="2405" w:type="dxa"/>
          </w:tcPr>
          <w:p w14:paraId="36D0B12C" w14:textId="704114B2" w:rsidR="00F21D1A" w:rsidRPr="00D24BEF" w:rsidRDefault="00F21D1A">
            <w:pPr>
              <w:rPr>
                <w:sz w:val="22"/>
                <w:szCs w:val="22"/>
              </w:rPr>
            </w:pPr>
            <w:r w:rsidRPr="00D24BEF">
              <w:rPr>
                <w:sz w:val="22"/>
                <w:szCs w:val="22"/>
              </w:rPr>
              <w:t>Vinkel i grader</w:t>
            </w:r>
          </w:p>
        </w:tc>
        <w:tc>
          <w:tcPr>
            <w:tcW w:w="2410" w:type="dxa"/>
          </w:tcPr>
          <w:p w14:paraId="7F29A9C4" w14:textId="02A25F94" w:rsidR="00F21D1A" w:rsidRPr="00D24BEF" w:rsidRDefault="00F21D1A">
            <w:pPr>
              <w:rPr>
                <w:sz w:val="22"/>
                <w:szCs w:val="22"/>
              </w:rPr>
            </w:pPr>
            <w:r w:rsidRPr="00D24BEF">
              <w:rPr>
                <w:sz w:val="22"/>
                <w:szCs w:val="22"/>
              </w:rPr>
              <w:t>Intensitet</w:t>
            </w:r>
          </w:p>
        </w:tc>
      </w:tr>
      <w:tr w:rsidR="00F21D1A" w:rsidRPr="00D24BEF" w14:paraId="70CCE11B" w14:textId="77777777" w:rsidTr="00F21D1A">
        <w:tc>
          <w:tcPr>
            <w:tcW w:w="2405" w:type="dxa"/>
          </w:tcPr>
          <w:p w14:paraId="4FF35573" w14:textId="77777777" w:rsidR="00F21D1A" w:rsidRPr="00D24BEF" w:rsidRDefault="00F21D1A">
            <w:pPr>
              <w:rPr>
                <w:sz w:val="20"/>
                <w:szCs w:val="20"/>
              </w:rPr>
            </w:pPr>
          </w:p>
          <w:p w14:paraId="729FEC56" w14:textId="34D44F4F" w:rsidR="001E3F0D" w:rsidRPr="00D24BEF" w:rsidRDefault="001E3F0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C3AA4B0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3B27D6A3" w14:textId="77777777" w:rsidTr="00F21D1A">
        <w:tc>
          <w:tcPr>
            <w:tcW w:w="2405" w:type="dxa"/>
          </w:tcPr>
          <w:p w14:paraId="46AAD2C8" w14:textId="77777777" w:rsidR="00F21D1A" w:rsidRPr="00D24BEF" w:rsidRDefault="00F21D1A">
            <w:pPr>
              <w:rPr>
                <w:sz w:val="20"/>
                <w:szCs w:val="20"/>
              </w:rPr>
            </w:pPr>
          </w:p>
          <w:p w14:paraId="7EE4BBAC" w14:textId="45220F1E" w:rsidR="001E3F0D" w:rsidRPr="00D24BEF" w:rsidRDefault="001E3F0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800A0DC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70A4E302" w14:textId="77777777" w:rsidTr="00F21D1A">
        <w:tc>
          <w:tcPr>
            <w:tcW w:w="2405" w:type="dxa"/>
          </w:tcPr>
          <w:p w14:paraId="1B36EEFE" w14:textId="77777777" w:rsidR="00F21D1A" w:rsidRPr="00D24BEF" w:rsidRDefault="00F21D1A">
            <w:pPr>
              <w:rPr>
                <w:sz w:val="20"/>
                <w:szCs w:val="20"/>
              </w:rPr>
            </w:pPr>
          </w:p>
          <w:p w14:paraId="02620655" w14:textId="2265172D" w:rsidR="001E3F0D" w:rsidRPr="00D24BEF" w:rsidRDefault="001E3F0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99990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0ACC375E" w14:textId="77777777" w:rsidTr="00F21D1A">
        <w:tc>
          <w:tcPr>
            <w:tcW w:w="2405" w:type="dxa"/>
          </w:tcPr>
          <w:p w14:paraId="06ECC3B0" w14:textId="77777777" w:rsidR="00F21D1A" w:rsidRPr="00D24BEF" w:rsidRDefault="00F21D1A">
            <w:pPr>
              <w:rPr>
                <w:sz w:val="20"/>
                <w:szCs w:val="20"/>
              </w:rPr>
            </w:pPr>
          </w:p>
          <w:p w14:paraId="00A5AF52" w14:textId="257B515B" w:rsidR="001E3F0D" w:rsidRPr="00D24BEF" w:rsidRDefault="001E3F0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437AD5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1EB389D8" w14:textId="77777777" w:rsidTr="00F21D1A">
        <w:tc>
          <w:tcPr>
            <w:tcW w:w="2405" w:type="dxa"/>
          </w:tcPr>
          <w:p w14:paraId="7EDA0C38" w14:textId="77777777" w:rsidR="00F21D1A" w:rsidRPr="00D24BEF" w:rsidRDefault="00F21D1A">
            <w:pPr>
              <w:rPr>
                <w:sz w:val="20"/>
                <w:szCs w:val="20"/>
              </w:rPr>
            </w:pPr>
          </w:p>
          <w:p w14:paraId="5774C513" w14:textId="441BF02F" w:rsidR="001E3F0D" w:rsidRPr="00D24BEF" w:rsidRDefault="001E3F0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5B93F06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0C010E92" w14:textId="77777777" w:rsidTr="00F21D1A">
        <w:tc>
          <w:tcPr>
            <w:tcW w:w="2405" w:type="dxa"/>
          </w:tcPr>
          <w:p w14:paraId="513A1BDF" w14:textId="77777777" w:rsidR="001E3F0D" w:rsidRDefault="001E3F0D">
            <w:pPr>
              <w:rPr>
                <w:sz w:val="20"/>
                <w:szCs w:val="20"/>
              </w:rPr>
            </w:pPr>
          </w:p>
          <w:p w14:paraId="68BBF3F1" w14:textId="0E13B5AF" w:rsidR="002151BC" w:rsidRPr="00D24BEF" w:rsidRDefault="002151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8A418A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422ECFD6" w14:textId="77777777" w:rsidTr="00F21D1A">
        <w:tc>
          <w:tcPr>
            <w:tcW w:w="2405" w:type="dxa"/>
          </w:tcPr>
          <w:p w14:paraId="2B435CA0" w14:textId="77777777" w:rsidR="001E3F0D" w:rsidRDefault="001E3F0D">
            <w:pPr>
              <w:rPr>
                <w:sz w:val="20"/>
                <w:szCs w:val="20"/>
              </w:rPr>
            </w:pPr>
          </w:p>
          <w:p w14:paraId="1F98BCCD" w14:textId="6715DC64" w:rsidR="002151BC" w:rsidRPr="00D24BEF" w:rsidRDefault="002151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8FBC12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261A8662" w14:textId="77777777" w:rsidTr="00F21D1A">
        <w:tc>
          <w:tcPr>
            <w:tcW w:w="2405" w:type="dxa"/>
          </w:tcPr>
          <w:p w14:paraId="29E91096" w14:textId="77777777" w:rsidR="001E3F0D" w:rsidRDefault="001E3F0D">
            <w:pPr>
              <w:rPr>
                <w:sz w:val="20"/>
                <w:szCs w:val="20"/>
              </w:rPr>
            </w:pPr>
          </w:p>
          <w:p w14:paraId="18E821A8" w14:textId="4DEB78E5" w:rsidR="002151BC" w:rsidRPr="00D24BEF" w:rsidRDefault="002151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5FE680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  <w:tr w:rsidR="00F21D1A" w:rsidRPr="00D24BEF" w14:paraId="195C681D" w14:textId="77777777" w:rsidTr="00F21D1A">
        <w:tc>
          <w:tcPr>
            <w:tcW w:w="2405" w:type="dxa"/>
          </w:tcPr>
          <w:p w14:paraId="458B7A36" w14:textId="77777777" w:rsidR="001E3F0D" w:rsidRDefault="001E3F0D">
            <w:pPr>
              <w:rPr>
                <w:sz w:val="20"/>
                <w:szCs w:val="20"/>
              </w:rPr>
            </w:pPr>
          </w:p>
          <w:p w14:paraId="62A214D2" w14:textId="0AFA4556" w:rsidR="002151BC" w:rsidRPr="00D24BEF" w:rsidRDefault="002151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F05B778" w14:textId="77777777" w:rsidR="00F21D1A" w:rsidRPr="00D24BEF" w:rsidRDefault="00F21D1A">
            <w:pPr>
              <w:rPr>
                <w:sz w:val="20"/>
                <w:szCs w:val="20"/>
              </w:rPr>
            </w:pPr>
          </w:p>
        </w:tc>
      </w:tr>
    </w:tbl>
    <w:p w14:paraId="74B5A6AD" w14:textId="2428197C" w:rsidR="009C28E0" w:rsidRPr="00D24BEF" w:rsidRDefault="009C28E0" w:rsidP="001739C8">
      <w:pPr>
        <w:rPr>
          <w:sz w:val="22"/>
          <w:szCs w:val="22"/>
        </w:rPr>
      </w:pPr>
    </w:p>
    <w:sectPr w:rsidR="009C28E0" w:rsidRPr="00D24BEF" w:rsidSect="001E3F0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AE1"/>
    <w:multiLevelType w:val="hybridMultilevel"/>
    <w:tmpl w:val="AFA4CB76"/>
    <w:lvl w:ilvl="0" w:tplc="EC38C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1A"/>
    <w:rsid w:val="00076990"/>
    <w:rsid w:val="000947B2"/>
    <w:rsid w:val="000E3227"/>
    <w:rsid w:val="001739C8"/>
    <w:rsid w:val="001D5382"/>
    <w:rsid w:val="001E3F0D"/>
    <w:rsid w:val="001F53DD"/>
    <w:rsid w:val="002151BC"/>
    <w:rsid w:val="004A7031"/>
    <w:rsid w:val="00611784"/>
    <w:rsid w:val="0073683C"/>
    <w:rsid w:val="007574CA"/>
    <w:rsid w:val="007C2BA3"/>
    <w:rsid w:val="00813ABE"/>
    <w:rsid w:val="0081424F"/>
    <w:rsid w:val="0088478E"/>
    <w:rsid w:val="008B279D"/>
    <w:rsid w:val="008C1BEA"/>
    <w:rsid w:val="009466ED"/>
    <w:rsid w:val="009933C3"/>
    <w:rsid w:val="009C28E0"/>
    <w:rsid w:val="00A84DB5"/>
    <w:rsid w:val="00AB5BAF"/>
    <w:rsid w:val="00C20A4A"/>
    <w:rsid w:val="00C21979"/>
    <w:rsid w:val="00C34013"/>
    <w:rsid w:val="00C83B38"/>
    <w:rsid w:val="00D1735E"/>
    <w:rsid w:val="00D24BEF"/>
    <w:rsid w:val="00F17B32"/>
    <w:rsid w:val="00F21D1A"/>
    <w:rsid w:val="00F95A34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D95C"/>
  <w15:chartTrackingRefBased/>
  <w15:docId w15:val="{41E76BE9-AB63-D546-89DB-37D2A30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2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1424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C3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Stenholt Krogh (HK | MG)</dc:creator>
  <cp:keywords/>
  <dc:description/>
  <cp:lastModifiedBy>Rene Cortsen Møller</cp:lastModifiedBy>
  <cp:revision>10</cp:revision>
  <cp:lastPrinted>2023-12-11T11:38:00Z</cp:lastPrinted>
  <dcterms:created xsi:type="dcterms:W3CDTF">2023-10-31T14:41:00Z</dcterms:created>
  <dcterms:modified xsi:type="dcterms:W3CDTF">2024-04-04T20:32:00Z</dcterms:modified>
</cp:coreProperties>
</file>