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414B" w14:textId="77777777" w:rsidR="00F13D02" w:rsidRDefault="00F13D02" w:rsidP="00F13D02">
      <w:pPr>
        <w:pStyle w:val="Titel"/>
        <w:rPr>
          <w:lang w:val="nb-NO"/>
        </w:rPr>
      </w:pPr>
      <w:r>
        <w:rPr>
          <w:lang w:val="nb-NO"/>
        </w:rPr>
        <w:t>Vandforsyning i Cape Town</w:t>
      </w:r>
    </w:p>
    <w:p w14:paraId="447F9D88" w14:textId="77777777" w:rsidR="00F13D02" w:rsidRDefault="00F13D02" w:rsidP="00F13D02">
      <w:pPr>
        <w:rPr>
          <w:lang w:val="nb-NO"/>
        </w:rPr>
      </w:pPr>
    </w:p>
    <w:p w14:paraId="6ECB4897" w14:textId="77777777" w:rsidR="00F13D02" w:rsidRDefault="00F13D02" w:rsidP="00F13D02">
      <w:r>
        <w:t>1: Lav en kort beskrivelse af hvor indbyggerne i Cape Town får deres drikkevand fra – du skal inddrage den hydrologiske cyklus og bruge begreberne overfladisk afstrømning og nedsivning til grundvand.</w:t>
      </w:r>
    </w:p>
    <w:p w14:paraId="07ACAF10" w14:textId="10ED5C17" w:rsidR="00F13D02" w:rsidRDefault="00F13D02" w:rsidP="00F13D02">
      <w:pPr>
        <w:rPr>
          <w:color w:val="FF0000"/>
        </w:rPr>
      </w:pPr>
      <w:r>
        <w:t xml:space="preserve">2: Brug billeder fra Google Earth og find dæmningen og vandreservoiret bag den. Gå til den østlige side af vandreservoiret. Find uret med en pil om, og gå tilbage i tiden – brug linealen til at måle sandbanken (afstand fra vandkanten og til der hvor beplantningen starter) på de billeder der er fra 2017 og 2018 og 2023 (notér også hvornår på året det er). Notér længden af afstanden for de forskellige tidspunkter. </w:t>
      </w:r>
    </w:p>
    <w:p w14:paraId="06C4A300" w14:textId="77777777" w:rsidR="00F13D02" w:rsidRDefault="00F13D02" w:rsidP="00F13D02">
      <w:r>
        <w:t xml:space="preserve">3: Beskriv hvorfor vandstanden i reservoiret bag dæmningen er lavest og højest på de tidspunkter du har fundet i punktet ovenfor. Brug </w:t>
      </w:r>
      <w:proofErr w:type="spellStart"/>
      <w:r>
        <w:t>hydrotermfiguren</w:t>
      </w:r>
      <w:proofErr w:type="spellEnd"/>
      <w:r>
        <w:t xml:space="preserve"> i dit svar.</w:t>
      </w:r>
    </w:p>
    <w:tbl>
      <w:tblPr>
        <w:tblStyle w:val="Tabel-Gitter"/>
        <w:tblW w:w="0" w:type="auto"/>
        <w:tblInd w:w="0" w:type="dxa"/>
        <w:tblLook w:val="04A0" w:firstRow="1" w:lastRow="0" w:firstColumn="1" w:lastColumn="0" w:noHBand="0" w:noVBand="1"/>
      </w:tblPr>
      <w:tblGrid>
        <w:gridCol w:w="9628"/>
      </w:tblGrid>
      <w:tr w:rsidR="00F13D02" w14:paraId="6C8D2A88" w14:textId="77777777" w:rsidTr="00F13D02">
        <w:tc>
          <w:tcPr>
            <w:tcW w:w="9628" w:type="dxa"/>
            <w:tcBorders>
              <w:top w:val="single" w:sz="4" w:space="0" w:color="auto"/>
              <w:left w:val="single" w:sz="4" w:space="0" w:color="auto"/>
              <w:bottom w:val="single" w:sz="4" w:space="0" w:color="auto"/>
              <w:right w:val="single" w:sz="4" w:space="0" w:color="auto"/>
            </w:tcBorders>
            <w:hideMark/>
          </w:tcPr>
          <w:p w14:paraId="40ADF497" w14:textId="7BC64C4B" w:rsidR="00F13D02" w:rsidRDefault="00F13D02">
            <w:pPr>
              <w:spacing w:line="240" w:lineRule="auto"/>
            </w:pPr>
            <w:r>
              <w:rPr>
                <w:noProof/>
              </w:rPr>
              <w:drawing>
                <wp:inline distT="0" distB="0" distL="0" distR="0" wp14:anchorId="5FB58ECD" wp14:editId="398699C7">
                  <wp:extent cx="4095750" cy="2667000"/>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4095750" cy="2667000"/>
                          </a:xfrm>
                          <a:prstGeom prst="rect">
                            <a:avLst/>
                          </a:prstGeom>
                        </pic:spPr>
                      </pic:pic>
                    </a:graphicData>
                  </a:graphic>
                </wp:inline>
              </w:drawing>
            </w:r>
          </w:p>
        </w:tc>
      </w:tr>
      <w:tr w:rsidR="00F13D02" w14:paraId="308E6B5C" w14:textId="77777777" w:rsidTr="00F13D02">
        <w:tc>
          <w:tcPr>
            <w:tcW w:w="9628" w:type="dxa"/>
            <w:tcBorders>
              <w:top w:val="single" w:sz="4" w:space="0" w:color="auto"/>
              <w:left w:val="single" w:sz="4" w:space="0" w:color="auto"/>
              <w:bottom w:val="single" w:sz="4" w:space="0" w:color="auto"/>
              <w:right w:val="single" w:sz="4" w:space="0" w:color="auto"/>
            </w:tcBorders>
            <w:hideMark/>
          </w:tcPr>
          <w:p w14:paraId="7EA58FE6" w14:textId="77777777" w:rsidR="00F13D02" w:rsidRDefault="00F13D02">
            <w:pPr>
              <w:spacing w:line="240" w:lineRule="auto"/>
            </w:pPr>
            <w:hyperlink r:id="rId6" w:history="1">
              <w:r>
                <w:rPr>
                  <w:rStyle w:val="Hyperlink"/>
                </w:rPr>
                <w:t xml:space="preserve">Sydafrika - </w:t>
              </w:r>
              <w:proofErr w:type="spellStart"/>
              <w:r>
                <w:rPr>
                  <w:rStyle w:val="Hyperlink"/>
                </w:rPr>
                <w:t>GeoTema</w:t>
              </w:r>
              <w:proofErr w:type="spellEnd"/>
            </w:hyperlink>
          </w:p>
        </w:tc>
      </w:tr>
    </w:tbl>
    <w:p w14:paraId="62B96530" w14:textId="77777777" w:rsidR="00F13D02" w:rsidRDefault="00F13D02" w:rsidP="00F13D02"/>
    <w:p w14:paraId="7D6BC830" w14:textId="77777777" w:rsidR="00F13D02" w:rsidRDefault="00F13D02" w:rsidP="00F13D02">
      <w:r>
        <w:t>4: Brug de to nedenstående figurer til at diskutere følgende:</w:t>
      </w:r>
    </w:p>
    <w:p w14:paraId="2AEBCCE7" w14:textId="77777777" w:rsidR="00F13D02" w:rsidRDefault="00F13D02" w:rsidP="00F13D02">
      <w:r>
        <w:t>Hvordan er situationen pt i reservoiret ved dæmningen?</w:t>
      </w:r>
    </w:p>
    <w:p w14:paraId="33209050" w14:textId="77777777" w:rsidR="00F13D02" w:rsidRDefault="00F13D02" w:rsidP="00F13D02">
      <w:r>
        <w:t>Var situationen særligt slem/anderledes end den plejer at være i starten af 2018?</w:t>
      </w:r>
    </w:p>
    <w:tbl>
      <w:tblPr>
        <w:tblStyle w:val="Tabel-Gitter"/>
        <w:tblW w:w="0" w:type="auto"/>
        <w:tblInd w:w="0" w:type="dxa"/>
        <w:tblLook w:val="04A0" w:firstRow="1" w:lastRow="0" w:firstColumn="1" w:lastColumn="0" w:noHBand="0" w:noVBand="1"/>
      </w:tblPr>
      <w:tblGrid>
        <w:gridCol w:w="9628"/>
      </w:tblGrid>
      <w:tr w:rsidR="00F13D02" w14:paraId="3E95C339" w14:textId="77777777" w:rsidTr="00F13D02">
        <w:tc>
          <w:tcPr>
            <w:tcW w:w="9628" w:type="dxa"/>
            <w:tcBorders>
              <w:top w:val="single" w:sz="4" w:space="0" w:color="auto"/>
              <w:left w:val="single" w:sz="4" w:space="0" w:color="auto"/>
              <w:bottom w:val="single" w:sz="4" w:space="0" w:color="auto"/>
              <w:right w:val="single" w:sz="4" w:space="0" w:color="auto"/>
            </w:tcBorders>
            <w:hideMark/>
          </w:tcPr>
          <w:p w14:paraId="034D111A" w14:textId="41911088" w:rsidR="00F13D02" w:rsidRDefault="00CE2842">
            <w:pPr>
              <w:spacing w:line="240" w:lineRule="auto"/>
            </w:pPr>
            <w:r w:rsidRPr="00CE2842">
              <w:rPr>
                <w:noProof/>
                <w14:ligatures w14:val="standardContextual"/>
              </w:rPr>
              <w:lastRenderedPageBreak/>
              <w:drawing>
                <wp:inline distT="0" distB="0" distL="0" distR="0" wp14:anchorId="7533F6B6" wp14:editId="658CA4FE">
                  <wp:extent cx="6120130" cy="3080385"/>
                  <wp:effectExtent l="0" t="0" r="0" b="5715"/>
                  <wp:docPr id="44462329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23291" name=""/>
                          <pic:cNvPicPr/>
                        </pic:nvPicPr>
                        <pic:blipFill>
                          <a:blip r:embed="rId7"/>
                          <a:stretch>
                            <a:fillRect/>
                          </a:stretch>
                        </pic:blipFill>
                        <pic:spPr>
                          <a:xfrm>
                            <a:off x="0" y="0"/>
                            <a:ext cx="6120130" cy="3080385"/>
                          </a:xfrm>
                          <a:prstGeom prst="rect">
                            <a:avLst/>
                          </a:prstGeom>
                        </pic:spPr>
                      </pic:pic>
                    </a:graphicData>
                  </a:graphic>
                </wp:inline>
              </w:drawing>
            </w:r>
          </w:p>
        </w:tc>
      </w:tr>
      <w:tr w:rsidR="00F13D02" w14:paraId="51B9621C" w14:textId="77777777" w:rsidTr="00F13D02">
        <w:tc>
          <w:tcPr>
            <w:tcW w:w="9628" w:type="dxa"/>
            <w:tcBorders>
              <w:top w:val="single" w:sz="4" w:space="0" w:color="auto"/>
              <w:left w:val="single" w:sz="4" w:space="0" w:color="auto"/>
              <w:bottom w:val="single" w:sz="4" w:space="0" w:color="auto"/>
              <w:right w:val="single" w:sz="4" w:space="0" w:color="auto"/>
            </w:tcBorders>
            <w:hideMark/>
          </w:tcPr>
          <w:p w14:paraId="126F4511" w14:textId="7BA9FEB8" w:rsidR="00F13D02" w:rsidRDefault="00F13D02">
            <w:pPr>
              <w:spacing w:line="240" w:lineRule="auto"/>
            </w:pPr>
            <w:r>
              <w:rPr>
                <w:noProof/>
                <w14:ligatures w14:val="standardContextual"/>
              </w:rPr>
              <w:drawing>
                <wp:inline distT="0" distB="0" distL="0" distR="0" wp14:anchorId="439DD334" wp14:editId="06AFBCEE">
                  <wp:extent cx="6000750" cy="2658127"/>
                  <wp:effectExtent l="0" t="0" r="0" b="889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84" t="21030" r="26541" b="35990"/>
                          <a:stretch/>
                        </pic:blipFill>
                        <pic:spPr bwMode="auto">
                          <a:xfrm>
                            <a:off x="0" y="0"/>
                            <a:ext cx="6036588" cy="2674002"/>
                          </a:xfrm>
                          <a:prstGeom prst="rect">
                            <a:avLst/>
                          </a:prstGeom>
                          <a:ln>
                            <a:noFill/>
                          </a:ln>
                          <a:extLst>
                            <a:ext uri="{53640926-AAD7-44D8-BBD7-CCE9431645EC}">
                              <a14:shadowObscured xmlns:a14="http://schemas.microsoft.com/office/drawing/2010/main"/>
                            </a:ext>
                          </a:extLst>
                        </pic:spPr>
                      </pic:pic>
                    </a:graphicData>
                  </a:graphic>
                </wp:inline>
              </w:drawing>
            </w:r>
          </w:p>
        </w:tc>
      </w:tr>
      <w:tr w:rsidR="00F13D02" w:rsidRPr="00CE2842" w14:paraId="1E8F8B86" w14:textId="77777777" w:rsidTr="00F13D02">
        <w:tc>
          <w:tcPr>
            <w:tcW w:w="9628" w:type="dxa"/>
            <w:tcBorders>
              <w:top w:val="single" w:sz="4" w:space="0" w:color="auto"/>
              <w:left w:val="single" w:sz="4" w:space="0" w:color="auto"/>
              <w:bottom w:val="single" w:sz="4" w:space="0" w:color="auto"/>
              <w:right w:val="single" w:sz="4" w:space="0" w:color="auto"/>
            </w:tcBorders>
            <w:hideMark/>
          </w:tcPr>
          <w:p w14:paraId="4FF5AA35" w14:textId="77777777" w:rsidR="00F13D02" w:rsidRDefault="00F13D02">
            <w:pPr>
              <w:spacing w:line="240" w:lineRule="auto"/>
              <w:rPr>
                <w:lang w:val="en-US"/>
              </w:rPr>
            </w:pPr>
            <w:hyperlink r:id="rId9" w:history="1">
              <w:r>
                <w:rPr>
                  <w:rStyle w:val="Hyperlink"/>
                  <w:lang w:val="en-US"/>
                </w:rPr>
                <w:t>damlevels.pdf (capetown.gov.za)</w:t>
              </w:r>
            </w:hyperlink>
          </w:p>
        </w:tc>
      </w:tr>
    </w:tbl>
    <w:p w14:paraId="03E8461C" w14:textId="77777777" w:rsidR="00F13D02" w:rsidRDefault="00F13D02" w:rsidP="00F13D02">
      <w:pPr>
        <w:rPr>
          <w:lang w:val="en-US"/>
        </w:rPr>
      </w:pPr>
    </w:p>
    <w:p w14:paraId="00D65D05" w14:textId="77777777" w:rsidR="00F13D02" w:rsidRDefault="00F13D02" w:rsidP="00F13D02">
      <w:r>
        <w:t xml:space="preserve">5: Brug artiklen fra </w:t>
      </w:r>
      <w:hyperlink r:id="rId10" w:history="1">
        <w:r>
          <w:rPr>
            <w:rStyle w:val="Hyperlink"/>
          </w:rPr>
          <w:t>Sådan løser Cape Town vandkrisen (videnskab.dk)</w:t>
        </w:r>
      </w:hyperlink>
      <w:r>
        <w:t xml:space="preserve"> – Hvordan kan Cape Town løse vandkrisen? Hvordan er problemstillingen i Cape Town anderledes end problemstillingen i Drastrup/Aalborg?</w:t>
      </w:r>
    </w:p>
    <w:p w14:paraId="2F880A94" w14:textId="77777777" w:rsidR="00E91F41" w:rsidRDefault="00E91F41"/>
    <w:sectPr w:rsidR="00E91F4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02"/>
    <w:rsid w:val="000F2F3A"/>
    <w:rsid w:val="008D70FD"/>
    <w:rsid w:val="00CE2842"/>
    <w:rsid w:val="00DB1C8B"/>
    <w:rsid w:val="00E91F41"/>
    <w:rsid w:val="00F13D02"/>
    <w:rsid w:val="00F460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7415"/>
  <w15:chartTrackingRefBased/>
  <w15:docId w15:val="{5182F2EE-50DD-488E-A70D-2767129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D02"/>
    <w:pPr>
      <w:spacing w:line="256" w:lineRule="auto"/>
    </w:pPr>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F13D02"/>
    <w:rPr>
      <w:color w:val="0000FF"/>
      <w:u w:val="single"/>
    </w:rPr>
  </w:style>
  <w:style w:type="paragraph" w:styleId="Titel">
    <w:name w:val="Title"/>
    <w:basedOn w:val="Normal"/>
    <w:next w:val="Normal"/>
    <w:link w:val="TitelTegn"/>
    <w:uiPriority w:val="10"/>
    <w:qFormat/>
    <w:rsid w:val="00F13D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13D02"/>
    <w:rPr>
      <w:rFonts w:asciiTheme="majorHAnsi" w:eastAsiaTheme="majorEastAsia" w:hAnsiTheme="majorHAnsi" w:cstheme="majorBidi"/>
      <w:spacing w:val="-10"/>
      <w:kern w:val="28"/>
      <w:sz w:val="56"/>
      <w:szCs w:val="56"/>
      <w14:ligatures w14:val="none"/>
    </w:rPr>
  </w:style>
  <w:style w:type="table" w:styleId="Tabel-Gitter">
    <w:name w:val="Table Grid"/>
    <w:basedOn w:val="Tabel-Normal"/>
    <w:uiPriority w:val="39"/>
    <w:rsid w:val="00F13D0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F13D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otema.dk/leksikon/verdens-lande/afrika/sydafrika" TargetMode="External"/><Relationship Id="rId11" Type="http://schemas.openxmlformats.org/officeDocument/2006/relationships/fontTable" Target="fontTable.xml"/><Relationship Id="rId5" Type="http://schemas.openxmlformats.org/officeDocument/2006/relationships/image" Target="media/image2.svg"/><Relationship Id="rId10" Type="http://schemas.openxmlformats.org/officeDocument/2006/relationships/hyperlink" Target="https://videnskab.dk/teknologi-innovation/saadan-loeser-cape-town-vandkrisen" TargetMode="External"/><Relationship Id="rId4" Type="http://schemas.openxmlformats.org/officeDocument/2006/relationships/image" Target="media/image1.png"/><Relationship Id="rId9" Type="http://schemas.openxmlformats.org/officeDocument/2006/relationships/hyperlink" Target="https://resource.capetown.gov.za/documentcentre/Documents/City%20research%20reports%20and%20review/damlevels.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1353</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Vigga Nørgaard Madsbøll</cp:lastModifiedBy>
  <cp:revision>2</cp:revision>
  <dcterms:created xsi:type="dcterms:W3CDTF">2026-04-14T18:46:00Z</dcterms:created>
  <dcterms:modified xsi:type="dcterms:W3CDTF">2026-04-14T18:46:00Z</dcterms:modified>
</cp:coreProperties>
</file>