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3F6" w:rsidRPr="00E43793" w:rsidRDefault="00F453F6" w:rsidP="00E43793">
      <w:pPr>
        <w:rPr>
          <w:b/>
        </w:rPr>
      </w:pPr>
      <w:r w:rsidRPr="00E43793">
        <w:rPr>
          <w:b/>
        </w:rPr>
        <w:t>Rødforskydning og universets udvidelse:</w:t>
      </w:r>
      <w:r w:rsidR="00E43793" w:rsidRPr="00E43793">
        <w:rPr>
          <w:b/>
        </w:rPr>
        <w:t xml:space="preserve"> </w:t>
      </w:r>
      <w:r w:rsidR="00E43793" w:rsidRPr="00E43793">
        <w:t>(</w:t>
      </w:r>
      <w:r w:rsidR="00E43793">
        <w:t xml:space="preserve">Denne tekst supplerer siderne 200-204 i ”Vejen til </w:t>
      </w:r>
      <w:proofErr w:type="spellStart"/>
      <w:r w:rsidR="00E43793">
        <w:t>fysikC</w:t>
      </w:r>
      <w:proofErr w:type="spellEnd"/>
      <w:r w:rsidR="00E43793">
        <w:t>”)</w:t>
      </w:r>
    </w:p>
    <w:p w:rsidR="00F453F6" w:rsidRDefault="00F453F6" w:rsidP="00F453F6"/>
    <w:p w:rsidR="00F453F6" w:rsidRPr="00F453F6" w:rsidRDefault="00F453F6" w:rsidP="00F453F6">
      <w:r>
        <w:t>Indledning: Det viser sig, at når man kigger langt ud i rummet fjerner galakser og stjerne sig fra jorden. Det har man fundet ud af, ved at kigge på den såkaldte rødforskydning som vi skal se nærmere på her.</w:t>
      </w:r>
    </w:p>
    <w:p w:rsidR="00F453F6" w:rsidRDefault="008423F6">
      <w:r>
        <w:rPr>
          <w:noProof/>
        </w:rPr>
        <w:drawing>
          <wp:anchor distT="0" distB="0" distL="114300" distR="114300" simplePos="0" relativeHeight="251658240" behindDoc="1" locked="0" layoutInCell="1" allowOverlap="1" wp14:anchorId="0736E489" wp14:editId="5FEA1FE1">
            <wp:simplePos x="0" y="0"/>
            <wp:positionH relativeFrom="column">
              <wp:posOffset>4159250</wp:posOffset>
            </wp:positionH>
            <wp:positionV relativeFrom="paragraph">
              <wp:posOffset>405130</wp:posOffset>
            </wp:positionV>
            <wp:extent cx="2005330" cy="3213735"/>
            <wp:effectExtent l="0" t="0" r="0" b="5715"/>
            <wp:wrapTight wrapText="bothSides">
              <wp:wrapPolygon edited="0">
                <wp:start x="0" y="0"/>
                <wp:lineTo x="0" y="21510"/>
                <wp:lineTo x="21340" y="21510"/>
                <wp:lineTo x="21340" y="0"/>
                <wp:lineTo x="0" y="0"/>
              </wp:wrapPolygon>
            </wp:wrapTight>
            <wp:docPr id="1" name="Billede 1" descr="http://www.denstoredanske.dk/@api/deki/files/6984/=314917.801.png?size=web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nstoredanske.dk/@api/deki/files/6984/=314917.801.png?size=web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5330" cy="321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F453F6">
        <w:t>Vi kender alle lyden af en ambulance der suser forbi med udrykning. Idet den passer forbi bliver lyden fra sirenen dybere, dvs. får en lavere</w:t>
      </w:r>
      <w:r>
        <w:t xml:space="preserve"> (mindre)</w:t>
      </w:r>
      <w:r w:rsidR="00F453F6">
        <w:t xml:space="preserve"> frekvens.</w:t>
      </w:r>
      <w:r w:rsidR="00DE1B61">
        <w:t xml:space="preserve"> Det skyldes at bølgelængden </w:t>
      </w:r>
      <w:r w:rsidR="00BA6239">
        <w:t xml:space="preserve">bliver </w:t>
      </w:r>
      <w:r>
        <w:t xml:space="preserve">større, hvilket billedet </w:t>
      </w:r>
      <w:r w:rsidR="00CA3BC3">
        <w:t xml:space="preserve">til højre </w:t>
      </w:r>
      <w:r>
        <w:t>gør rede for.</w:t>
      </w:r>
      <w:r w:rsidR="00E43793">
        <w:t xml:space="preserve"> (se 1</w:t>
      </w:r>
      <w:r w:rsidR="00527933">
        <w:t>.</w:t>
      </w:r>
      <w:r w:rsidR="00E43793">
        <w:t xml:space="preserve"> hvor lydgiver ikke flytter sig og 2</w:t>
      </w:r>
      <w:r w:rsidR="00527933">
        <w:t>.</w:t>
      </w:r>
      <w:r w:rsidR="00E43793">
        <w:t xml:space="preserve"> hvor</w:t>
      </w:r>
      <w:r w:rsidR="007471A5">
        <w:t xml:space="preserve"> lydgiver er i bevægelse)</w:t>
      </w:r>
    </w:p>
    <w:p w:rsidR="008423F6" w:rsidRDefault="008423F6">
      <w:r>
        <w:t>At frekvensen skal blive mindre når bølgelængden bliver større ses af ligningen:</w:t>
      </w:r>
    </w:p>
    <w:p w:rsidR="008423F6" w:rsidRPr="008423F6" w:rsidRDefault="00C87C38">
      <m:oMathPara>
        <m:oMath>
          <m:sSub>
            <m:sSubPr>
              <m:ctrlPr>
                <w:rPr>
                  <w:rFonts w:ascii="Cambria Math" w:hAnsi="Cambria Math"/>
                  <w:i/>
                </w:rPr>
              </m:ctrlPr>
            </m:sSubPr>
            <m:e>
              <m:r>
                <w:rPr>
                  <w:rFonts w:ascii="Cambria Math" w:hAnsi="Cambria Math"/>
                </w:rPr>
                <m:t>v</m:t>
              </m:r>
            </m:e>
            <m:sub>
              <m:r>
                <w:rPr>
                  <w:rFonts w:ascii="Cambria Math" w:hAnsi="Cambria Math"/>
                </w:rPr>
                <m:t>lyd</m:t>
              </m:r>
            </m:sub>
          </m:sSub>
          <m:r>
            <w:rPr>
              <w:rFonts w:ascii="Cambria Math" w:hAnsi="Cambria Math"/>
            </w:rPr>
            <m:t>=λ⋅f</m:t>
          </m:r>
        </m:oMath>
      </m:oMathPara>
    </w:p>
    <w:p w:rsidR="008423F6" w:rsidRDefault="008423F6">
      <w:r w:rsidRPr="00497D81">
        <w:rPr>
          <w:b/>
        </w:rPr>
        <w:t>Opgave</w:t>
      </w:r>
      <w:r w:rsidR="007A6BB6" w:rsidRPr="00497D81">
        <w:rPr>
          <w:b/>
        </w:rPr>
        <w:t xml:space="preserve"> 1</w:t>
      </w:r>
      <w:r w:rsidRPr="00497D81">
        <w:rPr>
          <w:b/>
        </w:rPr>
        <w:t>:</w:t>
      </w:r>
      <w:r>
        <w:t xml:space="preserve"> Lydens hastighed er jo en konstant. Se på ligningen og prøv at tænke over, hvad der vil ske med frekvensen </w:t>
      </w:r>
      <m:oMath>
        <m:r>
          <w:rPr>
            <w:rFonts w:ascii="Cambria Math" w:hAnsi="Cambria Math"/>
          </w:rPr>
          <m:t>f</m:t>
        </m:r>
      </m:oMath>
      <w:r>
        <w:t xml:space="preserve"> hvis bølgelængden </w:t>
      </w:r>
      <m:oMath>
        <m:r>
          <w:rPr>
            <w:rFonts w:ascii="Cambria Math" w:hAnsi="Cambria Math"/>
          </w:rPr>
          <m:t>λ</m:t>
        </m:r>
      </m:oMath>
      <w:r>
        <w:t xml:space="preserve"> blev dobbelt så stor.</w:t>
      </w:r>
    </w:p>
    <w:p w:rsidR="007A6BB6" w:rsidRDefault="008423F6" w:rsidP="001A5EF7">
      <w:r>
        <w:t>Det samme fænomen sker med lys fra en stjerne der fjerne</w:t>
      </w:r>
      <w:r w:rsidR="001A5EF7">
        <w:t xml:space="preserve">r sig (hurtigt) fra os. Samme ligning som ovenfor gælder jo, vi skal blot erstatte </w:t>
      </w:r>
      <m:oMath>
        <m:sSub>
          <m:sSubPr>
            <m:ctrlPr>
              <w:rPr>
                <w:rFonts w:ascii="Cambria Math" w:hAnsi="Cambria Math"/>
                <w:i/>
              </w:rPr>
            </m:ctrlPr>
          </m:sSubPr>
          <m:e>
            <m:r>
              <w:rPr>
                <w:rFonts w:ascii="Cambria Math" w:hAnsi="Cambria Math"/>
              </w:rPr>
              <m:t>v</m:t>
            </m:r>
          </m:e>
          <m:sub>
            <m:r>
              <w:rPr>
                <w:rFonts w:ascii="Cambria Math" w:hAnsi="Cambria Math"/>
              </w:rPr>
              <m:t>lyd</m:t>
            </m:r>
          </m:sub>
        </m:sSub>
      </m:oMath>
      <w:r w:rsidR="007A6BB6">
        <w:t xml:space="preserve"> med lysets hastighed</w:t>
      </w:r>
      <w:r w:rsidR="001A5EF7">
        <w:t xml:space="preserve">. </w:t>
      </w:r>
    </w:p>
    <w:p w:rsidR="001A5EF7" w:rsidRPr="008423F6" w:rsidRDefault="001A5EF7" w:rsidP="001A5EF7">
      <m:oMathPara>
        <m:oMath>
          <m:r>
            <w:rPr>
              <w:rFonts w:ascii="Cambria Math" w:hAnsi="Cambria Math"/>
            </w:rPr>
            <m:t>c=λ⋅f</m:t>
          </m:r>
        </m:oMath>
      </m:oMathPara>
    </w:p>
    <w:p w:rsidR="00B95FFB" w:rsidRDefault="00B95FFB">
      <w:r>
        <w:rPr>
          <w:noProof/>
        </w:rPr>
        <w:drawing>
          <wp:anchor distT="0" distB="0" distL="114300" distR="114300" simplePos="0" relativeHeight="251659264" behindDoc="1" locked="0" layoutInCell="1" allowOverlap="1" wp14:anchorId="4EB998B6" wp14:editId="41246B4A">
            <wp:simplePos x="0" y="0"/>
            <wp:positionH relativeFrom="column">
              <wp:posOffset>3031490</wp:posOffset>
            </wp:positionH>
            <wp:positionV relativeFrom="paragraph">
              <wp:posOffset>348615</wp:posOffset>
            </wp:positionV>
            <wp:extent cx="3317875" cy="2103120"/>
            <wp:effectExtent l="0" t="0" r="0" b="0"/>
            <wp:wrapTight wrapText="bothSides">
              <wp:wrapPolygon edited="0">
                <wp:start x="0" y="0"/>
                <wp:lineTo x="0" y="21326"/>
                <wp:lineTo x="21455" y="21326"/>
                <wp:lineTo x="21455" y="0"/>
                <wp:lineTo x="0" y="0"/>
              </wp:wrapPolygon>
            </wp:wrapTight>
            <wp:docPr id="2" name="Billede 2" descr="http://ibog.fysikcbogen.systime.dk/typo3temp/pics/47ad943d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bog.fysikcbogen.systime.dk/typo3temp/pics/47ad943d6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7875" cy="21031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Billedet her illustrerer hvad der sker med lysbølgerne når en stjerne fjerner sig fra os eller nærmer sig (det sidste kan kun ske for nære stjerner). Vi ser at det minder om billedet </w:t>
      </w:r>
      <w:r w:rsidR="008B7109">
        <w:t xml:space="preserve">med </w:t>
      </w:r>
      <w:r>
        <w:t>lyden.</w:t>
      </w:r>
    </w:p>
    <w:p w:rsidR="001A5EF7" w:rsidRDefault="00B95FFB">
      <w:r>
        <w:t xml:space="preserve">Når bølgelængden bliver længere ændres farven fra lyset til at blive mere rød. (se f.eks. side 106 i bogen). Hvis man ved hvilken farve lys, som lyskilden ville udsende, hvis den stod stille i forhold til os kan man så regne det såkaldte rødforskydningstal z, ud: </w:t>
      </w:r>
    </w:p>
    <w:p w:rsidR="00B95FFB" w:rsidRPr="00B95FFB" w:rsidRDefault="00B95FFB">
      <m:oMathPara>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-λ</m:t>
              </m:r>
            </m:num>
            <m:den>
              <m:r>
                <w:rPr>
                  <w:rFonts w:ascii="Cambria Math" w:hAnsi="Cambria Math"/>
                </w:rPr>
                <m:t>λ</m:t>
              </m:r>
            </m:den>
          </m:f>
          <m:r>
            <w:rPr>
              <w:rFonts w:ascii="Cambria Math" w:hAnsi="Cambria Math"/>
            </w:rPr>
            <m:t xml:space="preserve"> som også skrives z=</m:t>
          </m:r>
          <m:f>
            <m:fPr>
              <m:ctrlPr>
                <w:rPr>
                  <w:rFonts w:ascii="Cambria Math" w:hAnsi="Cambria Math"/>
                  <w:i/>
                </w:rPr>
              </m:ctrlPr>
            </m:fPr>
            <m:num>
              <m:r>
                <m:rPr>
                  <m:sty m:val="p"/>
                </m:rPr>
                <w:rPr>
                  <w:rFonts w:ascii="Cambria Math" w:hAnsi="Cambria Math"/>
                </w:rPr>
                <m:t>Δ</m:t>
              </m:r>
              <m:r>
                <w:rPr>
                  <w:rFonts w:ascii="Cambria Math" w:hAnsi="Cambria Math"/>
                </w:rPr>
                <m:t>λ</m:t>
              </m:r>
            </m:num>
            <m:den>
              <m:sSub>
                <m:sSubPr>
                  <m:ctrlPr>
                    <w:rPr>
                      <w:rFonts w:ascii="Cambria Math" w:hAnsi="Cambria Math"/>
                      <w:i/>
                    </w:rPr>
                  </m:ctrlPr>
                </m:sSubPr>
                <m:e>
                  <m:r>
                    <w:rPr>
                      <w:rFonts w:ascii="Cambria Math" w:hAnsi="Cambria Math"/>
                    </w:rPr>
                    <m:t>λ</m:t>
                  </m:r>
                </m:e>
                <m:sub>
                  <m:r>
                    <w:rPr>
                      <w:rFonts w:ascii="Cambria Math" w:hAnsi="Cambria Math"/>
                    </w:rPr>
                    <m:t>0</m:t>
                  </m:r>
                </m:sub>
              </m:sSub>
            </m:den>
          </m:f>
        </m:oMath>
      </m:oMathPara>
    </w:p>
    <w:p w:rsidR="00B95FFB" w:rsidRDefault="00B95FFB">
      <w:r>
        <w:t xml:space="preserve">Her er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t xml:space="preserve">=bølgelængden af det lys </w:t>
      </w:r>
      <w:r w:rsidR="0073554E">
        <w:t xml:space="preserve">(eller rettere bestemt absorptions-linje), </w:t>
      </w:r>
      <w:r>
        <w:t>man ser fra stjernen.</w:t>
      </w:r>
    </w:p>
    <w:p w:rsidR="00B95FFB" w:rsidRDefault="00B95FFB">
      <m:oMath>
        <m:r>
          <w:rPr>
            <w:rFonts w:ascii="Cambria Math" w:hAnsi="Cambria Math"/>
          </w:rPr>
          <m:t>λ</m:t>
        </m:r>
      </m:oMath>
      <w:r>
        <w:t xml:space="preserve"> er bølgelængden af lyset, hvis stjernen havde været i hvile i forhold til os. (kaldes også laboratorie bølgelængden).</w:t>
      </w:r>
    </w:p>
    <w:p w:rsidR="00B95FFB" w:rsidRDefault="00B95FFB">
      <w:r w:rsidRPr="00497D81">
        <w:rPr>
          <w:b/>
        </w:rPr>
        <w:lastRenderedPageBreak/>
        <w:t>Opgave</w:t>
      </w:r>
      <w:r w:rsidR="007A6BB6" w:rsidRPr="00497D81">
        <w:rPr>
          <w:b/>
        </w:rPr>
        <w:t xml:space="preserve"> 2</w:t>
      </w:r>
      <w:r w:rsidRPr="00497D81">
        <w:rPr>
          <w:b/>
        </w:rPr>
        <w:t>:</w:t>
      </w:r>
      <w:r>
        <w:t xml:space="preserve"> Beregn rødforskydningstallet når lyset fra en stjerne har bølgelængden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t>=484,0 nm og laboratoriebølgelængden 482,6nm.</w:t>
      </w:r>
    </w:p>
    <w:p w:rsidR="00B95FFB" w:rsidRDefault="00B95FFB">
      <w:r>
        <w:t>Hvordan ved man så hvad laboratoriebølgelængden er? Det skyldes at man har viden om, hvilke grundstoffer der er i stjernens ydre lag. Da hvert grundstof har sit eget fingeraftryk ved lysudsendelse ved man således hvad laboratoriebølgelængden af det modtagne lys er (se side 111) i bogen.</w:t>
      </w:r>
    </w:p>
    <w:p w:rsidR="00B95FFB" w:rsidRDefault="00B95FFB"/>
    <w:p w:rsidR="00B95FFB" w:rsidRDefault="00B95FFB">
      <w:r>
        <w:t>Når man kender rødforskydningstallet</w:t>
      </w:r>
      <w:r w:rsidR="008B7109">
        <w:t>, z,</w:t>
      </w:r>
      <w:r>
        <w:t xml:space="preserve"> kan man finde den hastighed</w:t>
      </w:r>
      <w:r w:rsidR="007A6BB6">
        <w:t xml:space="preserve">, v, </w:t>
      </w:r>
      <w:r>
        <w:t>hvormed stjernen fjerner sig. Der gælder formlen:</w:t>
      </w:r>
    </w:p>
    <w:p w:rsidR="007A6BB6" w:rsidRDefault="007A6BB6">
      <m:oMath>
        <m:r>
          <w:rPr>
            <w:rFonts w:ascii="Cambria Math" w:hAnsi="Cambria Math"/>
            <w:lang w:val="en-US"/>
          </w:rPr>
          <m:t>z</m:t>
        </m:r>
        <m:r>
          <w:rPr>
            <w:rFonts w:ascii="Cambria Math" w:hAnsi="Cambria Math"/>
          </w:rPr>
          <m:t>=</m:t>
        </m:r>
        <m:f>
          <m:fPr>
            <m:ctrlPr>
              <w:rPr>
                <w:rFonts w:ascii="Cambria Math" w:hAnsi="Cambria Math"/>
                <w:i/>
              </w:rPr>
            </m:ctrlPr>
          </m:fPr>
          <m:num>
            <m:r>
              <w:rPr>
                <w:rFonts w:ascii="Cambria Math" w:hAnsi="Cambria Math"/>
              </w:rPr>
              <m:t>v</m:t>
            </m:r>
          </m:num>
          <m:den>
            <m:r>
              <w:rPr>
                <w:rFonts w:ascii="Cambria Math" w:hAnsi="Cambria Math"/>
              </w:rPr>
              <m:t>c</m:t>
            </m:r>
          </m:den>
        </m:f>
      </m:oMath>
      <w:r>
        <w:rPr>
          <w:i/>
        </w:rPr>
        <w:t xml:space="preserve"> </w:t>
      </w:r>
      <w:r>
        <w:t xml:space="preserve"> . Hvis vi ønsker, at finde v kan vi omskrive formlen til: </w:t>
      </w:r>
      <m:oMath>
        <m:r>
          <w:rPr>
            <w:rFonts w:ascii="Cambria Math" w:hAnsi="Cambria Math"/>
          </w:rPr>
          <m:t>v=z⋅c</m:t>
        </m:r>
      </m:oMath>
    </w:p>
    <w:p w:rsidR="007A6BB6" w:rsidRDefault="007A6BB6">
      <w:r w:rsidRPr="00497D81">
        <w:rPr>
          <w:b/>
        </w:rPr>
        <w:t>Opgave 3:</w:t>
      </w:r>
      <w:r>
        <w:t xml:space="preserve"> </w:t>
      </w:r>
      <w:r w:rsidR="00497D81">
        <w:t>Brug</w:t>
      </w:r>
      <w:r>
        <w:t xml:space="preserve"> rødforskydningstallet fra opgave 2 til at beregne farten som den nævnte stjerne fjerner sig med.</w:t>
      </w:r>
    </w:p>
    <w:p w:rsidR="007A6BB6" w:rsidRDefault="007A6BB6">
      <w:r>
        <w:t>Der er en vigtig pointe med formlen vi lige har brugt. Hvis z&gt; 0,1 må man ikke benytte formlen. Så fjerne</w:t>
      </w:r>
      <w:r w:rsidR="008B7109">
        <w:t>r</w:t>
      </w:r>
      <w:r>
        <w:t xml:space="preserve"> stjernen sig med en fart</w:t>
      </w:r>
      <w:r w:rsidR="00497D81">
        <w:t>,</w:t>
      </w:r>
      <w:r>
        <w:t xml:space="preserve"> hvor man skal til at benytte relativitetsteori for at regne på det.</w:t>
      </w:r>
    </w:p>
    <w:p w:rsidR="007A6BB6" w:rsidRDefault="007A6BB6"/>
    <w:p w:rsidR="007A6BB6" w:rsidRPr="00497D81" w:rsidRDefault="007A6BB6">
      <w:pPr>
        <w:rPr>
          <w:b/>
        </w:rPr>
      </w:pPr>
      <w:r w:rsidRPr="00497D81">
        <w:rPr>
          <w:b/>
        </w:rPr>
        <w:t xml:space="preserve">Opgave 4: </w:t>
      </w:r>
    </w:p>
    <w:p w:rsidR="007A6BB6" w:rsidRPr="007A6BB6" w:rsidRDefault="007A6BB6">
      <w:r>
        <w:t>Fra en galakse observerer man cyan linje fra brint: Denne farve har laboratoriebølgelængden 486,1 nm.</w:t>
      </w:r>
      <w:r>
        <w:br/>
        <w:t>Lyset er forskudt til bølgelængden 487,3</w:t>
      </w:r>
      <w:r w:rsidR="00071F6B">
        <w:t xml:space="preserve"> nm</w:t>
      </w:r>
      <w:r>
        <w:t>. Beregn z og galaksens fart væk fra os. Angiv svaret både i m/s og i km/</w:t>
      </w:r>
      <w:r w:rsidR="00C87C38">
        <w:t>s</w:t>
      </w:r>
      <w:bookmarkStart w:id="0" w:name="_GoBack"/>
      <w:bookmarkEnd w:id="0"/>
      <w:r>
        <w:t>.</w:t>
      </w:r>
    </w:p>
    <w:p w:rsidR="007A6BB6" w:rsidRDefault="007A6BB6"/>
    <w:p w:rsidR="00A13570" w:rsidRDefault="00871498">
      <w:r w:rsidRPr="00497D81">
        <w:rPr>
          <w:b/>
        </w:rPr>
        <w:t>Opga</w:t>
      </w:r>
      <w:r w:rsidR="007A6BB6" w:rsidRPr="00497D81">
        <w:rPr>
          <w:b/>
        </w:rPr>
        <w:t>ve 5:</w:t>
      </w:r>
      <w:r w:rsidR="007A6BB6">
        <w:t xml:space="preserve"> Læs om Hubbles lov og svar på </w:t>
      </w:r>
      <w:r>
        <w:t>nedenstående opgaver om</w:t>
      </w:r>
      <w:r w:rsidR="006C557E">
        <w:t xml:space="preserve"> Hubbles Lov og Universets udvidelse.</w:t>
      </w:r>
    </w:p>
    <w:p w:rsidR="00A13570" w:rsidRDefault="00A13570">
      <w:r>
        <w:t>Hubbles lov siger:</w:t>
      </w:r>
    </w:p>
    <w:p w:rsidR="00A13570" w:rsidRPr="00A13570" w:rsidRDefault="00A13570">
      <m:oMathPara>
        <m:oMath>
          <m:r>
            <w:rPr>
              <w:rFonts w:ascii="Cambria Math" w:hAnsi="Cambria Math"/>
            </w:rPr>
            <m:t>v=H⋅r</m:t>
          </m:r>
        </m:oMath>
      </m:oMathPara>
    </w:p>
    <w:p w:rsidR="00A13570" w:rsidRDefault="00F15A11">
      <w:r>
        <w:t>Hvor r</w:t>
      </w:r>
      <w:r w:rsidR="00A13570">
        <w:t xml:space="preserve"> er afstanden ud til stjernen eller galaksen. </w:t>
      </w:r>
      <w:r w:rsidR="00EB43F2">
        <w:rPr>
          <w:i/>
        </w:rPr>
        <w:t>H</w:t>
      </w:r>
      <w:r w:rsidR="00A13570">
        <w:t xml:space="preserve"> er Hubbles konstant og den har værdien</w:t>
      </w:r>
    </w:p>
    <w:p w:rsidR="00A13570" w:rsidRPr="00A13570" w:rsidRDefault="00A13570">
      <w:pPr>
        <w:rPr>
          <w:i/>
        </w:rPr>
      </w:pPr>
      <m:oMathPara>
        <m:oMath>
          <m:r>
            <w:rPr>
              <w:rFonts w:ascii="Cambria Math" w:hAnsi="Cambria Math"/>
              <w:lang w:val="en-US"/>
            </w:rPr>
            <m:t>H</m:t>
          </m:r>
          <m:r>
            <w:rPr>
              <w:rFonts w:ascii="Cambria Math" w:hAnsi="Cambria Math"/>
            </w:rPr>
            <m:t>=</m:t>
          </m:r>
          <m:f>
            <m:fPr>
              <m:ctrlPr>
                <w:rPr>
                  <w:rFonts w:ascii="Cambria Math" w:hAnsi="Cambria Math"/>
                  <w:i/>
                </w:rPr>
              </m:ctrlPr>
            </m:fPr>
            <m:num>
              <m:r>
                <w:rPr>
                  <w:rFonts w:ascii="Cambria Math" w:hAnsi="Cambria Math"/>
                </w:rPr>
                <m:t xml:space="preserve">21,7 </m:t>
              </m:r>
              <m:f>
                <m:fPr>
                  <m:ctrlPr>
                    <w:rPr>
                      <w:rFonts w:ascii="Cambria Math" w:hAnsi="Cambria Math"/>
                      <w:i/>
                    </w:rPr>
                  </m:ctrlPr>
                </m:fPr>
                <m:num>
                  <m:r>
                    <w:rPr>
                      <w:rFonts w:ascii="Cambria Math" w:hAnsi="Cambria Math"/>
                    </w:rPr>
                    <m:t>km</m:t>
                  </m:r>
                </m:num>
                <m:den>
                  <m:r>
                    <w:rPr>
                      <w:rFonts w:ascii="Cambria Math" w:hAnsi="Cambria Math"/>
                    </w:rPr>
                    <m:t>s</m:t>
                  </m:r>
                </m:den>
              </m:f>
            </m:num>
            <m:den>
              <m:r>
                <w:rPr>
                  <w:rFonts w:ascii="Cambria Math" w:hAnsi="Cambria Math"/>
                </w:rPr>
                <m:t>Mlysår</m:t>
              </m:r>
            </m:den>
          </m:f>
          <m:r>
            <w:rPr>
              <w:rFonts w:ascii="Cambria Math" w:hAnsi="Cambria Math"/>
            </w:rPr>
            <m:t>=</m:t>
          </m:r>
          <m:f>
            <m:fPr>
              <m:ctrlPr>
                <w:rPr>
                  <w:rFonts w:ascii="Cambria Math" w:hAnsi="Cambria Math"/>
                  <w:i/>
                </w:rPr>
              </m:ctrlPr>
            </m:fPr>
            <m:num>
              <m:r>
                <w:rPr>
                  <w:rFonts w:ascii="Cambria Math" w:hAnsi="Cambria Math"/>
                </w:rPr>
                <m:t xml:space="preserve">71 </m:t>
              </m:r>
              <m:f>
                <m:fPr>
                  <m:ctrlPr>
                    <w:rPr>
                      <w:rFonts w:ascii="Cambria Math" w:hAnsi="Cambria Math"/>
                      <w:i/>
                    </w:rPr>
                  </m:ctrlPr>
                </m:fPr>
                <m:num>
                  <m:r>
                    <w:rPr>
                      <w:rFonts w:ascii="Cambria Math" w:hAnsi="Cambria Math"/>
                    </w:rPr>
                    <m:t>km</m:t>
                  </m:r>
                </m:num>
                <m:den>
                  <m:r>
                    <w:rPr>
                      <w:rFonts w:ascii="Cambria Math" w:hAnsi="Cambria Math"/>
                    </w:rPr>
                    <m:t>s</m:t>
                  </m:r>
                </m:den>
              </m:f>
            </m:num>
            <m:den>
              <m:r>
                <w:rPr>
                  <w:rFonts w:ascii="Cambria Math" w:hAnsi="Cambria Math"/>
                </w:rPr>
                <m:t>Mpc</m:t>
              </m:r>
            </m:den>
          </m:f>
        </m:oMath>
      </m:oMathPara>
    </w:p>
    <w:p w:rsidR="00497D81" w:rsidRDefault="00497D81" w:rsidP="00497D81">
      <w:pPr>
        <w:pStyle w:val="Listeafsnit"/>
      </w:pPr>
    </w:p>
    <w:p w:rsidR="006C557E" w:rsidRDefault="00F15A11" w:rsidP="006C557E">
      <w:pPr>
        <w:pStyle w:val="Listeafsnit"/>
        <w:numPr>
          <w:ilvl w:val="0"/>
          <w:numId w:val="1"/>
        </w:numPr>
      </w:pPr>
      <w:r>
        <w:t>Beregn hastigheden v hvis r</w:t>
      </w:r>
      <w:r w:rsidR="006C557E">
        <w:t xml:space="preserve"> er 17 </w:t>
      </w:r>
      <w:proofErr w:type="spellStart"/>
      <w:r w:rsidR="006C557E">
        <w:t>Mpc</w:t>
      </w:r>
      <w:proofErr w:type="spellEnd"/>
      <w:r w:rsidR="00A13570">
        <w:t xml:space="preserve"> svarende til 55,4 </w:t>
      </w:r>
      <w:proofErr w:type="spellStart"/>
      <w:r w:rsidR="00A13570">
        <w:t>Mlysår</w:t>
      </w:r>
      <w:proofErr w:type="spellEnd"/>
    </w:p>
    <w:p w:rsidR="006C557E" w:rsidRDefault="00F15A11" w:rsidP="006C557E">
      <w:pPr>
        <w:pStyle w:val="Listeafsnit"/>
        <w:numPr>
          <w:ilvl w:val="0"/>
          <w:numId w:val="1"/>
        </w:numPr>
      </w:pPr>
      <w:r>
        <w:t>Beregn v, hvis r</w:t>
      </w:r>
      <w:r w:rsidR="006C557E">
        <w:t xml:space="preserve"> er 40 </w:t>
      </w:r>
      <w:r w:rsidR="00A13570">
        <w:t>millioner lysår (1 pc er ca. 3,26</w:t>
      </w:r>
      <w:r w:rsidR="006C557E">
        <w:t xml:space="preserve"> lysår)</w:t>
      </w:r>
    </w:p>
    <w:p w:rsidR="00A66A42" w:rsidRDefault="00F15A11" w:rsidP="00A66A42">
      <w:pPr>
        <w:pStyle w:val="Listeafsnit"/>
        <w:numPr>
          <w:ilvl w:val="0"/>
          <w:numId w:val="1"/>
        </w:numPr>
      </w:pPr>
      <w:r>
        <w:t>Beregn r</w:t>
      </w:r>
      <w:r w:rsidR="006C557E">
        <w:t>, hvis v er 200 km/s</w:t>
      </w:r>
    </w:p>
    <w:p w:rsidR="00A66A42" w:rsidRDefault="00A66A42" w:rsidP="00497D81">
      <w:pPr>
        <w:pStyle w:val="Listeafsnit"/>
        <w:numPr>
          <w:ilvl w:val="0"/>
          <w:numId w:val="1"/>
        </w:numPr>
      </w:pPr>
      <w:r>
        <w:t xml:space="preserve">Lyset fra en fjern galakse betragtes: Den violette </w:t>
      </w:r>
      <w:proofErr w:type="spellStart"/>
      <w:r>
        <w:t>linie</w:t>
      </w:r>
      <w:proofErr w:type="spellEnd"/>
      <w:r>
        <w:t xml:space="preserve"> i Brint på 434,1 nm er forskudt til 460,1 nm. Beregn galaksens fart bort fra os og dens afstand.</w:t>
      </w:r>
      <w:r w:rsidR="006C557E">
        <w:t xml:space="preserve"> </w:t>
      </w:r>
    </w:p>
    <w:sectPr w:rsidR="00A66A42" w:rsidSect="00D45F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ED"/>
    <w:multiLevelType w:val="hybridMultilevel"/>
    <w:tmpl w:val="62D4FC9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DFA3C2B"/>
    <w:multiLevelType w:val="hybridMultilevel"/>
    <w:tmpl w:val="62D4FC9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57E"/>
    <w:rsid w:val="00035902"/>
    <w:rsid w:val="00071F6B"/>
    <w:rsid w:val="000C6333"/>
    <w:rsid w:val="001A5EF7"/>
    <w:rsid w:val="00423AAA"/>
    <w:rsid w:val="00497D81"/>
    <w:rsid w:val="00527933"/>
    <w:rsid w:val="006C557E"/>
    <w:rsid w:val="006D18A5"/>
    <w:rsid w:val="00703DEC"/>
    <w:rsid w:val="0073554E"/>
    <w:rsid w:val="007471A5"/>
    <w:rsid w:val="00785B3A"/>
    <w:rsid w:val="007A6BB6"/>
    <w:rsid w:val="007B2B91"/>
    <w:rsid w:val="008423F6"/>
    <w:rsid w:val="00871498"/>
    <w:rsid w:val="008B7109"/>
    <w:rsid w:val="00A13570"/>
    <w:rsid w:val="00A6136D"/>
    <w:rsid w:val="00A66A42"/>
    <w:rsid w:val="00B53D8A"/>
    <w:rsid w:val="00B95FFB"/>
    <w:rsid w:val="00BA6239"/>
    <w:rsid w:val="00C87C38"/>
    <w:rsid w:val="00CA3BC3"/>
    <w:rsid w:val="00D45F2C"/>
    <w:rsid w:val="00DE1B61"/>
    <w:rsid w:val="00E43793"/>
    <w:rsid w:val="00EB43F2"/>
    <w:rsid w:val="00F15A11"/>
    <w:rsid w:val="00F453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1179"/>
  <w15:docId w15:val="{5914B725-C75A-477D-9624-44256EDD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53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C557E"/>
    <w:pPr>
      <w:ind w:left="720"/>
      <w:contextualSpacing/>
    </w:pPr>
  </w:style>
  <w:style w:type="character" w:customStyle="1" w:styleId="Overskrift1Tegn">
    <w:name w:val="Overskrift 1 Tegn"/>
    <w:basedOn w:val="Standardskrifttypeiafsnit"/>
    <w:link w:val="Overskrift1"/>
    <w:uiPriority w:val="9"/>
    <w:rsid w:val="00F453F6"/>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8423F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423F6"/>
    <w:rPr>
      <w:rFonts w:ascii="Tahoma" w:hAnsi="Tahoma" w:cs="Tahoma"/>
      <w:sz w:val="16"/>
      <w:szCs w:val="16"/>
    </w:rPr>
  </w:style>
  <w:style w:type="character" w:styleId="Pladsholdertekst">
    <w:name w:val="Placeholder Text"/>
    <w:basedOn w:val="Standardskrifttypeiafsnit"/>
    <w:uiPriority w:val="99"/>
    <w:semiHidden/>
    <w:rsid w:val="008423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2</Pages>
  <Words>504</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dc:creator>
  <cp:lastModifiedBy>René Cortsen Møller</cp:lastModifiedBy>
  <cp:revision>24</cp:revision>
  <cp:lastPrinted>2015-04-15T13:40:00Z</cp:lastPrinted>
  <dcterms:created xsi:type="dcterms:W3CDTF">2014-05-06T04:58:00Z</dcterms:created>
  <dcterms:modified xsi:type="dcterms:W3CDTF">2018-04-20T07:20:00Z</dcterms:modified>
</cp:coreProperties>
</file>