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2E98" w14:textId="77777777" w:rsidR="00BE5795" w:rsidRPr="00BE5795" w:rsidRDefault="00BE5795" w:rsidP="00BE5795">
      <w:pPr>
        <w:shd w:val="clear" w:color="auto" w:fill="F3F3F3"/>
        <w:spacing w:after="0" w:line="240" w:lineRule="auto"/>
        <w:rPr>
          <w:rFonts w:ascii="Lato" w:eastAsia="Times New Roman" w:hAnsi="Lato" w:cs="Times New Roman"/>
          <w:color w:val="5A5A5A"/>
          <w:sz w:val="18"/>
          <w:szCs w:val="18"/>
          <w:lang w:eastAsia="da-DK"/>
        </w:rPr>
      </w:pPr>
      <w:r w:rsidRPr="00BE5795">
        <w:rPr>
          <w:rFonts w:ascii="Lato" w:eastAsia="Times New Roman" w:hAnsi="Lato" w:cs="Times New Roman"/>
          <w:color w:val="415D78"/>
          <w:sz w:val="84"/>
          <w:szCs w:val="84"/>
          <w:lang w:eastAsia="da-DK"/>
        </w:rPr>
        <w:t>Iltoptagelse hos fisk</w:t>
      </w:r>
    </w:p>
    <w:p w14:paraId="12FC4873" w14:textId="77777777" w:rsidR="00BE5795" w:rsidRPr="00BE5795" w:rsidRDefault="00BE5795" w:rsidP="00BE5795">
      <w:pPr>
        <w:shd w:val="clear" w:color="auto" w:fill="F3F3F3"/>
        <w:spacing w:after="0" w:line="240" w:lineRule="auto"/>
        <w:jc w:val="center"/>
        <w:rPr>
          <w:rFonts w:ascii="Lato" w:eastAsia="Times New Roman" w:hAnsi="Lato" w:cs="Times New Roman"/>
          <w:color w:val="39536D"/>
          <w:sz w:val="24"/>
          <w:szCs w:val="24"/>
          <w:lang w:eastAsia="da-DK"/>
        </w:rPr>
      </w:pPr>
      <w:r w:rsidRPr="00BE5795">
        <w:rPr>
          <w:rFonts w:ascii="Lato" w:eastAsia="Times New Roman" w:hAnsi="Lato" w:cs="Times New Roman"/>
          <w:color w:val="39536D"/>
          <w:sz w:val="24"/>
          <w:szCs w:val="24"/>
          <w:lang w:eastAsia="da-DK"/>
        </w:rPr>
        <w:t>Af: </w:t>
      </w:r>
    </w:p>
    <w:p w14:paraId="73742556" w14:textId="77777777" w:rsidR="00BE5795" w:rsidRPr="00BE5795" w:rsidRDefault="00BE5795" w:rsidP="00BE5795">
      <w:pPr>
        <w:shd w:val="clear" w:color="auto" w:fill="F3F3F3"/>
        <w:spacing w:after="0" w:line="240" w:lineRule="auto"/>
        <w:jc w:val="center"/>
        <w:rPr>
          <w:rFonts w:ascii="Lato" w:eastAsia="Times New Roman" w:hAnsi="Lato" w:cs="Times New Roman"/>
          <w:color w:val="39536D"/>
          <w:sz w:val="24"/>
          <w:szCs w:val="24"/>
          <w:lang w:eastAsia="da-DK"/>
        </w:rPr>
      </w:pPr>
      <w:hyperlink r:id="rId4" w:history="1">
        <w:r w:rsidRPr="00BE5795">
          <w:rPr>
            <w:rFonts w:ascii="Lato" w:eastAsia="Times New Roman" w:hAnsi="Lato" w:cs="Times New Roman"/>
            <w:color w:val="39536D"/>
            <w:sz w:val="24"/>
            <w:szCs w:val="24"/>
            <w:u w:val="single"/>
            <w:lang w:eastAsia="da-DK"/>
          </w:rPr>
          <w:t>Eske Bruun</w:t>
        </w:r>
      </w:hyperlink>
      <w:r w:rsidRPr="00BE5795">
        <w:rPr>
          <w:rFonts w:ascii="Lato" w:eastAsia="Times New Roman" w:hAnsi="Lato" w:cs="Times New Roman"/>
          <w:color w:val="39536D"/>
          <w:sz w:val="24"/>
          <w:szCs w:val="24"/>
          <w:lang w:eastAsia="da-DK"/>
        </w:rPr>
        <w:t>, </w:t>
      </w:r>
      <w:hyperlink r:id="rId5" w:history="1">
        <w:r w:rsidRPr="00BE5795">
          <w:rPr>
            <w:rFonts w:ascii="Lato" w:eastAsia="Times New Roman" w:hAnsi="Lato" w:cs="Times New Roman"/>
            <w:color w:val="39536D"/>
            <w:sz w:val="24"/>
            <w:szCs w:val="24"/>
            <w:u w:val="single"/>
            <w:lang w:eastAsia="da-DK"/>
          </w:rPr>
          <w:t xml:space="preserve">John </w:t>
        </w:r>
        <w:proofErr w:type="spellStart"/>
        <w:r w:rsidRPr="00BE5795">
          <w:rPr>
            <w:rFonts w:ascii="Lato" w:eastAsia="Times New Roman" w:hAnsi="Lato" w:cs="Times New Roman"/>
            <w:color w:val="39536D"/>
            <w:sz w:val="24"/>
            <w:szCs w:val="24"/>
            <w:u w:val="single"/>
            <w:lang w:eastAsia="da-DK"/>
          </w:rPr>
          <w:t>Fleng</w:t>
        </w:r>
        <w:proofErr w:type="spellEnd"/>
        <w:r w:rsidRPr="00BE5795">
          <w:rPr>
            <w:rFonts w:ascii="Lato" w:eastAsia="Times New Roman" w:hAnsi="Lato" w:cs="Times New Roman"/>
            <w:color w:val="39536D"/>
            <w:sz w:val="24"/>
            <w:szCs w:val="24"/>
            <w:u w:val="single"/>
            <w:lang w:eastAsia="da-DK"/>
          </w:rPr>
          <w:t xml:space="preserve"> Steffensen</w:t>
        </w:r>
      </w:hyperlink>
    </w:p>
    <w:p w14:paraId="49C951F9" w14:textId="77777777" w:rsidR="00BE5795" w:rsidRPr="00BE5795" w:rsidRDefault="00BE5795" w:rsidP="00BE5795">
      <w:pPr>
        <w:shd w:val="clear" w:color="auto" w:fill="F3F3F3"/>
        <w:spacing w:before="100" w:beforeAutospacing="1" w:after="100" w:afterAutospacing="1" w:line="360" w:lineRule="atLeast"/>
        <w:jc w:val="center"/>
        <w:rPr>
          <w:rFonts w:ascii="Lato" w:eastAsia="Times New Roman" w:hAnsi="Lato" w:cs="Times New Roman"/>
          <w:color w:val="C49443"/>
          <w:sz w:val="27"/>
          <w:szCs w:val="27"/>
          <w:lang w:eastAsia="da-DK"/>
        </w:rPr>
      </w:pPr>
      <w:r w:rsidRPr="00BE5795">
        <w:rPr>
          <w:rFonts w:ascii="Lato" w:eastAsia="Times New Roman" w:hAnsi="Lato" w:cs="Times New Roman"/>
          <w:color w:val="C49443"/>
          <w:sz w:val="27"/>
          <w:szCs w:val="27"/>
          <w:lang w:eastAsia="da-DK"/>
        </w:rPr>
        <w:t xml:space="preserve">Dyr der lever i </w:t>
      </w:r>
      <w:proofErr w:type="gramStart"/>
      <w:r w:rsidRPr="00BE5795">
        <w:rPr>
          <w:rFonts w:ascii="Lato" w:eastAsia="Times New Roman" w:hAnsi="Lato" w:cs="Times New Roman"/>
          <w:color w:val="C49443"/>
          <w:sz w:val="27"/>
          <w:szCs w:val="27"/>
          <w:lang w:eastAsia="da-DK"/>
        </w:rPr>
        <w:t>vand</w:t>
      </w:r>
      <w:proofErr w:type="gramEnd"/>
      <w:r w:rsidRPr="00BE5795">
        <w:rPr>
          <w:rFonts w:ascii="Lato" w:eastAsia="Times New Roman" w:hAnsi="Lato" w:cs="Times New Roman"/>
          <w:color w:val="C49443"/>
          <w:sz w:val="27"/>
          <w:szCs w:val="27"/>
          <w:lang w:eastAsia="da-DK"/>
        </w:rPr>
        <w:t xml:space="preserve"> har helt specielle problemer, når det gælder deres iltforsyning.</w:t>
      </w:r>
    </w:p>
    <w:p w14:paraId="4B5A8F81" w14:textId="77777777" w:rsidR="00BE5795" w:rsidRPr="00BE5795" w:rsidRDefault="00BE5795" w:rsidP="00BE5795">
      <w:pPr>
        <w:shd w:val="clear" w:color="auto" w:fill="F3F3F3"/>
        <w:spacing w:after="600" w:line="330" w:lineRule="atLeast"/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</w:pPr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>Vand indeholder ved mætning kun ca. 10 mg O</w:t>
      </w:r>
      <w:r w:rsidRPr="00BE5795">
        <w:rPr>
          <w:rFonts w:ascii="Lato" w:eastAsia="Times New Roman" w:hAnsi="Lato" w:cs="Times New Roman"/>
          <w:color w:val="5A5A5A"/>
          <w:sz w:val="24"/>
          <w:szCs w:val="24"/>
          <w:vertAlign w:val="subscript"/>
          <w:lang w:eastAsia="da-DK"/>
        </w:rPr>
        <w:t>2</w:t>
      </w:r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> pr. liter ved 15</w:t>
      </w:r>
      <w:r w:rsidRPr="00BE5795">
        <w:rPr>
          <w:rFonts w:ascii="Lato" w:eastAsia="Times New Roman" w:hAnsi="Lato" w:cs="Times New Roman"/>
          <w:color w:val="5A5A5A"/>
          <w:sz w:val="24"/>
          <w:szCs w:val="24"/>
          <w:vertAlign w:val="superscript"/>
          <w:lang w:eastAsia="da-DK"/>
        </w:rPr>
        <w:t>0</w:t>
      </w:r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>C i modsætning til atmosfærisk luft, der indeholder 210 mg pr. liter. I vandøkosystemer er der mange iltforbrugende processer, som på grund af den lave opløselighed af ilt i vand ofte bevirker dårlige iltforhold for vandlevende dyr. Desuden er diffusionshastigheden for ilt i vand ca. 10.000 gange langsommere end i luft.</w:t>
      </w:r>
    </w:p>
    <w:p w14:paraId="6C401DBB" w14:textId="77777777" w:rsidR="00BE5795" w:rsidRPr="00BE5795" w:rsidRDefault="00BE5795" w:rsidP="00BE5795">
      <w:pPr>
        <w:shd w:val="clear" w:color="auto" w:fill="F3F3F3"/>
        <w:spacing w:after="600" w:line="330" w:lineRule="atLeast"/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</w:pPr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 xml:space="preserve">Vandåndende dyr har udviklet forskellige strategier til at imødegå problemer med iltforsyning og iltsvind: Nogle dyr flygter (hvis det er muligt) fra områder med iltsvind. Andre har ånderør (f.eks. nogle vandinsekter), der som snorkler stikker op i frisk luft. Endelig er der mange dyr, der anvender hæmoglobin, </w:t>
      </w:r>
      <w:proofErr w:type="spellStart"/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>hæmocyanin</w:t>
      </w:r>
      <w:proofErr w:type="spellEnd"/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 xml:space="preserve"> og andre iltbindende proteiner, der forbedrer evnen til at optage ilt fra omgivelserne og øger blodets transportkapacitet for ilt. Mange dyr med hæmoglobin (specielt fisk) er i stand til at ændre på de iltbindende molekylers iltbindingsevne, </w:t>
      </w:r>
      <w:proofErr w:type="gramStart"/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>således at</w:t>
      </w:r>
      <w:proofErr w:type="gramEnd"/>
      <w:r w:rsidRPr="00BE5795"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  <w:t xml:space="preserve"> bindingsevnen øges ved iltsvind i det omgivende vand.</w:t>
      </w:r>
    </w:p>
    <w:p w14:paraId="72C16EEA" w14:textId="77777777" w:rsidR="00BE5795" w:rsidRPr="00BE5795" w:rsidRDefault="00BE5795" w:rsidP="00BE5795">
      <w:pPr>
        <w:shd w:val="clear" w:color="auto" w:fill="F3F3F3"/>
        <w:spacing w:after="600" w:line="330" w:lineRule="atLeast"/>
        <w:rPr>
          <w:rFonts w:ascii="Lato" w:eastAsia="Times New Roman" w:hAnsi="Lato" w:cs="Times New Roman"/>
          <w:color w:val="5A5A5A"/>
          <w:sz w:val="24"/>
          <w:szCs w:val="24"/>
          <w:lang w:eastAsia="da-DK"/>
        </w:rPr>
      </w:pPr>
      <w:r w:rsidRPr="00BE5795">
        <w:rPr>
          <w:rFonts w:ascii="Lato" w:eastAsia="Times New Roman" w:hAnsi="Lato" w:cs="Times New Roman"/>
          <w:b/>
          <w:bCs/>
          <w:color w:val="5A5A5A"/>
          <w:sz w:val="24"/>
          <w:szCs w:val="24"/>
          <w:lang w:eastAsia="da-DK"/>
        </w:rPr>
        <w:t>Iltforholdene i vand og i luft</w:t>
      </w:r>
    </w:p>
    <w:p w14:paraId="7B41B5E3" w14:textId="38CABA43" w:rsidR="00BE5795" w:rsidRDefault="00BE5795" w:rsidP="00BE5795">
      <w:r>
        <w:rPr>
          <w:noProof/>
        </w:rPr>
        <w:lastRenderedPageBreak/>
        <w:drawing>
          <wp:inline distT="0" distB="0" distL="0" distR="0" wp14:anchorId="54587D25" wp14:editId="33F4631D">
            <wp:extent cx="4648200" cy="3494976"/>
            <wp:effectExtent l="0" t="0" r="0" b="0"/>
            <wp:docPr id="3927967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96793" name=""/>
                    <pic:cNvPicPr/>
                  </pic:nvPicPr>
                  <pic:blipFill rotWithShape="1">
                    <a:blip r:embed="rId6"/>
                    <a:srcRect l="28949" t="29331" r="30067" b="15884"/>
                    <a:stretch/>
                  </pic:blipFill>
                  <pic:spPr bwMode="auto">
                    <a:xfrm>
                      <a:off x="0" y="0"/>
                      <a:ext cx="4662690" cy="3505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172A4" w14:textId="221B0A4C" w:rsidR="007017BD" w:rsidRDefault="007017BD" w:rsidP="00BE5795">
      <w:r>
        <w:rPr>
          <w:noProof/>
        </w:rPr>
        <w:lastRenderedPageBreak/>
        <w:drawing>
          <wp:inline distT="0" distB="0" distL="0" distR="0" wp14:anchorId="0266D1BE" wp14:editId="44B69329">
            <wp:extent cx="4533900" cy="6221328"/>
            <wp:effectExtent l="0" t="0" r="0" b="8255"/>
            <wp:docPr id="19039751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75115" name=""/>
                    <pic:cNvPicPr/>
                  </pic:nvPicPr>
                  <pic:blipFill rotWithShape="1">
                    <a:blip r:embed="rId7"/>
                    <a:srcRect l="35692" t="27117" r="36709" b="5552"/>
                    <a:stretch/>
                  </pic:blipFill>
                  <pic:spPr bwMode="auto">
                    <a:xfrm>
                      <a:off x="0" y="0"/>
                      <a:ext cx="4547668" cy="6240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CF3C9" w14:textId="77777777" w:rsidR="007017BD" w:rsidRDefault="007017BD" w:rsidP="00BE5795"/>
    <w:p w14:paraId="39D58B6E" w14:textId="77777777" w:rsidR="007017BD" w:rsidRDefault="007017BD" w:rsidP="00BE5795"/>
    <w:p w14:paraId="14DA2CBA" w14:textId="3BF9595A" w:rsidR="007017BD" w:rsidRDefault="007017BD" w:rsidP="00BE5795">
      <w:r>
        <w:rPr>
          <w:noProof/>
        </w:rPr>
        <w:lastRenderedPageBreak/>
        <w:drawing>
          <wp:inline distT="0" distB="0" distL="0" distR="0" wp14:anchorId="67E5A0AB" wp14:editId="6213145E">
            <wp:extent cx="4445000" cy="4432855"/>
            <wp:effectExtent l="0" t="0" r="0" b="6350"/>
            <wp:docPr id="59192714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27144" name=""/>
                    <pic:cNvPicPr/>
                  </pic:nvPicPr>
                  <pic:blipFill rotWithShape="1">
                    <a:blip r:embed="rId8"/>
                    <a:srcRect l="29155" t="27486" r="32870" b="5183"/>
                    <a:stretch/>
                  </pic:blipFill>
                  <pic:spPr bwMode="auto">
                    <a:xfrm>
                      <a:off x="0" y="0"/>
                      <a:ext cx="4454002" cy="444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9FDD6" w14:textId="77777777" w:rsidR="007017BD" w:rsidRDefault="007017BD" w:rsidP="00BE5795"/>
    <w:p w14:paraId="2E980F71" w14:textId="77777777" w:rsidR="007017BD" w:rsidRDefault="007017BD" w:rsidP="00BE5795"/>
    <w:p w14:paraId="5B0C62C2" w14:textId="77777777" w:rsidR="007017BD" w:rsidRDefault="007017BD" w:rsidP="00BE5795"/>
    <w:p w14:paraId="75935360" w14:textId="77777777" w:rsidR="007017BD" w:rsidRDefault="007017BD" w:rsidP="00BE5795"/>
    <w:p w14:paraId="02EABE28" w14:textId="77777777" w:rsidR="007017BD" w:rsidRDefault="007017BD" w:rsidP="00BE5795"/>
    <w:p w14:paraId="128E0E42" w14:textId="77777777" w:rsidR="007017BD" w:rsidRDefault="007017BD" w:rsidP="00BE5795"/>
    <w:p w14:paraId="2F936AB9" w14:textId="77777777" w:rsidR="007017BD" w:rsidRDefault="007017BD" w:rsidP="00BE5795"/>
    <w:p w14:paraId="456D35B8" w14:textId="77777777" w:rsidR="007017BD" w:rsidRDefault="007017BD" w:rsidP="00BE5795"/>
    <w:p w14:paraId="645BBD46" w14:textId="77777777" w:rsidR="007017BD" w:rsidRPr="00BE5795" w:rsidRDefault="007017BD" w:rsidP="00BE5795"/>
    <w:sectPr w:rsidR="007017BD" w:rsidRPr="00BE57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95"/>
    <w:rsid w:val="00197340"/>
    <w:rsid w:val="007017BD"/>
    <w:rsid w:val="0090762F"/>
    <w:rsid w:val="00B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E119"/>
  <w15:chartTrackingRefBased/>
  <w15:docId w15:val="{F02C3B83-7C81-42AC-A0D4-696CBB99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03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710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74411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64858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45602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99082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irtuelgalathea3.dk/forsker/john-fleng-steffens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rtuelgalathea3.dk/forsker/eske-bruu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1</cp:revision>
  <dcterms:created xsi:type="dcterms:W3CDTF">2024-08-26T06:19:00Z</dcterms:created>
  <dcterms:modified xsi:type="dcterms:W3CDTF">2024-08-26T06:55:00Z</dcterms:modified>
</cp:coreProperties>
</file>