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D7" w:rsidRDefault="00D0352F">
      <w:r>
        <w:rPr>
          <w:noProof/>
          <w:lang w:eastAsia="da-DK"/>
        </w:rPr>
        <w:drawing>
          <wp:inline distT="0" distB="0" distL="0" distR="0">
            <wp:extent cx="6120130" cy="5038601"/>
            <wp:effectExtent l="0" t="0" r="0" b="0"/>
            <wp:docPr id="1" name="Billede 1" descr="http://upload.wikimedia.org/wikipedia/commons/f/f9/Hans_Holbein_the_Younger_-_An_Allegory_of_the_Old_and_New_Testaments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f/f9/Hans_Holbein_the_Younger_-_An_Allegory_of_the_Old_and_New_Testaments_-_Google_Art_Projec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5038601"/>
                    </a:xfrm>
                    <a:prstGeom prst="rect">
                      <a:avLst/>
                    </a:prstGeom>
                    <a:noFill/>
                    <a:ln>
                      <a:noFill/>
                    </a:ln>
                  </pic:spPr>
                </pic:pic>
              </a:graphicData>
            </a:graphic>
          </wp:inline>
        </w:drawing>
      </w:r>
    </w:p>
    <w:p w:rsidR="00D0352F" w:rsidRDefault="00D0352F">
      <w:r>
        <w:t xml:space="preserve">Hans </w:t>
      </w:r>
      <w:proofErr w:type="spellStart"/>
      <w:r>
        <w:t>Holbein</w:t>
      </w:r>
      <w:proofErr w:type="spellEnd"/>
      <w:r>
        <w:t xml:space="preserve"> den Yngre (1497/98-1543) </w:t>
      </w:r>
      <w:r>
        <w:rPr>
          <w:i/>
        </w:rPr>
        <w:t xml:space="preserve">En allegori over det Gamle og det Nye Testamente </w:t>
      </w:r>
      <w:r>
        <w:t>ca. 1526 Olie på kanvas.</w:t>
      </w:r>
    </w:p>
    <w:p w:rsidR="009D6581" w:rsidRDefault="009D6581">
      <w:r>
        <w:t>Billedet er malet med parallelle begivenheder</w:t>
      </w:r>
      <w:r w:rsidR="00423CEC">
        <w:t>/scener</w:t>
      </w:r>
      <w:r>
        <w:t xml:space="preserve">, hvor en </w:t>
      </w:r>
      <w:r w:rsidR="00423CEC">
        <w:t>scene</w:t>
      </w:r>
      <w:r>
        <w:t xml:space="preserve"> på den ene side </w:t>
      </w:r>
      <w:r w:rsidR="00423CEC">
        <w:t xml:space="preserve">af billedet </w:t>
      </w:r>
      <w:r>
        <w:t xml:space="preserve">svarer til en </w:t>
      </w:r>
      <w:r w:rsidR="00423CEC">
        <w:t>scene</w:t>
      </w:r>
      <w:r>
        <w:t xml:space="preserve"> på den </w:t>
      </w:r>
      <w:r w:rsidR="00423CEC">
        <w:t>modsatte</w:t>
      </w:r>
      <w:r>
        <w:t xml:space="preserve"> side</w:t>
      </w:r>
      <w:r w:rsidR="00423CEC">
        <w:t xml:space="preserve"> af billedet</w:t>
      </w:r>
      <w:r>
        <w:t>.</w:t>
      </w:r>
    </w:p>
    <w:p w:rsidR="003941EE" w:rsidRDefault="003941EE" w:rsidP="003941EE">
      <w:pPr>
        <w:pStyle w:val="NormalWeb"/>
        <w:shd w:val="clear" w:color="auto" w:fill="F9F8FF"/>
        <w:rPr>
          <w:color w:val="000000"/>
          <w:sz w:val="27"/>
          <w:szCs w:val="27"/>
        </w:rPr>
      </w:pPr>
      <w:r>
        <w:t xml:space="preserve">Fx: </w:t>
      </w:r>
      <w:r>
        <w:rPr>
          <w:rFonts w:ascii="Arial" w:hAnsi="Arial" w:cs="Arial"/>
          <w:b/>
          <w:bCs/>
          <w:color w:val="000000"/>
          <w:sz w:val="20"/>
          <w:szCs w:val="20"/>
        </w:rPr>
        <w:t>Kobberslangen (4 Mos. 21, 4 - 9)</w:t>
      </w:r>
    </w:p>
    <w:p w:rsidR="003941EE" w:rsidRDefault="003941EE" w:rsidP="003941EE">
      <w:pPr>
        <w:pStyle w:val="NormalWeb"/>
        <w:shd w:val="clear" w:color="auto" w:fill="F9F8FF"/>
        <w:rPr>
          <w:color w:val="000000"/>
          <w:sz w:val="27"/>
          <w:szCs w:val="27"/>
        </w:rPr>
      </w:pPr>
      <w:r>
        <w:rPr>
          <w:rFonts w:ascii="Arial" w:hAnsi="Arial" w:cs="Arial"/>
          <w:color w:val="000000"/>
          <w:sz w:val="20"/>
          <w:szCs w:val="20"/>
        </w:rPr>
        <w:t xml:space="preserve">Så brød de op fra bjerget Hor i retning mod Sivhavet for at gå uden om </w:t>
      </w:r>
      <w:proofErr w:type="spellStart"/>
      <w:r>
        <w:rPr>
          <w:rFonts w:ascii="Arial" w:hAnsi="Arial" w:cs="Arial"/>
          <w:color w:val="000000"/>
          <w:sz w:val="20"/>
          <w:szCs w:val="20"/>
        </w:rPr>
        <w:t>Edom</w:t>
      </w:r>
      <w:proofErr w:type="spellEnd"/>
      <w:r>
        <w:rPr>
          <w:rFonts w:ascii="Arial" w:hAnsi="Arial" w:cs="Arial"/>
          <w:color w:val="000000"/>
          <w:sz w:val="20"/>
          <w:szCs w:val="20"/>
        </w:rPr>
        <w:t>. Undervejs mistede folket tålmodigheden og talte mod Gud og mod Moses: "Hvorfor har I ført os op fra Egypten for at dø i ørkenen? Her er jo hverken brød eller vand, og vi er lede ved den elendige føde." Men Herren sendte slanger, som bed folket, og mange israelitter døde. Da kom folket til Moses og sagde: "Vi har syndet, for vi har talt mod Herren og mod dig. Bed til Herren om, at han skal fjerne slangerne fra os!" Moses bad for folket, og Herren sagde til Moses: "Lav en slange og sæt den på en stang! Enhver, der er blevet bidt, og som ser på den, skal beholde livet." Så lavede Moses en kobberslange og satte den på en stang; hvis nogen så blev bidt af en slange og rettede sit blik mod kobberslangen, beholdt han livet.</w:t>
      </w:r>
    </w:p>
    <w:p w:rsidR="003941EE" w:rsidRDefault="003941EE">
      <w:r>
        <w:t>Og</w:t>
      </w:r>
    </w:p>
    <w:p w:rsidR="003941EE" w:rsidRDefault="003941EE">
      <w:r>
        <w:t>Jesus på korset</w:t>
      </w:r>
    </w:p>
    <w:p w:rsidR="003941EE" w:rsidRDefault="003941EE">
      <w:r>
        <w:lastRenderedPageBreak/>
        <w:t>Oversæt teksten og find de andre paralleller</w:t>
      </w:r>
      <w:r w:rsidR="00F51080">
        <w:t>.</w:t>
      </w:r>
      <w:r>
        <w:t xml:space="preserve"> </w:t>
      </w:r>
      <w:r w:rsidR="00F51080">
        <w:t>Find</w:t>
      </w:r>
      <w:r>
        <w:t xml:space="preserve"> de skriftsteder, som er angivet, på </w:t>
      </w:r>
      <w:hyperlink r:id="rId6" w:history="1">
        <w:r w:rsidRPr="00C243A1">
          <w:rPr>
            <w:rStyle w:val="Hyperlink"/>
          </w:rPr>
          <w:t>www.bibelen.dk</w:t>
        </w:r>
      </w:hyperlink>
      <w:r>
        <w:t xml:space="preserve"> </w:t>
      </w:r>
    </w:p>
    <w:p w:rsidR="0039759E" w:rsidRDefault="0039759E"/>
    <w:p w:rsidR="00F51080" w:rsidRDefault="00F51080" w:rsidP="00F51080">
      <w:pPr>
        <w:pStyle w:val="Listeafsnit"/>
        <w:numPr>
          <w:ilvl w:val="0"/>
          <w:numId w:val="1"/>
        </w:numPr>
      </w:pPr>
      <w:r>
        <w:t>Billed</w:t>
      </w:r>
      <w:r w:rsidR="00423CEC">
        <w:t>a</w:t>
      </w:r>
      <w:r>
        <w:t>nalyse</w:t>
      </w:r>
    </w:p>
    <w:p w:rsidR="00F51080" w:rsidRDefault="00F51080" w:rsidP="00423CEC">
      <w:pPr>
        <w:pStyle w:val="Listeafsnit"/>
        <w:numPr>
          <w:ilvl w:val="0"/>
          <w:numId w:val="2"/>
        </w:numPr>
      </w:pPr>
      <w:r>
        <w:t>Hvad ser du på billedet?</w:t>
      </w:r>
    </w:p>
    <w:p w:rsidR="00423CEC" w:rsidRDefault="00423CEC" w:rsidP="00423CEC">
      <w:pPr>
        <w:pStyle w:val="Listeafsnit"/>
        <w:ind w:left="1080"/>
      </w:pPr>
    </w:p>
    <w:p w:rsidR="00F51080" w:rsidRDefault="00423CEC" w:rsidP="00423CEC">
      <w:pPr>
        <w:pStyle w:val="Listeafsnit"/>
        <w:numPr>
          <w:ilvl w:val="0"/>
          <w:numId w:val="2"/>
        </w:numPr>
      </w:pPr>
      <w:r>
        <w:t>H</w:t>
      </w:r>
      <w:r w:rsidR="00F51080">
        <w:t xml:space="preserve">vor mange personer er </w:t>
      </w:r>
      <w:r>
        <w:t>der på billede</w:t>
      </w:r>
      <w:r w:rsidR="00F51080">
        <w:t>?</w:t>
      </w:r>
    </w:p>
    <w:p w:rsidR="00423CEC" w:rsidRDefault="00423CEC" w:rsidP="00423CEC">
      <w:pPr>
        <w:pStyle w:val="Listeafsnit"/>
        <w:ind w:left="1080"/>
      </w:pPr>
    </w:p>
    <w:p w:rsidR="00423CEC" w:rsidRDefault="00423CEC" w:rsidP="00423CEC">
      <w:pPr>
        <w:pStyle w:val="Listeafsnit"/>
        <w:numPr>
          <w:ilvl w:val="0"/>
          <w:numId w:val="2"/>
        </w:numPr>
      </w:pPr>
      <w:r>
        <w:t>Hvad siger teksterne</w:t>
      </w:r>
      <w:r w:rsidR="00F51080">
        <w:t>?</w:t>
      </w:r>
    </w:p>
    <w:p w:rsidR="00423CEC" w:rsidRDefault="00423CEC" w:rsidP="00423CEC">
      <w:pPr>
        <w:pStyle w:val="Listeafsnit"/>
      </w:pPr>
    </w:p>
    <w:p w:rsidR="00423CEC" w:rsidRDefault="00F51080" w:rsidP="00423CEC">
      <w:pPr>
        <w:pStyle w:val="Listeafsnit"/>
        <w:numPr>
          <w:ilvl w:val="0"/>
          <w:numId w:val="2"/>
        </w:numPr>
      </w:pPr>
      <w:r>
        <w:t>Hvordan er billedet opbygget</w:t>
      </w:r>
      <w:r w:rsidR="00423CEC">
        <w:t>/komponeret</w:t>
      </w:r>
      <w:r>
        <w:t>?</w:t>
      </w:r>
      <w:r w:rsidR="00440283">
        <w:t xml:space="preserve"> (</w:t>
      </w:r>
      <w:bookmarkStart w:id="0" w:name="_GoBack"/>
      <w:bookmarkEnd w:id="0"/>
      <w:r w:rsidR="00D75122">
        <w:t>Husk</w:t>
      </w:r>
      <w:r w:rsidR="00440283">
        <w:t xml:space="preserve"> farver, lys og beskuerens synsvinkel)</w:t>
      </w:r>
    </w:p>
    <w:p w:rsidR="00423CEC" w:rsidRDefault="00423CEC" w:rsidP="00423CEC">
      <w:pPr>
        <w:pStyle w:val="Listeafsnit"/>
      </w:pPr>
    </w:p>
    <w:p w:rsidR="00F51080" w:rsidRDefault="00F51080" w:rsidP="00423CEC">
      <w:pPr>
        <w:pStyle w:val="Listeafsnit"/>
        <w:ind w:left="1080"/>
      </w:pPr>
      <w:r>
        <w:tab/>
      </w:r>
    </w:p>
    <w:p w:rsidR="00F51080" w:rsidRDefault="00F51080" w:rsidP="00F51080">
      <w:r>
        <w:t xml:space="preserve">       2.   Ikonografisk beskrivelse</w:t>
      </w:r>
    </w:p>
    <w:p w:rsidR="00F51080" w:rsidRDefault="00F51080" w:rsidP="00F51080">
      <w:r>
        <w:t xml:space="preserve">              a. </w:t>
      </w:r>
      <w:r w:rsidR="00423CEC">
        <w:t>Hvilke personer</w:t>
      </w:r>
      <w:r>
        <w:t xml:space="preserve"> er afbildet?</w:t>
      </w:r>
    </w:p>
    <w:p w:rsidR="00F51080" w:rsidRDefault="00F51080" w:rsidP="00F51080">
      <w:r>
        <w:t xml:space="preserve">              b. Hvilken rolle spiller de i kristendommen?</w:t>
      </w:r>
    </w:p>
    <w:p w:rsidR="00F51080" w:rsidRDefault="00F51080" w:rsidP="00F51080">
      <w:r>
        <w:t xml:space="preserve">              c. </w:t>
      </w:r>
      <w:r w:rsidR="00423CEC">
        <w:t>Hvem peger de to personer i forgrunden på?</w:t>
      </w:r>
    </w:p>
    <w:p w:rsidR="00423CEC" w:rsidRDefault="00423CEC" w:rsidP="00F51080">
      <w:r>
        <w:t xml:space="preserve">              d. Hvordan er de forskellige scener i billedet kontrasteret/sat op overfor hinanden?</w:t>
      </w:r>
    </w:p>
    <w:p w:rsidR="0039759E" w:rsidRDefault="0039759E" w:rsidP="00F51080"/>
    <w:p w:rsidR="00423CEC" w:rsidRDefault="00423CEC" w:rsidP="00F51080">
      <w:r>
        <w:t xml:space="preserve">       3.    Fortolkning</w:t>
      </w:r>
    </w:p>
    <w:p w:rsidR="00423CEC" w:rsidRDefault="00423CEC" w:rsidP="00F51080">
      <w:r>
        <w:t xml:space="preserve">              a. </w:t>
      </w:r>
      <w:r w:rsidR="0039759E">
        <w:t>Hvordan kan du se, at billedet har afsæt i en protestantiske tankegang?</w:t>
      </w:r>
    </w:p>
    <w:p w:rsidR="0039759E" w:rsidRDefault="0039759E" w:rsidP="00F51080">
      <w:r>
        <w:t xml:space="preserve">              b. </w:t>
      </w:r>
      <w:r w:rsidR="00C14250">
        <w:t>F</w:t>
      </w:r>
      <w:r>
        <w:t>or</w:t>
      </w:r>
      <w:r w:rsidR="00C14250">
        <w:t>tolk</w:t>
      </w:r>
      <w:r>
        <w:t xml:space="preserve"> scener</w:t>
      </w:r>
      <w:r w:rsidR="00C14250">
        <w:t>ne</w:t>
      </w:r>
      <w:r>
        <w:t xml:space="preserve"> i forhold til den luthersk-evangeliske kontekst?</w:t>
      </w:r>
    </w:p>
    <w:p w:rsidR="0039759E" w:rsidRDefault="0039759E" w:rsidP="00F51080"/>
    <w:p w:rsidR="00F51080" w:rsidRDefault="00F51080" w:rsidP="00F51080">
      <w:r>
        <w:t xml:space="preserve">              </w:t>
      </w:r>
    </w:p>
    <w:p w:rsidR="00F51080" w:rsidRPr="00D0352F" w:rsidRDefault="00F51080" w:rsidP="00F51080">
      <w:pPr>
        <w:pStyle w:val="Listeafsnit"/>
      </w:pPr>
    </w:p>
    <w:sectPr w:rsidR="00F51080" w:rsidRPr="00D035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620B2"/>
    <w:multiLevelType w:val="hybridMultilevel"/>
    <w:tmpl w:val="DC5E94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DA11B53"/>
    <w:multiLevelType w:val="hybridMultilevel"/>
    <w:tmpl w:val="30626C4A"/>
    <w:lvl w:ilvl="0" w:tplc="62FAA2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2F"/>
    <w:rsid w:val="00124C89"/>
    <w:rsid w:val="001E71D7"/>
    <w:rsid w:val="003941EE"/>
    <w:rsid w:val="0039759E"/>
    <w:rsid w:val="00423CEC"/>
    <w:rsid w:val="00440283"/>
    <w:rsid w:val="004B7B30"/>
    <w:rsid w:val="00886613"/>
    <w:rsid w:val="009D6581"/>
    <w:rsid w:val="00B45FE8"/>
    <w:rsid w:val="00B740A0"/>
    <w:rsid w:val="00C14250"/>
    <w:rsid w:val="00C20AB1"/>
    <w:rsid w:val="00C40F01"/>
    <w:rsid w:val="00D0352F"/>
    <w:rsid w:val="00D75122"/>
    <w:rsid w:val="00E11CC3"/>
    <w:rsid w:val="00E83E7C"/>
    <w:rsid w:val="00F510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5FC0-1C75-4EF6-B7F7-3B50A756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941EE"/>
    <w:pPr>
      <w:spacing w:before="100" w:beforeAutospacing="1" w:after="100" w:afterAutospacing="1" w:line="240" w:lineRule="auto"/>
    </w:pPr>
    <w:rPr>
      <w:rFonts w:ascii="Times New Roman" w:eastAsia="Times New Roman" w:hAnsi="Times New Roman" w:cs="Times New Roman"/>
      <w:szCs w:val="24"/>
      <w:lang w:eastAsia="da-DK"/>
    </w:rPr>
  </w:style>
  <w:style w:type="character" w:styleId="Hyperlink">
    <w:name w:val="Hyperlink"/>
    <w:basedOn w:val="Standardskrifttypeiafsnit"/>
    <w:uiPriority w:val="99"/>
    <w:unhideWhenUsed/>
    <w:rsid w:val="003941EE"/>
    <w:rPr>
      <w:color w:val="0563C1" w:themeColor="hyperlink"/>
      <w:u w:val="single"/>
    </w:rPr>
  </w:style>
  <w:style w:type="character" w:styleId="BesgtLink">
    <w:name w:val="FollowedHyperlink"/>
    <w:basedOn w:val="Standardskrifttypeiafsnit"/>
    <w:uiPriority w:val="99"/>
    <w:semiHidden/>
    <w:unhideWhenUsed/>
    <w:rsid w:val="003941EE"/>
    <w:rPr>
      <w:color w:val="954F72" w:themeColor="followedHyperlink"/>
      <w:u w:val="single"/>
    </w:rPr>
  </w:style>
  <w:style w:type="paragraph" w:styleId="Listeafsnit">
    <w:name w:val="List Paragraph"/>
    <w:basedOn w:val="Normal"/>
    <w:uiPriority w:val="34"/>
    <w:qFormat/>
    <w:rsid w:val="00F5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elen.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277</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Mortensen</dc:creator>
  <cp:keywords/>
  <dc:description/>
  <cp:lastModifiedBy>Rolf Mortensen</cp:lastModifiedBy>
  <cp:revision>3</cp:revision>
  <dcterms:created xsi:type="dcterms:W3CDTF">2015-04-13T14:41:00Z</dcterms:created>
  <dcterms:modified xsi:type="dcterms:W3CDTF">2015-04-20T14:29:00Z</dcterms:modified>
</cp:coreProperties>
</file>