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E576" w14:textId="0505C80D" w:rsidR="00AA763F" w:rsidRDefault="0020441C">
      <w:r>
        <w:rPr>
          <w:noProof/>
        </w:rPr>
        <w:drawing>
          <wp:inline distT="0" distB="0" distL="0" distR="0" wp14:anchorId="49D840DC" wp14:editId="2C7CF961">
            <wp:extent cx="3312795" cy="6120130"/>
            <wp:effectExtent l="6033" t="0" r="7937" b="7938"/>
            <wp:docPr id="6" name="Billede 5" descr="Et billede, der indeholder diagram, Plan, skitse, Teknisk teg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diagram, Plan, skitse, Teknisk tegning&#10;&#10;Indhold genereret af kunstig intelligens kan være forkert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279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7FBB" w14:textId="62EFAE8C" w:rsidR="0020441C" w:rsidRDefault="0020441C">
      <w:r w:rsidRPr="0020441C">
        <w:rPr>
          <w:b/>
          <w:bCs/>
        </w:rPr>
        <w:t xml:space="preserve">Model til afgrænsning af </w:t>
      </w:r>
      <w:r>
        <w:rPr>
          <w:b/>
          <w:bCs/>
        </w:rPr>
        <w:t>sang</w:t>
      </w:r>
      <w:r w:rsidRPr="0020441C">
        <w:rPr>
          <w:b/>
          <w:bCs/>
        </w:rPr>
        <w:t xml:space="preserve"> fra lignende genrer</w:t>
      </w:r>
      <w:r w:rsidRPr="0020441C">
        <w:rPr>
          <w:b/>
          <w:bCs/>
        </w:rPr>
        <w:br/>
      </w:r>
      <w:r w:rsidRPr="0020441C">
        <w:t xml:space="preserve"> (Hans</w:t>
      </w:r>
      <w:r w:rsidRPr="0020441C">
        <w:rPr>
          <w:rFonts w:ascii="Cambria Math" w:hAnsi="Cambria Math" w:cs="Cambria Math"/>
        </w:rPr>
        <w:t>‐</w:t>
      </w:r>
      <w:r w:rsidRPr="0020441C">
        <w:t>J</w:t>
      </w:r>
      <w:r w:rsidRPr="0020441C">
        <w:rPr>
          <w:rFonts w:ascii="Aptos" w:hAnsi="Aptos" w:cs="Aptos"/>
        </w:rPr>
        <w:t>ø</w:t>
      </w:r>
      <w:r w:rsidRPr="0020441C">
        <w:t>rgen Lundager Jensen)</w:t>
      </w:r>
      <w:r w:rsidRPr="0020441C">
        <w:rPr>
          <w:b/>
          <w:bCs/>
        </w:rPr>
        <w:br/>
      </w:r>
      <w:r w:rsidRPr="0020441C">
        <w:rPr>
          <w:b/>
          <w:bCs/>
        </w:rPr>
        <w:br/>
      </w:r>
      <w:r w:rsidRPr="0020441C">
        <w:t>1. Religiøs sammenhæng: myte, legende</w:t>
      </w:r>
      <w:r w:rsidRPr="0020441C">
        <w:br/>
      </w:r>
      <w:r w:rsidRPr="0020441C">
        <w:br/>
        <w:t>2. Profan sammenhæng: eventyr, sagn</w:t>
      </w:r>
      <w:r w:rsidRPr="0020441C">
        <w:br/>
      </w:r>
      <w:r w:rsidRPr="0020441C">
        <w:br/>
        <w:t>3. Vag eller ingen bestemmelse af tid og rum: myte, eventyr</w:t>
      </w:r>
      <w:r w:rsidRPr="0020441C">
        <w:br/>
      </w:r>
      <w:r w:rsidRPr="0020441C">
        <w:br/>
        <w:t>4. Inden for tid og rum: legende, sagn</w:t>
      </w:r>
      <w:r w:rsidRPr="0020441C">
        <w:br/>
      </w:r>
      <w:r w:rsidRPr="0020441C">
        <w:br/>
        <w:t>5. Næsten altid ætiologiske</w:t>
      </w:r>
      <w:r>
        <w:t xml:space="preserve"> (=årsagsforklarende)</w:t>
      </w:r>
      <w:r w:rsidRPr="0020441C">
        <w:t>: myte, sagn</w:t>
      </w:r>
      <w:r w:rsidRPr="0020441C">
        <w:br/>
      </w:r>
      <w:r w:rsidRPr="0020441C">
        <w:br/>
        <w:t xml:space="preserve">6. Sjældent ætiologiske, snarere eksemplificerende/eksemplariske: </w:t>
      </w:r>
      <w:r w:rsidRPr="0020441C">
        <w:br/>
        <w:t>legende, eventyr</w:t>
      </w:r>
    </w:p>
    <w:sectPr w:rsidR="002044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3F"/>
    <w:rsid w:val="0020441C"/>
    <w:rsid w:val="003E72E7"/>
    <w:rsid w:val="00A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2BDB"/>
  <w15:chartTrackingRefBased/>
  <w15:docId w15:val="{031FF684-3963-4835-9652-8411F951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7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7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7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7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7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7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7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76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76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76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76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76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76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A7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A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A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76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A76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A76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76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A7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350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 Anna Søgaard Hanusová</dc:creator>
  <cp:keywords/>
  <dc:description/>
  <cp:lastModifiedBy>[AH]  Anna Søgaard Hanusová</cp:lastModifiedBy>
  <cp:revision>2</cp:revision>
  <dcterms:created xsi:type="dcterms:W3CDTF">2025-03-06T21:27:00Z</dcterms:created>
  <dcterms:modified xsi:type="dcterms:W3CDTF">2025-03-06T21:28:00Z</dcterms:modified>
</cp:coreProperties>
</file>