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C8DB" w14:textId="77777777" w:rsidR="00225051" w:rsidRPr="00225051" w:rsidRDefault="00225051" w:rsidP="00225051">
      <w:pPr>
        <w:spacing w:after="75" w:line="290" w:lineRule="atLeast"/>
        <w:outlineLvl w:val="0"/>
        <w:rPr>
          <w:rFonts w:ascii="Times New Roman" w:eastAsia="Times New Roman" w:hAnsi="Times New Roman" w:cs="Times New Roman"/>
          <w:b/>
          <w:bCs/>
          <w:color w:val="000000" w:themeColor="text1"/>
          <w:kern w:val="36"/>
          <w:sz w:val="28"/>
          <w:szCs w:val="28"/>
          <w:lang w:val="en-US" w:eastAsia="da-DK"/>
        </w:rPr>
      </w:pPr>
      <w:r w:rsidRPr="00225051">
        <w:rPr>
          <w:rFonts w:ascii="Arial" w:eastAsia="Times New Roman" w:hAnsi="Arial" w:cs="Arial"/>
          <w:color w:val="000000" w:themeColor="text1"/>
          <w:kern w:val="36"/>
          <w:sz w:val="49"/>
          <w:szCs w:val="49"/>
          <w:lang w:val="en-US" w:eastAsia="da-DK"/>
        </w:rPr>
        <w:br/>
      </w:r>
      <w:r w:rsidRPr="00225051">
        <w:rPr>
          <w:rFonts w:ascii="Times New Roman" w:eastAsia="Times New Roman" w:hAnsi="Times New Roman" w:cs="Times New Roman"/>
          <w:b/>
          <w:bCs/>
          <w:color w:val="000000" w:themeColor="text1"/>
          <w:kern w:val="36"/>
          <w:sz w:val="28"/>
          <w:szCs w:val="28"/>
          <w:lang w:val="en-US" w:eastAsia="da-DK"/>
        </w:rPr>
        <w:t>Watergate Scandal</w:t>
      </w:r>
    </w:p>
    <w:p w14:paraId="6EF36261" w14:textId="77777777" w:rsidR="00225051" w:rsidRPr="00225051" w:rsidRDefault="00225051" w:rsidP="00225051">
      <w:pPr>
        <w:spacing w:line="330" w:lineRule="atLeast"/>
        <w:rPr>
          <w:rFonts w:ascii="Times New Roman" w:eastAsia="Times New Roman" w:hAnsi="Times New Roman" w:cs="Times New Roman"/>
          <w:b/>
          <w:bCs/>
          <w:color w:val="000000" w:themeColor="text1"/>
          <w:sz w:val="28"/>
          <w:szCs w:val="28"/>
          <w:lang w:val="en-US" w:eastAsia="da-DK"/>
        </w:rPr>
      </w:pPr>
      <w:r w:rsidRPr="00225051">
        <w:rPr>
          <w:rFonts w:ascii="Times New Roman" w:eastAsia="Times New Roman" w:hAnsi="Times New Roman" w:cs="Times New Roman"/>
          <w:b/>
          <w:bCs/>
          <w:color w:val="000000" w:themeColor="text1"/>
          <w:sz w:val="28"/>
          <w:szCs w:val="28"/>
          <w:lang w:val="en-US" w:eastAsia="da-DK"/>
        </w:rPr>
        <w:t>A June 1972 break-in to the Democratic National Committee headquarters led to an investigation that revealed multiple abuses of power by the Nixon administration.</w:t>
      </w:r>
    </w:p>
    <w:p w14:paraId="43AE2CF0" w14:textId="65A20920" w:rsidR="00225051" w:rsidRPr="00225051" w:rsidRDefault="00225051" w:rsidP="00225051">
      <w:pPr>
        <w:spacing w:before="150"/>
        <w:ind w:right="45"/>
        <w:rPr>
          <w:rFonts w:ascii="Times New Roman" w:eastAsia="Times New Roman" w:hAnsi="Times New Roman" w:cs="Times New Roman"/>
          <w:b/>
          <w:bCs/>
          <w:caps/>
          <w:color w:val="000000" w:themeColor="text1"/>
          <w:spacing w:val="26"/>
          <w:sz w:val="20"/>
          <w:szCs w:val="20"/>
          <w:lang w:val="en-US" w:eastAsia="da-DK"/>
        </w:rPr>
      </w:pPr>
      <w:r w:rsidRPr="00225051">
        <w:rPr>
          <w:rFonts w:ascii="Times New Roman" w:eastAsia="Times New Roman" w:hAnsi="Times New Roman" w:cs="Times New Roman"/>
          <w:b/>
          <w:bCs/>
          <w:caps/>
          <w:color w:val="000000" w:themeColor="text1"/>
          <w:spacing w:val="26"/>
          <w:sz w:val="20"/>
          <w:szCs w:val="20"/>
          <w:lang w:eastAsia="da-DK"/>
        </w:rPr>
        <w:fldChar w:fldCharType="begin"/>
      </w:r>
      <w:r w:rsidRPr="00225051">
        <w:rPr>
          <w:rFonts w:ascii="Times New Roman" w:eastAsia="Times New Roman" w:hAnsi="Times New Roman" w:cs="Times New Roman"/>
          <w:b/>
          <w:bCs/>
          <w:caps/>
          <w:color w:val="000000" w:themeColor="text1"/>
          <w:spacing w:val="26"/>
          <w:sz w:val="20"/>
          <w:szCs w:val="20"/>
          <w:lang w:val="en-US" w:eastAsia="da-DK"/>
        </w:rPr>
        <w:instrText xml:space="preserve"> HYPERLINK "https://www.history.com/author/history" </w:instrText>
      </w:r>
      <w:r w:rsidRPr="00225051">
        <w:rPr>
          <w:rFonts w:ascii="Times New Roman" w:eastAsia="Times New Roman" w:hAnsi="Times New Roman" w:cs="Times New Roman"/>
          <w:b/>
          <w:bCs/>
          <w:caps/>
          <w:color w:val="000000" w:themeColor="text1"/>
          <w:spacing w:val="26"/>
          <w:sz w:val="20"/>
          <w:szCs w:val="20"/>
          <w:lang w:eastAsia="da-DK"/>
        </w:rPr>
        <w:fldChar w:fldCharType="separate"/>
      </w:r>
      <w:r w:rsidRPr="00225051">
        <w:rPr>
          <w:rFonts w:ascii="Times New Roman" w:eastAsia="Times New Roman" w:hAnsi="Times New Roman" w:cs="Times New Roman"/>
          <w:b/>
          <w:bCs/>
          <w:caps/>
          <w:color w:val="000000" w:themeColor="text1"/>
          <w:spacing w:val="26"/>
          <w:sz w:val="20"/>
          <w:szCs w:val="20"/>
          <w:u w:val="single"/>
          <w:lang w:val="en-US" w:eastAsia="da-DK"/>
        </w:rPr>
        <w:t>HISTORY.COM EDITORS</w:t>
      </w:r>
      <w:r w:rsidRPr="00225051">
        <w:rPr>
          <w:rFonts w:ascii="Times New Roman" w:eastAsia="Times New Roman" w:hAnsi="Times New Roman" w:cs="Times New Roman"/>
          <w:b/>
          <w:bCs/>
          <w:caps/>
          <w:color w:val="000000" w:themeColor="text1"/>
          <w:spacing w:val="26"/>
          <w:sz w:val="20"/>
          <w:szCs w:val="20"/>
          <w:lang w:eastAsia="da-DK"/>
        </w:rPr>
        <w:fldChar w:fldCharType="end"/>
      </w:r>
      <w:r w:rsidRPr="00272785">
        <w:rPr>
          <w:rFonts w:ascii="Times New Roman" w:eastAsia="Times New Roman" w:hAnsi="Times New Roman" w:cs="Times New Roman"/>
          <w:b/>
          <w:bCs/>
          <w:caps/>
          <w:color w:val="000000" w:themeColor="text1"/>
          <w:spacing w:val="26"/>
          <w:sz w:val="20"/>
          <w:szCs w:val="20"/>
          <w:lang w:val="en-US" w:eastAsia="da-DK"/>
        </w:rPr>
        <w:t xml:space="preserve"> </w:t>
      </w:r>
      <w:r w:rsidRPr="00225051">
        <w:rPr>
          <w:rFonts w:ascii="Times New Roman" w:eastAsia="Times New Roman" w:hAnsi="Times New Roman" w:cs="Times New Roman"/>
          <w:b/>
          <w:bCs/>
          <w:caps/>
          <w:color w:val="000000" w:themeColor="text1"/>
          <w:spacing w:val="26"/>
          <w:sz w:val="20"/>
          <w:szCs w:val="20"/>
          <w:lang w:val="en-US" w:eastAsia="da-DK"/>
        </w:rPr>
        <w:t>UPDATED:</w:t>
      </w:r>
      <w:r w:rsidRPr="00272785">
        <w:rPr>
          <w:rFonts w:ascii="Times New Roman" w:eastAsia="Times New Roman" w:hAnsi="Times New Roman" w:cs="Times New Roman"/>
          <w:b/>
          <w:bCs/>
          <w:caps/>
          <w:color w:val="000000" w:themeColor="text1"/>
          <w:spacing w:val="26"/>
          <w:sz w:val="20"/>
          <w:szCs w:val="20"/>
          <w:lang w:val="en-US" w:eastAsia="da-DK"/>
        </w:rPr>
        <w:t xml:space="preserve"> </w:t>
      </w:r>
      <w:r w:rsidRPr="00225051">
        <w:rPr>
          <w:rFonts w:ascii="Times New Roman" w:eastAsia="Times New Roman" w:hAnsi="Times New Roman" w:cs="Times New Roman"/>
          <w:b/>
          <w:bCs/>
          <w:caps/>
          <w:color w:val="000000" w:themeColor="text1"/>
          <w:spacing w:val="26"/>
          <w:sz w:val="20"/>
          <w:szCs w:val="20"/>
          <w:lang w:val="en-US" w:eastAsia="da-DK"/>
        </w:rPr>
        <w:t>JUN 21, 2022</w:t>
      </w:r>
      <w:r w:rsidRPr="00272785">
        <w:rPr>
          <w:rFonts w:ascii="Times New Roman" w:eastAsia="Times New Roman" w:hAnsi="Times New Roman" w:cs="Times New Roman"/>
          <w:b/>
          <w:bCs/>
          <w:caps/>
          <w:color w:val="000000" w:themeColor="text1"/>
          <w:spacing w:val="26"/>
          <w:sz w:val="20"/>
          <w:szCs w:val="20"/>
          <w:lang w:val="en-US" w:eastAsia="da-DK"/>
        </w:rPr>
        <w:t xml:space="preserve"> </w:t>
      </w:r>
      <w:r w:rsidRPr="00225051">
        <w:rPr>
          <w:rFonts w:ascii="Times New Roman" w:eastAsia="Times New Roman" w:hAnsi="Times New Roman" w:cs="Times New Roman"/>
          <w:b/>
          <w:bCs/>
          <w:caps/>
          <w:color w:val="000000" w:themeColor="text1"/>
          <w:spacing w:val="26"/>
          <w:sz w:val="20"/>
          <w:szCs w:val="20"/>
          <w:lang w:val="en-US" w:eastAsia="da-DK"/>
        </w:rPr>
        <w:t>ORIGINAL:OCT 29, 2009</w:t>
      </w:r>
    </w:p>
    <w:p w14:paraId="4B8366AD" w14:textId="77777777" w:rsidR="00225051" w:rsidRPr="00CA2C74" w:rsidRDefault="00225051" w:rsidP="00225051">
      <w:pPr>
        <w:rPr>
          <w:rFonts w:ascii="Times New Roman" w:eastAsia="Times New Roman" w:hAnsi="Times New Roman" w:cs="Times New Roman"/>
          <w:color w:val="000000" w:themeColor="text1"/>
          <w:spacing w:val="12"/>
          <w:shd w:val="clear" w:color="auto" w:fill="FFFFFF"/>
          <w:lang w:val="en-US" w:eastAsia="da-DK"/>
        </w:rPr>
      </w:pPr>
    </w:p>
    <w:p w14:paraId="22F734A2" w14:textId="77777777" w:rsidR="00225051" w:rsidRPr="00CA2C74" w:rsidRDefault="00225051" w:rsidP="00272785">
      <w:pPr>
        <w:spacing w:line="360" w:lineRule="auto"/>
        <w:rPr>
          <w:rFonts w:ascii="Times New Roman" w:eastAsia="Times New Roman" w:hAnsi="Times New Roman" w:cs="Times New Roman"/>
          <w:color w:val="000000" w:themeColor="text1"/>
          <w:spacing w:val="12"/>
          <w:shd w:val="clear" w:color="auto" w:fill="FFFFFF"/>
          <w:lang w:val="en-US" w:eastAsia="da-DK"/>
        </w:rPr>
      </w:pPr>
    </w:p>
    <w:p w14:paraId="398CC6BE" w14:textId="77777777" w:rsidR="00225051" w:rsidRPr="00CA2C74" w:rsidRDefault="00225051" w:rsidP="00272785">
      <w:pPr>
        <w:spacing w:line="360" w:lineRule="auto"/>
        <w:rPr>
          <w:rFonts w:ascii="Times New Roman" w:eastAsia="Times New Roman" w:hAnsi="Times New Roman" w:cs="Times New Roman"/>
          <w:color w:val="000000" w:themeColor="text1"/>
          <w:spacing w:val="12"/>
          <w:shd w:val="clear" w:color="auto" w:fill="FFFFFF"/>
          <w:lang w:val="en-US" w:eastAsia="da-DK"/>
        </w:rPr>
      </w:pPr>
    </w:p>
    <w:p w14:paraId="59B07D41" w14:textId="14450FDB" w:rsidR="00225051" w:rsidRPr="00CA2C74" w:rsidRDefault="00225051" w:rsidP="00272785">
      <w:pPr>
        <w:spacing w:line="360" w:lineRule="auto"/>
        <w:rPr>
          <w:rFonts w:ascii="Times New Roman" w:eastAsia="Times New Roman" w:hAnsi="Times New Roman" w:cs="Times New Roman"/>
          <w:color w:val="181818"/>
          <w:spacing w:val="12"/>
          <w:shd w:val="clear" w:color="auto" w:fill="FFFFFF"/>
          <w:lang w:val="en-US" w:eastAsia="da-DK"/>
        </w:rPr>
      </w:pPr>
      <w:r w:rsidRPr="00225051">
        <w:rPr>
          <w:rFonts w:ascii="Times New Roman" w:eastAsia="Times New Roman" w:hAnsi="Times New Roman" w:cs="Times New Roman"/>
          <w:color w:val="181818"/>
          <w:spacing w:val="12"/>
          <w:shd w:val="clear" w:color="auto" w:fill="FFFFFF"/>
          <w:lang w:val="en-US" w:eastAsia="da-DK"/>
        </w:rPr>
        <w:t>The Watergate scandal began early in the morning of June 17, 1972, when several burglars were arrested in the office of the Democratic National Committee, located in the Watergate complex of buildings in Washington, D.C. This was no ordinary robbery: The prowlers were connected to President Richard Nixon’s reelection campaign, and they had been caught wiretapping phones and stealing documents. Nixon took aggressive steps to cover up the crimes, but when </w:t>
      </w:r>
      <w:r w:rsidRPr="00225051">
        <w:rPr>
          <w:rFonts w:ascii="Times New Roman" w:eastAsia="Times New Roman" w:hAnsi="Times New Roman" w:cs="Times New Roman"/>
          <w:i/>
          <w:iCs/>
          <w:color w:val="181818"/>
          <w:spacing w:val="12"/>
          <w:lang w:val="en-US" w:eastAsia="da-DK"/>
        </w:rPr>
        <w:t>Washington Post </w:t>
      </w:r>
      <w:r w:rsidRPr="00225051">
        <w:rPr>
          <w:rFonts w:ascii="Times New Roman" w:eastAsia="Times New Roman" w:hAnsi="Times New Roman" w:cs="Times New Roman"/>
          <w:color w:val="181818"/>
          <w:spacing w:val="12"/>
          <w:shd w:val="clear" w:color="auto" w:fill="FFFFFF"/>
          <w:lang w:val="en-US" w:eastAsia="da-DK"/>
        </w:rPr>
        <w:t>reporters Bob Woodward and Carl Bernstein revealed his role in the conspiracy, Nixon resigned on August 9, 1974. The Watergate scandal changed American politics forever, leading many Americans to question their leaders and think more critically about the presidency.</w:t>
      </w:r>
    </w:p>
    <w:p w14:paraId="387E085F" w14:textId="5613E6BF" w:rsidR="00225051" w:rsidRPr="00CA2C74" w:rsidRDefault="00225051" w:rsidP="00272785">
      <w:pPr>
        <w:spacing w:line="360" w:lineRule="auto"/>
        <w:rPr>
          <w:rFonts w:ascii="Times New Roman" w:eastAsia="Times New Roman" w:hAnsi="Times New Roman" w:cs="Times New Roman"/>
          <w:color w:val="181818"/>
          <w:spacing w:val="12"/>
          <w:shd w:val="clear" w:color="auto" w:fill="FFFFFF"/>
          <w:lang w:val="en-US" w:eastAsia="da-DK"/>
        </w:rPr>
      </w:pPr>
    </w:p>
    <w:p w14:paraId="30D05CDE" w14:textId="77777777" w:rsidR="00225051" w:rsidRPr="00CA2C74" w:rsidRDefault="00225051" w:rsidP="00272785">
      <w:pPr>
        <w:pStyle w:val="Overskrift2"/>
        <w:spacing w:before="450" w:line="360" w:lineRule="auto"/>
        <w:rPr>
          <w:rFonts w:ascii="Times New Roman" w:hAnsi="Times New Roman" w:cs="Times New Roman"/>
          <w:color w:val="181818"/>
          <w:spacing w:val="12"/>
          <w:sz w:val="24"/>
          <w:szCs w:val="24"/>
          <w:lang w:val="en-US"/>
        </w:rPr>
      </w:pPr>
      <w:r w:rsidRPr="00CA2C74">
        <w:rPr>
          <w:rFonts w:ascii="Times New Roman" w:hAnsi="Times New Roman" w:cs="Times New Roman"/>
          <w:b/>
          <w:bCs/>
          <w:color w:val="181818"/>
          <w:spacing w:val="12"/>
          <w:sz w:val="24"/>
          <w:szCs w:val="24"/>
          <w:lang w:val="en-US"/>
        </w:rPr>
        <w:t>The Watergate Break-In</w:t>
      </w:r>
      <w:r w:rsidRPr="00CA2C74">
        <w:rPr>
          <w:rStyle w:val="apple-converted-space"/>
          <w:rFonts w:ascii="Times New Roman" w:hAnsi="Times New Roman" w:cs="Times New Roman"/>
          <w:b/>
          <w:bCs/>
          <w:color w:val="181818"/>
          <w:spacing w:val="12"/>
          <w:sz w:val="24"/>
          <w:szCs w:val="24"/>
          <w:lang w:val="en-US"/>
        </w:rPr>
        <w:t> </w:t>
      </w:r>
    </w:p>
    <w:p w14:paraId="448786D1" w14:textId="69CC1EB4" w:rsidR="00225051" w:rsidRPr="00CA2C74" w:rsidRDefault="00225051" w:rsidP="00272785">
      <w:pPr>
        <w:pStyle w:val="NormalWeb"/>
        <w:spacing w:before="450" w:beforeAutospacing="0" w:after="450" w:afterAutospacing="0" w:line="360" w:lineRule="auto"/>
        <w:rPr>
          <w:color w:val="000000" w:themeColor="text1"/>
          <w:spacing w:val="12"/>
          <w:lang w:val="en-US"/>
        </w:rPr>
      </w:pPr>
      <w:r w:rsidRPr="00CA2C74">
        <w:rPr>
          <w:color w:val="181818"/>
          <w:spacing w:val="12"/>
          <w:lang w:val="en-US"/>
        </w:rPr>
        <w:t xml:space="preserve">The origins of the Watergate break-in lay in the hostile political climate of the time. By 1972, when Republican </w:t>
      </w:r>
      <w:r w:rsidRPr="00CA2C74">
        <w:rPr>
          <w:color w:val="000000" w:themeColor="text1"/>
          <w:spacing w:val="12"/>
          <w:lang w:val="en-US"/>
        </w:rPr>
        <w:t>President</w:t>
      </w:r>
      <w:r w:rsidRPr="00CA2C74">
        <w:rPr>
          <w:rStyle w:val="apple-converted-space"/>
          <w:color w:val="000000" w:themeColor="text1"/>
          <w:spacing w:val="12"/>
          <w:lang w:val="en-US"/>
        </w:rPr>
        <w:t> </w:t>
      </w:r>
      <w:r w:rsidRPr="00CA2C74">
        <w:rPr>
          <w:color w:val="000000" w:themeColor="text1"/>
          <w:spacing w:val="12"/>
          <w:lang w:val="en-US"/>
        </w:rPr>
        <w:t xml:space="preserve">Richard M. Nixon </w:t>
      </w:r>
      <w:r w:rsidRPr="00CA2C74">
        <w:rPr>
          <w:color w:val="000000" w:themeColor="text1"/>
          <w:spacing w:val="12"/>
          <w:lang w:val="en-US"/>
        </w:rPr>
        <w:t xml:space="preserve">was running for reelection, the United States was </w:t>
      </w:r>
      <w:r w:rsidRPr="00272785">
        <w:rPr>
          <w:color w:val="000000" w:themeColor="text1"/>
          <w:spacing w:val="12"/>
          <w:highlight w:val="yellow"/>
          <w:lang w:val="en-US"/>
        </w:rPr>
        <w:t>embroiled</w:t>
      </w:r>
      <w:r w:rsidRPr="00CA2C74">
        <w:rPr>
          <w:color w:val="000000" w:themeColor="text1"/>
          <w:spacing w:val="12"/>
          <w:lang w:val="en-US"/>
        </w:rPr>
        <w:t xml:space="preserve"> in the</w:t>
      </w:r>
      <w:r w:rsidRPr="00CA2C74">
        <w:rPr>
          <w:rStyle w:val="apple-converted-space"/>
          <w:color w:val="000000" w:themeColor="text1"/>
          <w:spacing w:val="12"/>
          <w:lang w:val="en-US"/>
        </w:rPr>
        <w:t> </w:t>
      </w:r>
      <w:r w:rsidRPr="00CA2C74">
        <w:rPr>
          <w:color w:val="000000" w:themeColor="text1"/>
          <w:spacing w:val="12"/>
          <w:lang w:val="en-US"/>
        </w:rPr>
        <w:t>Vietnam war</w:t>
      </w:r>
      <w:r w:rsidRPr="00CA2C74">
        <w:rPr>
          <w:color w:val="000000" w:themeColor="text1"/>
          <w:spacing w:val="12"/>
          <w:lang w:val="en-US"/>
        </w:rPr>
        <w:t>, and the country was deeply divided.</w:t>
      </w:r>
      <w:r w:rsidRPr="00CA2C74">
        <w:rPr>
          <w:rStyle w:val="apple-converted-space"/>
          <w:color w:val="000000" w:themeColor="text1"/>
          <w:spacing w:val="12"/>
          <w:lang w:val="en-US"/>
        </w:rPr>
        <w:t> </w:t>
      </w:r>
    </w:p>
    <w:p w14:paraId="1E4BD56C" w14:textId="77777777" w:rsidR="00225051" w:rsidRPr="00CA2C74" w:rsidRDefault="00225051"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 xml:space="preserve">A forceful presidential campaign therefore seemed essential to the president and some of his key advisers. Their aggressive tactics included what turned out to be illegal </w:t>
      </w:r>
      <w:r w:rsidRPr="00272785">
        <w:rPr>
          <w:color w:val="181818"/>
          <w:spacing w:val="12"/>
          <w:highlight w:val="yellow"/>
          <w:lang w:val="en-US"/>
        </w:rPr>
        <w:t>espionage</w:t>
      </w:r>
      <w:r w:rsidRPr="00CA2C74">
        <w:rPr>
          <w:color w:val="181818"/>
          <w:spacing w:val="12"/>
          <w:lang w:val="en-US"/>
        </w:rPr>
        <w:t xml:space="preserve">. In May 1972, as evidence would later show, members of Nixon’s Committee to Re-Elect the President (known </w:t>
      </w:r>
      <w:r w:rsidRPr="00272785">
        <w:rPr>
          <w:color w:val="181818"/>
          <w:spacing w:val="12"/>
          <w:highlight w:val="yellow"/>
          <w:lang w:val="en-US"/>
        </w:rPr>
        <w:t>derisively</w:t>
      </w:r>
      <w:r w:rsidRPr="00CA2C74">
        <w:rPr>
          <w:color w:val="181818"/>
          <w:spacing w:val="12"/>
          <w:lang w:val="en-US"/>
        </w:rPr>
        <w:t xml:space="preserve"> as CREEP) broke into the Democratic National Committee’s Watergate headquarters, stole copies of top-secret documents and bugged the office’s phones.</w:t>
      </w:r>
    </w:p>
    <w:tbl>
      <w:tblPr>
        <w:tblStyle w:val="Tabel-Gitter"/>
        <w:tblW w:w="0" w:type="auto"/>
        <w:tblLook w:val="04A0" w:firstRow="1" w:lastRow="0" w:firstColumn="1" w:lastColumn="0" w:noHBand="0" w:noVBand="1"/>
      </w:tblPr>
      <w:tblGrid>
        <w:gridCol w:w="9622"/>
      </w:tblGrid>
      <w:tr w:rsidR="00225051" w:rsidRPr="00CA2C74" w14:paraId="56731D5E" w14:textId="77777777" w:rsidTr="00225051">
        <w:tc>
          <w:tcPr>
            <w:tcW w:w="9622" w:type="dxa"/>
          </w:tcPr>
          <w:p w14:paraId="733D73B5" w14:textId="77777777" w:rsidR="00225051" w:rsidRPr="00225051" w:rsidRDefault="00225051" w:rsidP="00272785">
            <w:pPr>
              <w:spacing w:line="360" w:lineRule="auto"/>
              <w:rPr>
                <w:rFonts w:ascii="Times New Roman" w:eastAsia="Times New Roman" w:hAnsi="Times New Roman" w:cs="Times New Roman"/>
                <w:lang w:val="en-US" w:eastAsia="da-DK"/>
              </w:rPr>
            </w:pPr>
            <w:r w:rsidRPr="00225051">
              <w:rPr>
                <w:rFonts w:ascii="Times New Roman" w:eastAsia="Times New Roman" w:hAnsi="Times New Roman" w:cs="Times New Roman"/>
                <w:color w:val="E80C30"/>
                <w:spacing w:val="12"/>
                <w:shd w:val="clear" w:color="auto" w:fill="FFFFFF"/>
                <w:lang w:val="en-US" w:eastAsia="da-DK"/>
              </w:rPr>
              <w:lastRenderedPageBreak/>
              <w:t>Did you know? Washington Post reporters Bob Woodward and Carl Bernstein deserve a great deal of the credit for uncovering the details of the Watergate scandal. Their reporting won them a Pulitzer Prize and was the basis for their best-selling book “All the President’s Men.” Much of their information came from an anonymous whistleblower they called Deep Throat, who in 2005 was revealed to be W. Mark Felt, a former associate director of the FBI.</w:t>
            </w:r>
          </w:p>
          <w:p w14:paraId="1582D005" w14:textId="77777777" w:rsidR="00225051" w:rsidRPr="00CA2C74" w:rsidRDefault="00225051" w:rsidP="00272785">
            <w:pPr>
              <w:spacing w:line="360" w:lineRule="auto"/>
              <w:rPr>
                <w:rFonts w:ascii="Times New Roman" w:eastAsia="Times New Roman" w:hAnsi="Times New Roman" w:cs="Times New Roman"/>
                <w:color w:val="E80C30"/>
                <w:spacing w:val="12"/>
                <w:shd w:val="clear" w:color="auto" w:fill="FFFFFF"/>
                <w:lang w:val="en-US" w:eastAsia="da-DK"/>
              </w:rPr>
            </w:pPr>
          </w:p>
        </w:tc>
      </w:tr>
    </w:tbl>
    <w:p w14:paraId="08515236" w14:textId="77777777" w:rsidR="00225051" w:rsidRPr="00CA2C74" w:rsidRDefault="00225051" w:rsidP="00272785">
      <w:pPr>
        <w:spacing w:line="360" w:lineRule="auto"/>
        <w:rPr>
          <w:rFonts w:ascii="Times New Roman" w:eastAsia="Times New Roman" w:hAnsi="Times New Roman" w:cs="Times New Roman"/>
          <w:color w:val="E80C30"/>
          <w:spacing w:val="12"/>
          <w:shd w:val="clear" w:color="auto" w:fill="FFFFFF"/>
          <w:lang w:val="en-US" w:eastAsia="da-DK"/>
        </w:rPr>
      </w:pPr>
    </w:p>
    <w:p w14:paraId="5944D3BC" w14:textId="6C5765BB" w:rsidR="00225051" w:rsidRPr="00CA2C74" w:rsidRDefault="00225051"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 xml:space="preserve">The </w:t>
      </w:r>
      <w:r w:rsidRPr="00272785">
        <w:rPr>
          <w:color w:val="181818"/>
          <w:spacing w:val="12"/>
          <w:highlight w:val="yellow"/>
          <w:lang w:val="en-US"/>
        </w:rPr>
        <w:t>wiretaps</w:t>
      </w:r>
      <w:r w:rsidRPr="00CA2C74">
        <w:rPr>
          <w:color w:val="181818"/>
          <w:spacing w:val="12"/>
          <w:lang w:val="en-US"/>
        </w:rPr>
        <w:t xml:space="preserve"> failed to work properly, however, so on June 17 a group of</w:t>
      </w:r>
      <w:r w:rsidRPr="00CA2C74">
        <w:rPr>
          <w:rStyle w:val="apple-converted-space"/>
          <w:color w:val="181818"/>
          <w:spacing w:val="12"/>
          <w:lang w:val="en-US"/>
        </w:rPr>
        <w:t> </w:t>
      </w:r>
      <w:r w:rsidRPr="00CA2C74">
        <w:rPr>
          <w:color w:val="181818"/>
          <w:spacing w:val="12"/>
          <w:lang w:val="en-US"/>
        </w:rPr>
        <w:t xml:space="preserve">five burglars </w:t>
      </w:r>
      <w:r w:rsidRPr="00CA2C74">
        <w:rPr>
          <w:color w:val="181818"/>
          <w:spacing w:val="12"/>
          <w:lang w:val="en-US"/>
        </w:rPr>
        <w:t xml:space="preserve">returned to the Watergate building. As the </w:t>
      </w:r>
      <w:r w:rsidRPr="00272785">
        <w:rPr>
          <w:color w:val="181818"/>
          <w:spacing w:val="12"/>
          <w:highlight w:val="yellow"/>
          <w:lang w:val="en-US"/>
        </w:rPr>
        <w:t>prowlers</w:t>
      </w:r>
      <w:r w:rsidRPr="00CA2C74">
        <w:rPr>
          <w:color w:val="181818"/>
          <w:spacing w:val="12"/>
          <w:lang w:val="en-US"/>
        </w:rPr>
        <w:t xml:space="preserve"> were preparing to break into the office with a new microphone, a security guard noticed someone had taped over several of the building’s door locks. The guard called the police, who arrived just in time to </w:t>
      </w:r>
      <w:r w:rsidRPr="00272785">
        <w:rPr>
          <w:color w:val="181818"/>
          <w:spacing w:val="12"/>
          <w:highlight w:val="yellow"/>
          <w:lang w:val="en-US"/>
        </w:rPr>
        <w:t>catch them red-handed</w:t>
      </w:r>
      <w:r w:rsidRPr="00CA2C74">
        <w:rPr>
          <w:color w:val="181818"/>
          <w:spacing w:val="12"/>
          <w:lang w:val="en-US"/>
        </w:rPr>
        <w:t>.</w:t>
      </w:r>
    </w:p>
    <w:p w14:paraId="407BB89A" w14:textId="3F3D3BDD" w:rsidR="00225051" w:rsidRPr="00CA2C74" w:rsidRDefault="00225051"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 xml:space="preserve">It was not immediately clear that the burglars were connected to the president, though </w:t>
      </w:r>
      <w:r w:rsidRPr="00272785">
        <w:rPr>
          <w:color w:val="181818"/>
          <w:spacing w:val="12"/>
          <w:highlight w:val="yellow"/>
          <w:lang w:val="en-US"/>
        </w:rPr>
        <w:t>suspicions</w:t>
      </w:r>
      <w:r w:rsidRPr="00CA2C74">
        <w:rPr>
          <w:color w:val="181818"/>
          <w:spacing w:val="12"/>
          <w:lang w:val="en-US"/>
        </w:rPr>
        <w:t xml:space="preserve"> were raised when detectives found copies of the reelection committee’s</w:t>
      </w:r>
      <w:r w:rsidRPr="00CA2C74">
        <w:rPr>
          <w:rStyle w:val="apple-converted-space"/>
          <w:color w:val="181818"/>
          <w:spacing w:val="12"/>
          <w:lang w:val="en-US"/>
        </w:rPr>
        <w:t> </w:t>
      </w:r>
      <w:r w:rsidRPr="00CA2C74">
        <w:rPr>
          <w:color w:val="181818"/>
          <w:spacing w:val="12"/>
          <w:lang w:val="en-US"/>
        </w:rPr>
        <w:t xml:space="preserve">White House </w:t>
      </w:r>
      <w:r w:rsidRPr="00CA2C74">
        <w:rPr>
          <w:color w:val="181818"/>
          <w:spacing w:val="12"/>
          <w:lang w:val="en-US"/>
        </w:rPr>
        <w:t>phone number among the burglars’ belongings.</w:t>
      </w:r>
      <w:r w:rsidRPr="00CA2C74">
        <w:rPr>
          <w:rStyle w:val="apple-converted-space"/>
          <w:color w:val="181818"/>
          <w:spacing w:val="12"/>
          <w:lang w:val="en-US"/>
        </w:rPr>
        <w:t> </w:t>
      </w:r>
    </w:p>
    <w:p w14:paraId="6565B599" w14:textId="2B2E5285" w:rsidR="00225051" w:rsidRPr="00CA2C74" w:rsidRDefault="00225051"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 xml:space="preserve">In August, Nixon gave a speech in which he </w:t>
      </w:r>
      <w:r w:rsidRPr="00272785">
        <w:rPr>
          <w:color w:val="181818"/>
          <w:spacing w:val="12"/>
          <w:highlight w:val="yellow"/>
          <w:lang w:val="en-US"/>
        </w:rPr>
        <w:t>swore</w:t>
      </w:r>
      <w:r w:rsidRPr="00CA2C74">
        <w:rPr>
          <w:color w:val="181818"/>
          <w:spacing w:val="12"/>
          <w:lang w:val="en-US"/>
        </w:rPr>
        <w:t xml:space="preserve"> that his White House staff was not involved in the break-in. Most voters believed him, and in November 1972 the president was reelected in a landslide victory.</w:t>
      </w:r>
    </w:p>
    <w:p w14:paraId="3AAE92C8" w14:textId="77777777" w:rsidR="00A3306B" w:rsidRPr="00A3306B" w:rsidRDefault="00A3306B" w:rsidP="00272785">
      <w:pPr>
        <w:spacing w:line="360" w:lineRule="auto"/>
        <w:rPr>
          <w:rFonts w:ascii="Times New Roman" w:eastAsia="Times New Roman" w:hAnsi="Times New Roman" w:cs="Times New Roman"/>
          <w:lang w:val="en-US" w:eastAsia="da-DK"/>
        </w:rPr>
      </w:pPr>
      <w:r w:rsidRPr="00A3306B">
        <w:rPr>
          <w:rFonts w:ascii="Times New Roman" w:eastAsia="Times New Roman" w:hAnsi="Times New Roman" w:cs="Times New Roman"/>
          <w:color w:val="181818"/>
          <w:spacing w:val="12"/>
          <w:shd w:val="clear" w:color="auto" w:fill="FFFFFF"/>
          <w:lang w:val="en-US" w:eastAsia="da-DK"/>
        </w:rPr>
        <w:t>It later came to light that Nixon was not being truthful. A few days after the break-in, for instance, he arranged to provide hundreds of thousands of dollars in “hush money” to the burglars.</w:t>
      </w:r>
    </w:p>
    <w:p w14:paraId="389991D2" w14:textId="7AC38CE5" w:rsidR="00A3306B" w:rsidRPr="00CA2C74" w:rsidRDefault="00A3306B"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 xml:space="preserve">Then, Nixon and his </w:t>
      </w:r>
      <w:r w:rsidRPr="00864EC4">
        <w:rPr>
          <w:color w:val="181818"/>
          <w:spacing w:val="12"/>
          <w:highlight w:val="yellow"/>
          <w:lang w:val="en-US"/>
        </w:rPr>
        <w:t>aides</w:t>
      </w:r>
      <w:r w:rsidRPr="00CA2C74">
        <w:rPr>
          <w:color w:val="181818"/>
          <w:spacing w:val="12"/>
          <w:lang w:val="en-US"/>
        </w:rPr>
        <w:t xml:space="preserve"> </w:t>
      </w:r>
      <w:r w:rsidRPr="00864EC4">
        <w:rPr>
          <w:color w:val="181818"/>
          <w:spacing w:val="12"/>
          <w:highlight w:val="yellow"/>
          <w:lang w:val="en-US"/>
        </w:rPr>
        <w:t>hatched</w:t>
      </w:r>
      <w:r w:rsidRPr="00CA2C74">
        <w:rPr>
          <w:color w:val="181818"/>
          <w:spacing w:val="12"/>
          <w:lang w:val="en-US"/>
        </w:rPr>
        <w:t xml:space="preserve"> a plan to instruct the</w:t>
      </w:r>
      <w:r w:rsidRPr="00CA2C74">
        <w:rPr>
          <w:rStyle w:val="apple-converted-space"/>
          <w:color w:val="181818"/>
          <w:spacing w:val="12"/>
          <w:lang w:val="en-US"/>
        </w:rPr>
        <w:t> </w:t>
      </w:r>
      <w:r w:rsidR="00CA2C74">
        <w:rPr>
          <w:color w:val="181818"/>
          <w:spacing w:val="12"/>
          <w:lang w:val="en-US"/>
        </w:rPr>
        <w:t>Central Intelligence Age</w:t>
      </w:r>
      <w:r w:rsidR="00272785">
        <w:rPr>
          <w:color w:val="181818"/>
          <w:spacing w:val="12"/>
          <w:lang w:val="en-US"/>
        </w:rPr>
        <w:t>ncy</w:t>
      </w:r>
      <w:r w:rsidR="00CA2C74" w:rsidRPr="00CA2C74">
        <w:rPr>
          <w:color w:val="181818"/>
          <w:spacing w:val="12"/>
          <w:lang w:val="en-US"/>
        </w:rPr>
        <w:t xml:space="preserve"> </w:t>
      </w:r>
      <w:r w:rsidRPr="00CA2C74">
        <w:rPr>
          <w:color w:val="181818"/>
          <w:spacing w:val="12"/>
          <w:lang w:val="en-US"/>
        </w:rPr>
        <w:t>(CIA) to impede the</w:t>
      </w:r>
      <w:r w:rsidRPr="00CA2C74">
        <w:rPr>
          <w:rStyle w:val="apple-converted-space"/>
          <w:color w:val="181818"/>
          <w:spacing w:val="12"/>
          <w:lang w:val="en-US"/>
        </w:rPr>
        <w:t> </w:t>
      </w:r>
      <w:r w:rsidR="00CA2C74" w:rsidRPr="00CA2C74">
        <w:rPr>
          <w:color w:val="181818"/>
          <w:spacing w:val="12"/>
          <w:lang w:val="en-US"/>
        </w:rPr>
        <w:t>F</w:t>
      </w:r>
      <w:r w:rsidR="00CA2C74">
        <w:rPr>
          <w:color w:val="181818"/>
          <w:spacing w:val="12"/>
          <w:lang w:val="en-US"/>
        </w:rPr>
        <w:t>BI’</w:t>
      </w:r>
      <w:r w:rsidRPr="00CA2C74">
        <w:rPr>
          <w:color w:val="181818"/>
          <w:spacing w:val="12"/>
          <w:lang w:val="en-US"/>
        </w:rPr>
        <w:t xml:space="preserve">s investigation of the crime. This was a more serious crime than the break-in: It was an abuse of presidential power and a </w:t>
      </w:r>
      <w:r w:rsidRPr="00864EC4">
        <w:rPr>
          <w:color w:val="181818"/>
          <w:spacing w:val="12"/>
          <w:highlight w:val="yellow"/>
          <w:lang w:val="en-US"/>
        </w:rPr>
        <w:t>deliberate</w:t>
      </w:r>
      <w:r w:rsidRPr="00CA2C74">
        <w:rPr>
          <w:color w:val="181818"/>
          <w:spacing w:val="12"/>
          <w:lang w:val="en-US"/>
        </w:rPr>
        <w:t xml:space="preserve"> </w:t>
      </w:r>
      <w:r w:rsidRPr="00864EC4">
        <w:rPr>
          <w:color w:val="181818"/>
          <w:spacing w:val="12"/>
          <w:highlight w:val="yellow"/>
          <w:lang w:val="en-US"/>
        </w:rPr>
        <w:t>obstruction</w:t>
      </w:r>
      <w:r w:rsidRPr="00CA2C74">
        <w:rPr>
          <w:color w:val="181818"/>
          <w:spacing w:val="12"/>
          <w:lang w:val="en-US"/>
        </w:rPr>
        <w:t xml:space="preserve"> of justice.</w:t>
      </w:r>
      <w:r w:rsidRPr="00CA2C74">
        <w:rPr>
          <w:rStyle w:val="apple-converted-space"/>
          <w:color w:val="181818"/>
          <w:spacing w:val="12"/>
          <w:lang w:val="en-US"/>
        </w:rPr>
        <w:t> </w:t>
      </w:r>
    </w:p>
    <w:p w14:paraId="767BE7D3" w14:textId="77777777" w:rsidR="00A3306B" w:rsidRPr="00CA2C74" w:rsidRDefault="00A3306B" w:rsidP="00272785">
      <w:pPr>
        <w:pStyle w:val="NormalWeb"/>
        <w:spacing w:before="450" w:beforeAutospacing="0" w:after="450" w:afterAutospacing="0" w:line="360" w:lineRule="auto"/>
        <w:rPr>
          <w:color w:val="181818"/>
          <w:spacing w:val="12"/>
          <w:lang w:val="en-US"/>
        </w:rPr>
      </w:pPr>
      <w:r w:rsidRPr="00CA2C74">
        <w:rPr>
          <w:color w:val="181818"/>
          <w:spacing w:val="12"/>
          <w:lang w:val="en-US"/>
        </w:rPr>
        <w:lastRenderedPageBreak/>
        <w:t xml:space="preserve">Meanwhile, seven </w:t>
      </w:r>
      <w:r w:rsidRPr="00864EC4">
        <w:rPr>
          <w:color w:val="181818"/>
          <w:spacing w:val="12"/>
          <w:highlight w:val="yellow"/>
          <w:lang w:val="en-US"/>
        </w:rPr>
        <w:t>conspirators</w:t>
      </w:r>
      <w:r w:rsidRPr="00CA2C74">
        <w:rPr>
          <w:color w:val="181818"/>
          <w:spacing w:val="12"/>
          <w:lang w:val="en-US"/>
        </w:rPr>
        <w:t xml:space="preserve"> were indicted on charges related to the Watergate affair. At the urging of Nixon’s aides, five pleaded guilty to avoid trial; the other two were convicted in January 1973.</w:t>
      </w:r>
    </w:p>
    <w:p w14:paraId="2300AA37" w14:textId="6B8EC118" w:rsidR="00A3306B" w:rsidRPr="00CA2C74" w:rsidRDefault="00A3306B" w:rsidP="00272785">
      <w:pPr>
        <w:pStyle w:val="NormalWeb"/>
        <w:spacing w:before="450" w:beforeAutospacing="0" w:after="450" w:afterAutospacing="0" w:line="360" w:lineRule="auto"/>
        <w:rPr>
          <w:color w:val="181818"/>
          <w:spacing w:val="12"/>
          <w:lang w:val="en-US"/>
        </w:rPr>
      </w:pPr>
    </w:p>
    <w:p w14:paraId="5A3B0EAA" w14:textId="77777777" w:rsidR="00A3306B" w:rsidRPr="00CA2C74" w:rsidRDefault="00A3306B" w:rsidP="00272785">
      <w:pPr>
        <w:pStyle w:val="Overskrift2"/>
        <w:spacing w:before="450" w:line="360" w:lineRule="auto"/>
        <w:rPr>
          <w:rFonts w:ascii="Times New Roman" w:hAnsi="Times New Roman" w:cs="Times New Roman"/>
          <w:color w:val="181818"/>
          <w:spacing w:val="12"/>
          <w:sz w:val="24"/>
          <w:szCs w:val="24"/>
          <w:lang w:val="en-US"/>
        </w:rPr>
      </w:pPr>
      <w:r w:rsidRPr="00CA2C74">
        <w:rPr>
          <w:rFonts w:ascii="Times New Roman" w:hAnsi="Times New Roman" w:cs="Times New Roman"/>
          <w:b/>
          <w:bCs/>
          <w:color w:val="181818"/>
          <w:spacing w:val="12"/>
          <w:sz w:val="24"/>
          <w:szCs w:val="24"/>
          <w:lang w:val="en-US"/>
        </w:rPr>
        <w:t>Bob Woodward and Carl Bernstein Investigate</w:t>
      </w:r>
    </w:p>
    <w:p w14:paraId="166B0777" w14:textId="7D05D94D" w:rsidR="00A3306B" w:rsidRPr="00CA2C74" w:rsidRDefault="00A3306B"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By that time, a growing handful of people—including</w:t>
      </w:r>
      <w:r w:rsidRPr="00CA2C74">
        <w:rPr>
          <w:rStyle w:val="apple-converted-space"/>
          <w:color w:val="181818"/>
          <w:spacing w:val="12"/>
          <w:lang w:val="en-US"/>
        </w:rPr>
        <w:t> </w:t>
      </w:r>
      <w:r w:rsidRPr="00CA2C74">
        <w:rPr>
          <w:rStyle w:val="Fremhv"/>
          <w:color w:val="181818"/>
          <w:spacing w:val="12"/>
          <w:lang w:val="en-US"/>
        </w:rPr>
        <w:t>Washington Post</w:t>
      </w:r>
      <w:r w:rsidR="00864EC4">
        <w:rPr>
          <w:rStyle w:val="Fremhv"/>
          <w:color w:val="181818"/>
          <w:spacing w:val="12"/>
          <w:lang w:val="en-US"/>
        </w:rPr>
        <w:t xml:space="preserve"> </w:t>
      </w:r>
      <w:r w:rsidRPr="00CA2C74">
        <w:rPr>
          <w:color w:val="181818"/>
          <w:spacing w:val="12"/>
          <w:lang w:val="en-US"/>
        </w:rPr>
        <w:t xml:space="preserve">reporters Bob Woodward and Carl Bernstein, trial judge John J. Sirica and members of a Senate investigating committee—had begun to suspect that there was a larger scheme </w:t>
      </w:r>
      <w:r w:rsidRPr="00864EC4">
        <w:rPr>
          <w:color w:val="181818"/>
          <w:spacing w:val="12"/>
          <w:highlight w:val="yellow"/>
          <w:lang w:val="en-US"/>
        </w:rPr>
        <w:t>afoot</w:t>
      </w:r>
      <w:r w:rsidRPr="00CA2C74">
        <w:rPr>
          <w:color w:val="181818"/>
          <w:spacing w:val="12"/>
          <w:lang w:val="en-US"/>
        </w:rPr>
        <w:t xml:space="preserve">. At the same time, some of the conspirators began to crack under the pressure of the cover-up. Anonymous whistleblower </w:t>
      </w:r>
      <w:r w:rsidR="00272785">
        <w:rPr>
          <w:color w:val="181818"/>
          <w:spacing w:val="12"/>
          <w:lang w:val="en-US"/>
        </w:rPr>
        <w:t xml:space="preserve">“Deep throat” </w:t>
      </w:r>
      <w:r w:rsidRPr="00CA2C74">
        <w:rPr>
          <w:color w:val="181818"/>
          <w:spacing w:val="12"/>
          <w:lang w:val="en-US"/>
        </w:rPr>
        <w:t>provided key information to Woodward and Bernstein.</w:t>
      </w:r>
    </w:p>
    <w:p w14:paraId="230A2C49" w14:textId="77777777" w:rsidR="00A3306B" w:rsidRPr="00CA2C74" w:rsidRDefault="00A3306B"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A handful of Nixon’s aides, including White House counsel John Dean, testified before a grand jury about the president’s crimes; they also testified that Nixon had secretly taped every conversation that took place in the Oval Office. If prosecutors could get their hands on those tapes, they would have proof of the president’s guilt.</w:t>
      </w:r>
    </w:p>
    <w:p w14:paraId="5851AE01" w14:textId="77777777" w:rsidR="00A3306B" w:rsidRPr="00CA2C74" w:rsidRDefault="00A3306B"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 xml:space="preserve">Nixon struggled to protect the tapes during the summer and fall of 1973. His lawyers argued that the president’s </w:t>
      </w:r>
      <w:r w:rsidRPr="00864EC4">
        <w:rPr>
          <w:color w:val="181818"/>
          <w:spacing w:val="12"/>
          <w:highlight w:val="yellow"/>
          <w:lang w:val="en-US"/>
        </w:rPr>
        <w:t>executive</w:t>
      </w:r>
      <w:r w:rsidRPr="00CA2C74">
        <w:rPr>
          <w:color w:val="181818"/>
          <w:spacing w:val="12"/>
          <w:lang w:val="en-US"/>
        </w:rPr>
        <w:t xml:space="preserve"> privilege allowed him to keep the tapes to himself, but Judge Sirica, the Senate committee and an independent special prosecutor named Archibald Cox were all determined to obtain them.</w:t>
      </w:r>
    </w:p>
    <w:p w14:paraId="5B4E9B15" w14:textId="77777777" w:rsidR="00A3306B" w:rsidRPr="00CA2C74" w:rsidRDefault="00A3306B" w:rsidP="00272785">
      <w:pPr>
        <w:pStyle w:val="Overskrift2"/>
        <w:spacing w:before="450" w:line="360" w:lineRule="auto"/>
        <w:rPr>
          <w:rFonts w:ascii="Times New Roman" w:hAnsi="Times New Roman" w:cs="Times New Roman"/>
          <w:color w:val="181818"/>
          <w:spacing w:val="12"/>
          <w:sz w:val="24"/>
          <w:szCs w:val="24"/>
          <w:lang w:val="en-US"/>
        </w:rPr>
      </w:pPr>
      <w:r w:rsidRPr="00CA2C74">
        <w:rPr>
          <w:rFonts w:ascii="Times New Roman" w:hAnsi="Times New Roman" w:cs="Times New Roman"/>
          <w:b/>
          <w:bCs/>
          <w:color w:val="181818"/>
          <w:spacing w:val="12"/>
          <w:sz w:val="24"/>
          <w:szCs w:val="24"/>
          <w:lang w:val="en-US"/>
        </w:rPr>
        <w:t>The Saturday Night Massacre</w:t>
      </w:r>
      <w:r w:rsidRPr="00CA2C74">
        <w:rPr>
          <w:rStyle w:val="apple-converted-space"/>
          <w:rFonts w:ascii="Times New Roman" w:hAnsi="Times New Roman" w:cs="Times New Roman"/>
          <w:b/>
          <w:bCs/>
          <w:color w:val="181818"/>
          <w:spacing w:val="12"/>
          <w:sz w:val="24"/>
          <w:szCs w:val="24"/>
          <w:lang w:val="en-US"/>
        </w:rPr>
        <w:t> </w:t>
      </w:r>
    </w:p>
    <w:p w14:paraId="71A05B21" w14:textId="53976244" w:rsidR="00A3306B" w:rsidRPr="00CA2C74" w:rsidRDefault="00A3306B"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When Cox refused to stop demanding the tapes, Nixon ordered that he be fired, leading several Justice Department officials to resign in protest. (These events, which took place on October 20, 1973, are known as the</w:t>
      </w:r>
      <w:r w:rsidRPr="00CA2C74">
        <w:rPr>
          <w:rStyle w:val="apple-converted-space"/>
          <w:color w:val="181818"/>
          <w:spacing w:val="12"/>
          <w:lang w:val="en-US"/>
        </w:rPr>
        <w:t> </w:t>
      </w:r>
      <w:r w:rsidR="00272785" w:rsidRPr="00272785">
        <w:rPr>
          <w:color w:val="181818"/>
          <w:spacing w:val="12"/>
          <w:lang w:val="en-US"/>
        </w:rPr>
        <w:t>Sa</w:t>
      </w:r>
      <w:r w:rsidR="00272785">
        <w:rPr>
          <w:color w:val="181818"/>
          <w:spacing w:val="12"/>
          <w:lang w:val="en-US"/>
        </w:rPr>
        <w:t>turday Night Massacre</w:t>
      </w:r>
      <w:r w:rsidRPr="00CA2C74">
        <w:rPr>
          <w:color w:val="181818"/>
          <w:spacing w:val="12"/>
          <w:lang w:val="en-US"/>
        </w:rPr>
        <w:t>) Eventually, Nixon agreed to surrender some—but not all—of the tapes.</w:t>
      </w:r>
    </w:p>
    <w:p w14:paraId="2FD4ED69" w14:textId="77777777" w:rsidR="00A3306B" w:rsidRPr="00CA2C74" w:rsidRDefault="00A3306B" w:rsidP="00272785">
      <w:pPr>
        <w:pStyle w:val="NormalWeb"/>
        <w:spacing w:before="450" w:beforeAutospacing="0" w:after="450" w:afterAutospacing="0" w:line="360" w:lineRule="auto"/>
        <w:rPr>
          <w:color w:val="181818"/>
          <w:spacing w:val="12"/>
          <w:lang w:val="en-US"/>
        </w:rPr>
      </w:pPr>
      <w:r w:rsidRPr="00CA2C74">
        <w:rPr>
          <w:color w:val="181818"/>
          <w:spacing w:val="12"/>
          <w:lang w:val="en-US"/>
        </w:rPr>
        <w:lastRenderedPageBreak/>
        <w:t xml:space="preserve">Early in 1974, the cover-up and efforts to </w:t>
      </w:r>
      <w:r w:rsidRPr="00864EC4">
        <w:rPr>
          <w:color w:val="181818"/>
          <w:spacing w:val="12"/>
          <w:highlight w:val="yellow"/>
          <w:lang w:val="en-US"/>
        </w:rPr>
        <w:t>impede</w:t>
      </w:r>
      <w:r w:rsidRPr="00CA2C74">
        <w:rPr>
          <w:color w:val="181818"/>
          <w:spacing w:val="12"/>
          <w:lang w:val="en-US"/>
        </w:rPr>
        <w:t xml:space="preserve"> the Watergate investigation began to </w:t>
      </w:r>
      <w:r w:rsidRPr="00864EC4">
        <w:rPr>
          <w:color w:val="181818"/>
          <w:spacing w:val="12"/>
          <w:highlight w:val="yellow"/>
          <w:lang w:val="en-US"/>
        </w:rPr>
        <w:t>unravel</w:t>
      </w:r>
      <w:r w:rsidRPr="00CA2C74">
        <w:rPr>
          <w:color w:val="181818"/>
          <w:spacing w:val="12"/>
          <w:lang w:val="en-US"/>
        </w:rPr>
        <w:t>. On March 1, a grand jury appointed by a new special prosecutor indicted seven of Nixon’s former aides on various charges related to the Watergate affair. The jury, unsure if they could indict a sitting president, called Nixon an “unindicted co-conspirator.”</w:t>
      </w:r>
    </w:p>
    <w:p w14:paraId="6F1C97AD" w14:textId="0BFE5F38" w:rsidR="00A3306B" w:rsidRPr="00CA2C74" w:rsidRDefault="00A3306B"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In July, the</w:t>
      </w:r>
      <w:r w:rsidRPr="00CA2C74">
        <w:rPr>
          <w:rStyle w:val="apple-converted-space"/>
          <w:color w:val="181818"/>
          <w:spacing w:val="12"/>
          <w:lang w:val="en-US"/>
        </w:rPr>
        <w:t> </w:t>
      </w:r>
      <w:r w:rsidRPr="00CA2C74">
        <w:rPr>
          <w:color w:val="181818"/>
          <w:spacing w:val="12"/>
          <w:lang w:val="en-US"/>
        </w:rPr>
        <w:t xml:space="preserve">Supreme court </w:t>
      </w:r>
      <w:r w:rsidRPr="00CA2C74">
        <w:rPr>
          <w:color w:val="181818"/>
          <w:spacing w:val="12"/>
          <w:lang w:val="en-US"/>
        </w:rPr>
        <w:t>ordered Nixon to turn over the tapes. While the president dragged his feet, the House Judiciary Committee voted to</w:t>
      </w:r>
      <w:r w:rsidRPr="00CA2C74">
        <w:rPr>
          <w:rStyle w:val="apple-converted-space"/>
          <w:color w:val="181818"/>
          <w:spacing w:val="12"/>
          <w:lang w:val="en-US"/>
        </w:rPr>
        <w:t> </w:t>
      </w:r>
      <w:r w:rsidRPr="00CA2C74">
        <w:rPr>
          <w:color w:val="181818"/>
          <w:spacing w:val="12"/>
          <w:lang w:val="en-US"/>
        </w:rPr>
        <w:t xml:space="preserve">impeach </w:t>
      </w:r>
      <w:r w:rsidRPr="00CA2C74">
        <w:rPr>
          <w:color w:val="181818"/>
          <w:spacing w:val="12"/>
          <w:lang w:val="en-US"/>
        </w:rPr>
        <w:t>Nixon for obstruction of justice, abuse of power, criminal cover-up and several violations of the</w:t>
      </w:r>
      <w:r w:rsidRPr="00CA2C74">
        <w:rPr>
          <w:rStyle w:val="apple-converted-space"/>
          <w:color w:val="181818"/>
          <w:spacing w:val="12"/>
          <w:lang w:val="en-US"/>
        </w:rPr>
        <w:t> </w:t>
      </w:r>
      <w:r w:rsidRPr="00CA2C74">
        <w:rPr>
          <w:color w:val="181818"/>
          <w:spacing w:val="12"/>
          <w:lang w:val="en-US"/>
        </w:rPr>
        <w:t>Constitution</w:t>
      </w:r>
      <w:r w:rsidRPr="00CA2C74">
        <w:rPr>
          <w:color w:val="181818"/>
          <w:spacing w:val="12"/>
          <w:lang w:val="en-US"/>
        </w:rPr>
        <w:t>.</w:t>
      </w:r>
    </w:p>
    <w:p w14:paraId="36F3C282" w14:textId="77777777" w:rsidR="00A3306B" w:rsidRPr="00CA2C74" w:rsidRDefault="00A3306B" w:rsidP="00272785">
      <w:pPr>
        <w:pStyle w:val="Overskrift2"/>
        <w:spacing w:before="450" w:line="360" w:lineRule="auto"/>
        <w:rPr>
          <w:rFonts w:ascii="Times New Roman" w:hAnsi="Times New Roman" w:cs="Times New Roman"/>
          <w:color w:val="181818"/>
          <w:spacing w:val="12"/>
          <w:sz w:val="24"/>
          <w:szCs w:val="24"/>
          <w:lang w:val="en-US"/>
        </w:rPr>
      </w:pPr>
      <w:r w:rsidRPr="00CA2C74">
        <w:rPr>
          <w:rFonts w:ascii="Times New Roman" w:hAnsi="Times New Roman" w:cs="Times New Roman"/>
          <w:b/>
          <w:bCs/>
          <w:color w:val="181818"/>
          <w:spacing w:val="12"/>
          <w:sz w:val="24"/>
          <w:szCs w:val="24"/>
          <w:lang w:val="en-US"/>
        </w:rPr>
        <w:t>Nixon Resigns</w:t>
      </w:r>
      <w:r w:rsidRPr="00CA2C74">
        <w:rPr>
          <w:rStyle w:val="apple-converted-space"/>
          <w:rFonts w:ascii="Times New Roman" w:hAnsi="Times New Roman" w:cs="Times New Roman"/>
          <w:b/>
          <w:bCs/>
          <w:color w:val="181818"/>
          <w:spacing w:val="12"/>
          <w:sz w:val="24"/>
          <w:szCs w:val="24"/>
          <w:lang w:val="en-US"/>
        </w:rPr>
        <w:t> </w:t>
      </w:r>
    </w:p>
    <w:p w14:paraId="4079B60A" w14:textId="5556312F" w:rsidR="00A3306B" w:rsidRPr="00CA2C74" w:rsidRDefault="00A3306B"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 xml:space="preserve">Finally, on August 5, Nixon released the tapes, which provided </w:t>
      </w:r>
      <w:r w:rsidRPr="00864EC4">
        <w:rPr>
          <w:color w:val="181818"/>
          <w:spacing w:val="12"/>
          <w:highlight w:val="yellow"/>
          <w:lang w:val="en-US"/>
        </w:rPr>
        <w:t>undeniable</w:t>
      </w:r>
      <w:r w:rsidRPr="00CA2C74">
        <w:rPr>
          <w:color w:val="181818"/>
          <w:spacing w:val="12"/>
          <w:lang w:val="en-US"/>
        </w:rPr>
        <w:t xml:space="preserve"> evidence of his complicity in the Watergate crimes. In the face of almost certain </w:t>
      </w:r>
      <w:r w:rsidRPr="00864EC4">
        <w:rPr>
          <w:color w:val="181818"/>
          <w:spacing w:val="12"/>
          <w:highlight w:val="yellow"/>
          <w:lang w:val="en-US"/>
        </w:rPr>
        <w:t>impeachment</w:t>
      </w:r>
      <w:r w:rsidRPr="00CA2C74">
        <w:rPr>
          <w:color w:val="181818"/>
          <w:spacing w:val="12"/>
          <w:lang w:val="en-US"/>
        </w:rPr>
        <w:t xml:space="preserve"> by Congress,</w:t>
      </w:r>
      <w:r w:rsidRPr="00CA2C74">
        <w:rPr>
          <w:rStyle w:val="apple-converted-space"/>
          <w:color w:val="181818"/>
          <w:spacing w:val="12"/>
          <w:lang w:val="en-US"/>
        </w:rPr>
        <w:t> </w:t>
      </w:r>
      <w:r w:rsidRPr="00CA2C74">
        <w:rPr>
          <w:color w:val="181818"/>
          <w:spacing w:val="12"/>
          <w:lang w:val="en-US"/>
        </w:rPr>
        <w:t>Nixon resigned</w:t>
      </w:r>
      <w:r w:rsidRPr="00CA2C74">
        <w:rPr>
          <w:rStyle w:val="apple-converted-space"/>
          <w:color w:val="181818"/>
          <w:spacing w:val="12"/>
          <w:lang w:val="en-US"/>
        </w:rPr>
        <w:t> </w:t>
      </w:r>
      <w:r w:rsidRPr="00CA2C74">
        <w:rPr>
          <w:color w:val="181818"/>
          <w:spacing w:val="12"/>
          <w:lang w:val="en-US"/>
        </w:rPr>
        <w:t>in disgrace on August 8, and left office the following day.</w:t>
      </w:r>
    </w:p>
    <w:p w14:paraId="18497C0C" w14:textId="301C9187" w:rsidR="00A3306B" w:rsidRPr="00CA2C74" w:rsidRDefault="00A3306B"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Six weeks later, after Vice President</w:t>
      </w:r>
      <w:r w:rsidRPr="00CA2C74">
        <w:rPr>
          <w:rStyle w:val="apple-converted-space"/>
          <w:color w:val="181818"/>
          <w:spacing w:val="12"/>
          <w:lang w:val="en-US"/>
        </w:rPr>
        <w:t> </w:t>
      </w:r>
      <w:r w:rsidRPr="00CA2C74">
        <w:rPr>
          <w:color w:val="181818"/>
          <w:spacing w:val="12"/>
          <w:lang w:val="en-US"/>
        </w:rPr>
        <w:t>Gerald Ford</w:t>
      </w:r>
      <w:r w:rsidRPr="00CA2C74">
        <w:rPr>
          <w:rStyle w:val="apple-converted-space"/>
          <w:color w:val="181818"/>
          <w:spacing w:val="12"/>
          <w:lang w:val="en-US"/>
        </w:rPr>
        <w:t> </w:t>
      </w:r>
      <w:r w:rsidRPr="00CA2C74">
        <w:rPr>
          <w:color w:val="181818"/>
          <w:spacing w:val="12"/>
          <w:lang w:val="en-US"/>
        </w:rPr>
        <w:t xml:space="preserve">was sworn in as president, he pardoned Nixon for any crimes he had committed while in office. Some of Nixon’s aides were not so lucky: They were convicted of very serious offenses and sent to federal prison. Nixon’s Attorney General of the United States John Mitchell served 19 months for his role in the scandal, while Watergate mastermind G. Gordon Liddy, a former FBI agent, served four and a half years. Nixon’s Chief of Staff H.R. Haldeman spent 19 months in prison while John Ehrlichman spent 18 for attempting to cover up the break-in. Nixon himself never admitted to any criminal </w:t>
      </w:r>
      <w:r w:rsidRPr="00215EFD">
        <w:rPr>
          <w:color w:val="181818"/>
          <w:spacing w:val="12"/>
          <w:highlight w:val="yellow"/>
          <w:lang w:val="en-US"/>
        </w:rPr>
        <w:t>wrongdoing</w:t>
      </w:r>
      <w:r w:rsidRPr="00CA2C74">
        <w:rPr>
          <w:color w:val="181818"/>
          <w:spacing w:val="12"/>
          <w:lang w:val="en-US"/>
        </w:rPr>
        <w:t>, though he did acknowledge using poor judgment.</w:t>
      </w:r>
      <w:r w:rsidRPr="00CA2C74">
        <w:rPr>
          <w:rStyle w:val="apple-converted-space"/>
          <w:color w:val="181818"/>
          <w:spacing w:val="12"/>
          <w:lang w:val="en-US"/>
        </w:rPr>
        <w:t> </w:t>
      </w:r>
    </w:p>
    <w:p w14:paraId="562886BD" w14:textId="25042326" w:rsidR="00A3306B" w:rsidRPr="00CA2C74" w:rsidRDefault="00A3306B" w:rsidP="00272785">
      <w:pPr>
        <w:pStyle w:val="NormalWeb"/>
        <w:spacing w:before="450" w:beforeAutospacing="0" w:after="450" w:afterAutospacing="0" w:line="360" w:lineRule="auto"/>
        <w:rPr>
          <w:color w:val="181818"/>
          <w:spacing w:val="12"/>
          <w:lang w:val="en-US"/>
        </w:rPr>
      </w:pPr>
      <w:r w:rsidRPr="00CA2C74">
        <w:rPr>
          <w:color w:val="181818"/>
          <w:spacing w:val="12"/>
          <w:lang w:val="en-US"/>
        </w:rPr>
        <w:t>His abuse of presidential power had a long-lasting effect on American political life, creating an atmosphere of cynicism and distrust. While many Americans had been deeply dismayed by the outcome of the Vietnam War, and saddened by the assassinations of</w:t>
      </w:r>
      <w:r w:rsidRPr="00CA2C74">
        <w:rPr>
          <w:rStyle w:val="apple-converted-space"/>
          <w:color w:val="181818"/>
          <w:spacing w:val="12"/>
          <w:lang w:val="en-US"/>
        </w:rPr>
        <w:t> </w:t>
      </w:r>
      <w:r w:rsidRPr="00CA2C74">
        <w:rPr>
          <w:color w:val="181818"/>
          <w:spacing w:val="12"/>
          <w:lang w:val="en-US"/>
        </w:rPr>
        <w:t xml:space="preserve">Robert F. Kennedy and Martin Luther King </w:t>
      </w:r>
      <w:r w:rsidRPr="00CA2C74">
        <w:rPr>
          <w:color w:val="181818"/>
          <w:spacing w:val="12"/>
          <w:lang w:val="en-US"/>
        </w:rPr>
        <w:t xml:space="preserve">and other leaders, </w:t>
      </w:r>
      <w:r w:rsidRPr="00215EFD">
        <w:rPr>
          <w:color w:val="181818"/>
          <w:spacing w:val="12"/>
          <w:highlight w:val="yellow"/>
          <w:lang w:val="en-US"/>
        </w:rPr>
        <w:t>Watergate added further disappointment to a national climate already soured by the difficulties and losses of the previous decade.</w:t>
      </w:r>
    </w:p>
    <w:p w14:paraId="5E929806" w14:textId="77777777" w:rsidR="00A3306B" w:rsidRPr="00CA2C74" w:rsidRDefault="00A3306B" w:rsidP="00272785">
      <w:pPr>
        <w:pStyle w:val="NormalWeb"/>
        <w:spacing w:before="450" w:beforeAutospacing="0" w:after="450" w:afterAutospacing="0" w:line="360" w:lineRule="auto"/>
        <w:rPr>
          <w:color w:val="181818"/>
          <w:spacing w:val="12"/>
          <w:lang w:val="en-US"/>
        </w:rPr>
      </w:pPr>
    </w:p>
    <w:p w14:paraId="54881D1B" w14:textId="77777777" w:rsidR="00225051" w:rsidRPr="00225051" w:rsidRDefault="00225051" w:rsidP="00272785">
      <w:pPr>
        <w:spacing w:line="360" w:lineRule="auto"/>
        <w:rPr>
          <w:rFonts w:ascii="Times New Roman" w:eastAsia="Times New Roman" w:hAnsi="Times New Roman" w:cs="Times New Roman"/>
          <w:lang w:val="en-US" w:eastAsia="da-DK"/>
        </w:rPr>
      </w:pPr>
    </w:p>
    <w:p w14:paraId="7BE6CAD1" w14:textId="77777777" w:rsidR="00DC65C3" w:rsidRPr="00CA2C74" w:rsidRDefault="00000000" w:rsidP="00272785">
      <w:pPr>
        <w:spacing w:line="360" w:lineRule="auto"/>
        <w:rPr>
          <w:rFonts w:ascii="Times New Roman" w:hAnsi="Times New Roman" w:cs="Times New Roman"/>
          <w:lang w:val="en-US"/>
        </w:rPr>
      </w:pPr>
    </w:p>
    <w:sectPr w:rsidR="00DC65C3" w:rsidRPr="00CA2C74" w:rsidSect="00CA2C74">
      <w:footerReference w:type="even" r:id="rId7"/>
      <w:footerReference w:type="default" r:id="rId8"/>
      <w:pgSz w:w="11900" w:h="16840"/>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3CF8" w14:textId="77777777" w:rsidR="00AB05F6" w:rsidRDefault="00AB05F6" w:rsidP="00272785">
      <w:r>
        <w:separator/>
      </w:r>
    </w:p>
  </w:endnote>
  <w:endnote w:type="continuationSeparator" w:id="0">
    <w:p w14:paraId="681E2843" w14:textId="77777777" w:rsidR="00AB05F6" w:rsidRDefault="00AB05F6" w:rsidP="0027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042287863"/>
      <w:docPartObj>
        <w:docPartGallery w:val="Page Numbers (Bottom of Page)"/>
        <w:docPartUnique/>
      </w:docPartObj>
    </w:sdtPr>
    <w:sdtContent>
      <w:p w14:paraId="466821AD" w14:textId="02EACFA7" w:rsidR="00272785" w:rsidRDefault="00272785" w:rsidP="00A0602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BEFB7B9" w14:textId="77777777" w:rsidR="00272785" w:rsidRDefault="00272785" w:rsidP="0027278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693224466"/>
      <w:docPartObj>
        <w:docPartGallery w:val="Page Numbers (Bottom of Page)"/>
        <w:docPartUnique/>
      </w:docPartObj>
    </w:sdtPr>
    <w:sdtContent>
      <w:p w14:paraId="11BE4704" w14:textId="4504C088" w:rsidR="00272785" w:rsidRDefault="00272785" w:rsidP="00A0602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27480A42" w14:textId="77777777" w:rsidR="00272785" w:rsidRDefault="00272785" w:rsidP="0027278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BF70" w14:textId="77777777" w:rsidR="00AB05F6" w:rsidRDefault="00AB05F6" w:rsidP="00272785">
      <w:r>
        <w:separator/>
      </w:r>
    </w:p>
  </w:footnote>
  <w:footnote w:type="continuationSeparator" w:id="0">
    <w:p w14:paraId="56C65A57" w14:textId="77777777" w:rsidR="00AB05F6" w:rsidRDefault="00AB05F6" w:rsidP="00272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A83"/>
    <w:multiLevelType w:val="multilevel"/>
    <w:tmpl w:val="EA12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51"/>
    <w:rsid w:val="00215EFD"/>
    <w:rsid w:val="00221E0A"/>
    <w:rsid w:val="00225051"/>
    <w:rsid w:val="00272785"/>
    <w:rsid w:val="003867ED"/>
    <w:rsid w:val="003D05A2"/>
    <w:rsid w:val="00731375"/>
    <w:rsid w:val="00864EC4"/>
    <w:rsid w:val="00960222"/>
    <w:rsid w:val="00A3306B"/>
    <w:rsid w:val="00AB05F6"/>
    <w:rsid w:val="00CA2C74"/>
    <w:rsid w:val="00E26E5A"/>
    <w:rsid w:val="00E81C20"/>
    <w:rsid w:val="00F505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1579498"/>
  <w15:chartTrackingRefBased/>
  <w15:docId w15:val="{D6620260-53B1-2344-B594-2E4F1EF7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25051"/>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2250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225051"/>
  </w:style>
  <w:style w:type="character" w:styleId="Fremhv">
    <w:name w:val="Emphasis"/>
    <w:basedOn w:val="Standardskrifttypeiafsnit"/>
    <w:uiPriority w:val="20"/>
    <w:qFormat/>
    <w:rsid w:val="00225051"/>
    <w:rPr>
      <w:i/>
      <w:iCs/>
    </w:rPr>
  </w:style>
  <w:style w:type="character" w:customStyle="1" w:styleId="Overskrift1Tegn">
    <w:name w:val="Overskrift 1 Tegn"/>
    <w:basedOn w:val="Standardskrifttypeiafsnit"/>
    <w:link w:val="Overskrift1"/>
    <w:uiPriority w:val="9"/>
    <w:rsid w:val="00225051"/>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semiHidden/>
    <w:unhideWhenUsed/>
    <w:rsid w:val="00225051"/>
    <w:rPr>
      <w:color w:val="0000FF"/>
      <w:u w:val="single"/>
    </w:rPr>
  </w:style>
  <w:style w:type="character" w:customStyle="1" w:styleId="Overskrift2Tegn">
    <w:name w:val="Overskrift 2 Tegn"/>
    <w:basedOn w:val="Standardskrifttypeiafsnit"/>
    <w:link w:val="Overskrift2"/>
    <w:uiPriority w:val="9"/>
    <w:semiHidden/>
    <w:rsid w:val="0022505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25051"/>
    <w:pPr>
      <w:spacing w:before="100" w:beforeAutospacing="1" w:after="100" w:afterAutospacing="1"/>
    </w:pPr>
    <w:rPr>
      <w:rFonts w:ascii="Times New Roman" w:eastAsia="Times New Roman" w:hAnsi="Times New Roman" w:cs="Times New Roman"/>
      <w:lang w:eastAsia="da-DK"/>
    </w:rPr>
  </w:style>
  <w:style w:type="table" w:styleId="Tabel-Gitter">
    <w:name w:val="Table Grid"/>
    <w:basedOn w:val="Tabel-Normal"/>
    <w:uiPriority w:val="39"/>
    <w:rsid w:val="0022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typeiafsnit"/>
    <w:uiPriority w:val="99"/>
    <w:semiHidden/>
    <w:unhideWhenUsed/>
    <w:rsid w:val="00CA2C74"/>
  </w:style>
  <w:style w:type="paragraph" w:styleId="Sidefod">
    <w:name w:val="footer"/>
    <w:basedOn w:val="Normal"/>
    <w:link w:val="SidefodTegn"/>
    <w:uiPriority w:val="99"/>
    <w:unhideWhenUsed/>
    <w:rsid w:val="00272785"/>
    <w:pPr>
      <w:tabs>
        <w:tab w:val="center" w:pos="4819"/>
        <w:tab w:val="right" w:pos="9638"/>
      </w:tabs>
    </w:pPr>
  </w:style>
  <w:style w:type="character" w:customStyle="1" w:styleId="SidefodTegn">
    <w:name w:val="Sidefod Tegn"/>
    <w:basedOn w:val="Standardskrifttypeiafsnit"/>
    <w:link w:val="Sidefod"/>
    <w:uiPriority w:val="99"/>
    <w:rsid w:val="00272785"/>
  </w:style>
  <w:style w:type="character" w:styleId="Sidetal">
    <w:name w:val="page number"/>
    <w:basedOn w:val="Standardskrifttypeiafsnit"/>
    <w:uiPriority w:val="99"/>
    <w:semiHidden/>
    <w:unhideWhenUsed/>
    <w:rsid w:val="0027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8951">
      <w:bodyDiv w:val="1"/>
      <w:marLeft w:val="0"/>
      <w:marRight w:val="0"/>
      <w:marTop w:val="0"/>
      <w:marBottom w:val="0"/>
      <w:divBdr>
        <w:top w:val="none" w:sz="0" w:space="0" w:color="auto"/>
        <w:left w:val="none" w:sz="0" w:space="0" w:color="auto"/>
        <w:bottom w:val="none" w:sz="0" w:space="0" w:color="auto"/>
        <w:right w:val="none" w:sz="0" w:space="0" w:color="auto"/>
      </w:divBdr>
    </w:div>
    <w:div w:id="278611346">
      <w:bodyDiv w:val="1"/>
      <w:marLeft w:val="0"/>
      <w:marRight w:val="0"/>
      <w:marTop w:val="0"/>
      <w:marBottom w:val="0"/>
      <w:divBdr>
        <w:top w:val="none" w:sz="0" w:space="0" w:color="auto"/>
        <w:left w:val="none" w:sz="0" w:space="0" w:color="auto"/>
        <w:bottom w:val="none" w:sz="0" w:space="0" w:color="auto"/>
        <w:right w:val="none" w:sz="0" w:space="0" w:color="auto"/>
      </w:divBdr>
    </w:div>
    <w:div w:id="616445595">
      <w:bodyDiv w:val="1"/>
      <w:marLeft w:val="0"/>
      <w:marRight w:val="0"/>
      <w:marTop w:val="0"/>
      <w:marBottom w:val="0"/>
      <w:divBdr>
        <w:top w:val="none" w:sz="0" w:space="0" w:color="auto"/>
        <w:left w:val="none" w:sz="0" w:space="0" w:color="auto"/>
        <w:bottom w:val="none" w:sz="0" w:space="0" w:color="auto"/>
        <w:right w:val="none" w:sz="0" w:space="0" w:color="auto"/>
      </w:divBdr>
    </w:div>
    <w:div w:id="717052957">
      <w:bodyDiv w:val="1"/>
      <w:marLeft w:val="0"/>
      <w:marRight w:val="0"/>
      <w:marTop w:val="0"/>
      <w:marBottom w:val="0"/>
      <w:divBdr>
        <w:top w:val="none" w:sz="0" w:space="0" w:color="auto"/>
        <w:left w:val="none" w:sz="0" w:space="0" w:color="auto"/>
        <w:bottom w:val="none" w:sz="0" w:space="0" w:color="auto"/>
        <w:right w:val="none" w:sz="0" w:space="0" w:color="auto"/>
      </w:divBdr>
    </w:div>
    <w:div w:id="844325376">
      <w:bodyDiv w:val="1"/>
      <w:marLeft w:val="0"/>
      <w:marRight w:val="0"/>
      <w:marTop w:val="0"/>
      <w:marBottom w:val="0"/>
      <w:divBdr>
        <w:top w:val="none" w:sz="0" w:space="0" w:color="auto"/>
        <w:left w:val="none" w:sz="0" w:space="0" w:color="auto"/>
        <w:bottom w:val="none" w:sz="0" w:space="0" w:color="auto"/>
        <w:right w:val="none" w:sz="0" w:space="0" w:color="auto"/>
      </w:divBdr>
    </w:div>
    <w:div w:id="1187329590">
      <w:bodyDiv w:val="1"/>
      <w:marLeft w:val="0"/>
      <w:marRight w:val="0"/>
      <w:marTop w:val="0"/>
      <w:marBottom w:val="0"/>
      <w:divBdr>
        <w:top w:val="none" w:sz="0" w:space="0" w:color="auto"/>
        <w:left w:val="none" w:sz="0" w:space="0" w:color="auto"/>
        <w:bottom w:val="none" w:sz="0" w:space="0" w:color="auto"/>
        <w:right w:val="none" w:sz="0" w:space="0" w:color="auto"/>
      </w:divBdr>
      <w:divsChild>
        <w:div w:id="661158282">
          <w:marLeft w:val="0"/>
          <w:marRight w:val="0"/>
          <w:marTop w:val="0"/>
          <w:marBottom w:val="0"/>
          <w:divBdr>
            <w:top w:val="none" w:sz="0" w:space="0" w:color="auto"/>
            <w:left w:val="none" w:sz="0" w:space="0" w:color="auto"/>
            <w:bottom w:val="none" w:sz="0" w:space="0" w:color="auto"/>
            <w:right w:val="none" w:sz="0" w:space="0" w:color="auto"/>
          </w:divBdr>
        </w:div>
      </w:divsChild>
    </w:div>
    <w:div w:id="1490436395">
      <w:bodyDiv w:val="1"/>
      <w:marLeft w:val="0"/>
      <w:marRight w:val="0"/>
      <w:marTop w:val="0"/>
      <w:marBottom w:val="0"/>
      <w:divBdr>
        <w:top w:val="none" w:sz="0" w:space="0" w:color="auto"/>
        <w:left w:val="none" w:sz="0" w:space="0" w:color="auto"/>
        <w:bottom w:val="none" w:sz="0" w:space="0" w:color="auto"/>
        <w:right w:val="none" w:sz="0" w:space="0" w:color="auto"/>
      </w:divBdr>
    </w:div>
    <w:div w:id="1583875014">
      <w:bodyDiv w:val="1"/>
      <w:marLeft w:val="0"/>
      <w:marRight w:val="0"/>
      <w:marTop w:val="0"/>
      <w:marBottom w:val="0"/>
      <w:divBdr>
        <w:top w:val="none" w:sz="0" w:space="0" w:color="auto"/>
        <w:left w:val="none" w:sz="0" w:space="0" w:color="auto"/>
        <w:bottom w:val="none" w:sz="0" w:space="0" w:color="auto"/>
        <w:right w:val="none" w:sz="0" w:space="0" w:color="auto"/>
      </w:divBdr>
    </w:div>
    <w:div w:id="1719472921">
      <w:bodyDiv w:val="1"/>
      <w:marLeft w:val="0"/>
      <w:marRight w:val="0"/>
      <w:marTop w:val="0"/>
      <w:marBottom w:val="0"/>
      <w:divBdr>
        <w:top w:val="none" w:sz="0" w:space="0" w:color="auto"/>
        <w:left w:val="none" w:sz="0" w:space="0" w:color="auto"/>
        <w:bottom w:val="none" w:sz="0" w:space="0" w:color="auto"/>
        <w:right w:val="none" w:sz="0" w:space="0" w:color="auto"/>
      </w:divBdr>
    </w:div>
    <w:div w:id="1879582669">
      <w:bodyDiv w:val="1"/>
      <w:marLeft w:val="0"/>
      <w:marRight w:val="0"/>
      <w:marTop w:val="0"/>
      <w:marBottom w:val="0"/>
      <w:divBdr>
        <w:top w:val="none" w:sz="0" w:space="0" w:color="auto"/>
        <w:left w:val="none" w:sz="0" w:space="0" w:color="auto"/>
        <w:bottom w:val="none" w:sz="0" w:space="0" w:color="auto"/>
        <w:right w:val="none" w:sz="0" w:space="0" w:color="auto"/>
      </w:divBdr>
      <w:divsChild>
        <w:div w:id="656347605">
          <w:marLeft w:val="0"/>
          <w:marRight w:val="0"/>
          <w:marTop w:val="0"/>
          <w:marBottom w:val="0"/>
          <w:divBdr>
            <w:top w:val="none" w:sz="0" w:space="0" w:color="auto"/>
            <w:left w:val="none" w:sz="0" w:space="0" w:color="auto"/>
            <w:bottom w:val="none" w:sz="0" w:space="0" w:color="auto"/>
            <w:right w:val="none" w:sz="0" w:space="0" w:color="auto"/>
          </w:divBdr>
        </w:div>
        <w:div w:id="1420715435">
          <w:marLeft w:val="0"/>
          <w:marRight w:val="0"/>
          <w:marTop w:val="0"/>
          <w:marBottom w:val="0"/>
          <w:divBdr>
            <w:top w:val="none" w:sz="0" w:space="0" w:color="auto"/>
            <w:left w:val="none" w:sz="0" w:space="0" w:color="auto"/>
            <w:bottom w:val="none" w:sz="0" w:space="0" w:color="auto"/>
            <w:right w:val="none" w:sz="0" w:space="0" w:color="auto"/>
          </w:divBdr>
          <w:divsChild>
            <w:div w:id="201089500">
              <w:marLeft w:val="0"/>
              <w:marRight w:val="0"/>
              <w:marTop w:val="0"/>
              <w:marBottom w:val="0"/>
              <w:divBdr>
                <w:top w:val="none" w:sz="0" w:space="0" w:color="auto"/>
                <w:left w:val="none" w:sz="0" w:space="0" w:color="auto"/>
                <w:bottom w:val="none" w:sz="0" w:space="0" w:color="auto"/>
                <w:right w:val="none" w:sz="0" w:space="0" w:color="auto"/>
              </w:divBdr>
              <w:divsChild>
                <w:div w:id="1637685787">
                  <w:marLeft w:val="0"/>
                  <w:marRight w:val="0"/>
                  <w:marTop w:val="0"/>
                  <w:marBottom w:val="0"/>
                  <w:divBdr>
                    <w:top w:val="none" w:sz="0" w:space="0" w:color="auto"/>
                    <w:left w:val="none" w:sz="0" w:space="0" w:color="auto"/>
                    <w:bottom w:val="none" w:sz="0" w:space="0" w:color="auto"/>
                    <w:right w:val="none" w:sz="0" w:space="0" w:color="auto"/>
                  </w:divBdr>
                </w:div>
                <w:div w:id="521433409">
                  <w:marLeft w:val="0"/>
                  <w:marRight w:val="0"/>
                  <w:marTop w:val="0"/>
                  <w:marBottom w:val="0"/>
                  <w:divBdr>
                    <w:top w:val="none" w:sz="0" w:space="0" w:color="auto"/>
                    <w:left w:val="none" w:sz="0" w:space="0" w:color="auto"/>
                    <w:bottom w:val="none" w:sz="0" w:space="0" w:color="auto"/>
                    <w:right w:val="none" w:sz="0" w:space="0" w:color="auto"/>
                  </w:divBdr>
                </w:div>
                <w:div w:id="77024344">
                  <w:marLeft w:val="0"/>
                  <w:marRight w:val="0"/>
                  <w:marTop w:val="0"/>
                  <w:marBottom w:val="0"/>
                  <w:divBdr>
                    <w:top w:val="none" w:sz="0" w:space="0" w:color="auto"/>
                    <w:left w:val="none" w:sz="0" w:space="0" w:color="auto"/>
                    <w:bottom w:val="none" w:sz="0" w:space="0" w:color="auto"/>
                    <w:right w:val="none" w:sz="0" w:space="0" w:color="auto"/>
                  </w:divBdr>
                </w:div>
                <w:div w:id="1891842737">
                  <w:marLeft w:val="0"/>
                  <w:marRight w:val="0"/>
                  <w:marTop w:val="0"/>
                  <w:marBottom w:val="0"/>
                  <w:divBdr>
                    <w:top w:val="none" w:sz="0" w:space="0" w:color="auto"/>
                    <w:left w:val="none" w:sz="0" w:space="0" w:color="auto"/>
                    <w:bottom w:val="none" w:sz="0" w:space="0" w:color="auto"/>
                    <w:right w:val="none" w:sz="0" w:space="0" w:color="auto"/>
                  </w:divBdr>
                </w:div>
                <w:div w:id="629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7996">
      <w:bodyDiv w:val="1"/>
      <w:marLeft w:val="0"/>
      <w:marRight w:val="0"/>
      <w:marTop w:val="0"/>
      <w:marBottom w:val="0"/>
      <w:divBdr>
        <w:top w:val="none" w:sz="0" w:space="0" w:color="auto"/>
        <w:left w:val="none" w:sz="0" w:space="0" w:color="auto"/>
        <w:bottom w:val="none" w:sz="0" w:space="0" w:color="auto"/>
        <w:right w:val="none" w:sz="0" w:space="0" w:color="auto"/>
      </w:divBdr>
    </w:div>
    <w:div w:id="2003655777">
      <w:bodyDiv w:val="1"/>
      <w:marLeft w:val="0"/>
      <w:marRight w:val="0"/>
      <w:marTop w:val="0"/>
      <w:marBottom w:val="0"/>
      <w:divBdr>
        <w:top w:val="none" w:sz="0" w:space="0" w:color="auto"/>
        <w:left w:val="none" w:sz="0" w:space="0" w:color="auto"/>
        <w:bottom w:val="none" w:sz="0" w:space="0" w:color="auto"/>
        <w:right w:val="none" w:sz="0" w:space="0" w:color="auto"/>
      </w:divBdr>
    </w:div>
    <w:div w:id="2013601737">
      <w:bodyDiv w:val="1"/>
      <w:marLeft w:val="0"/>
      <w:marRight w:val="0"/>
      <w:marTop w:val="0"/>
      <w:marBottom w:val="0"/>
      <w:divBdr>
        <w:top w:val="none" w:sz="0" w:space="0" w:color="auto"/>
        <w:left w:val="none" w:sz="0" w:space="0" w:color="auto"/>
        <w:bottom w:val="none" w:sz="0" w:space="0" w:color="auto"/>
        <w:right w:val="none" w:sz="0" w:space="0" w:color="auto"/>
      </w:divBdr>
      <w:divsChild>
        <w:div w:id="1713189460">
          <w:marLeft w:val="0"/>
          <w:marRight w:val="0"/>
          <w:marTop w:val="0"/>
          <w:marBottom w:val="0"/>
          <w:divBdr>
            <w:top w:val="none" w:sz="0" w:space="0" w:color="auto"/>
            <w:left w:val="none" w:sz="0" w:space="0" w:color="auto"/>
            <w:bottom w:val="none" w:sz="0" w:space="0" w:color="auto"/>
            <w:right w:val="none" w:sz="0" w:space="0" w:color="auto"/>
          </w:divBdr>
        </w:div>
        <w:div w:id="1196305561">
          <w:marLeft w:val="0"/>
          <w:marRight w:val="0"/>
          <w:marTop w:val="0"/>
          <w:marBottom w:val="0"/>
          <w:divBdr>
            <w:top w:val="none" w:sz="0" w:space="0" w:color="auto"/>
            <w:left w:val="none" w:sz="0" w:space="0" w:color="auto"/>
            <w:bottom w:val="none" w:sz="0" w:space="0" w:color="auto"/>
            <w:right w:val="none" w:sz="0" w:space="0" w:color="auto"/>
          </w:divBdr>
          <w:divsChild>
            <w:div w:id="1844737027">
              <w:marLeft w:val="0"/>
              <w:marRight w:val="0"/>
              <w:marTop w:val="0"/>
              <w:marBottom w:val="0"/>
              <w:divBdr>
                <w:top w:val="none" w:sz="0" w:space="0" w:color="auto"/>
                <w:left w:val="none" w:sz="0" w:space="0" w:color="auto"/>
                <w:bottom w:val="none" w:sz="0" w:space="0" w:color="auto"/>
                <w:right w:val="none" w:sz="0" w:space="0" w:color="auto"/>
              </w:divBdr>
              <w:divsChild>
                <w:div w:id="2089883867">
                  <w:marLeft w:val="0"/>
                  <w:marRight w:val="0"/>
                  <w:marTop w:val="0"/>
                  <w:marBottom w:val="0"/>
                  <w:divBdr>
                    <w:top w:val="none" w:sz="0" w:space="0" w:color="auto"/>
                    <w:left w:val="none" w:sz="0" w:space="0" w:color="auto"/>
                    <w:bottom w:val="none" w:sz="0" w:space="0" w:color="auto"/>
                    <w:right w:val="none" w:sz="0" w:space="0" w:color="auto"/>
                  </w:divBdr>
                </w:div>
                <w:div w:id="705717562">
                  <w:marLeft w:val="0"/>
                  <w:marRight w:val="0"/>
                  <w:marTop w:val="0"/>
                  <w:marBottom w:val="0"/>
                  <w:divBdr>
                    <w:top w:val="none" w:sz="0" w:space="0" w:color="auto"/>
                    <w:left w:val="none" w:sz="0" w:space="0" w:color="auto"/>
                    <w:bottom w:val="none" w:sz="0" w:space="0" w:color="auto"/>
                    <w:right w:val="none" w:sz="0" w:space="0" w:color="auto"/>
                  </w:divBdr>
                </w:div>
                <w:div w:id="323243033">
                  <w:marLeft w:val="0"/>
                  <w:marRight w:val="0"/>
                  <w:marTop w:val="0"/>
                  <w:marBottom w:val="0"/>
                  <w:divBdr>
                    <w:top w:val="none" w:sz="0" w:space="0" w:color="auto"/>
                    <w:left w:val="none" w:sz="0" w:space="0" w:color="auto"/>
                    <w:bottom w:val="none" w:sz="0" w:space="0" w:color="auto"/>
                    <w:right w:val="none" w:sz="0" w:space="0" w:color="auto"/>
                  </w:divBdr>
                </w:div>
                <w:div w:id="191696198">
                  <w:marLeft w:val="0"/>
                  <w:marRight w:val="0"/>
                  <w:marTop w:val="0"/>
                  <w:marBottom w:val="0"/>
                  <w:divBdr>
                    <w:top w:val="none" w:sz="0" w:space="0" w:color="auto"/>
                    <w:left w:val="none" w:sz="0" w:space="0" w:color="auto"/>
                    <w:bottom w:val="none" w:sz="0" w:space="0" w:color="auto"/>
                    <w:right w:val="none" w:sz="0" w:space="0" w:color="auto"/>
                  </w:divBdr>
                </w:div>
                <w:div w:id="9677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7075">
      <w:bodyDiv w:val="1"/>
      <w:marLeft w:val="0"/>
      <w:marRight w:val="0"/>
      <w:marTop w:val="0"/>
      <w:marBottom w:val="0"/>
      <w:divBdr>
        <w:top w:val="none" w:sz="0" w:space="0" w:color="auto"/>
        <w:left w:val="none" w:sz="0" w:space="0" w:color="auto"/>
        <w:bottom w:val="none" w:sz="0" w:space="0" w:color="auto"/>
        <w:right w:val="none" w:sz="0" w:space="0" w:color="auto"/>
      </w:divBdr>
      <w:divsChild>
        <w:div w:id="311106295">
          <w:marLeft w:val="0"/>
          <w:marRight w:val="0"/>
          <w:marTop w:val="0"/>
          <w:marBottom w:val="0"/>
          <w:divBdr>
            <w:top w:val="none" w:sz="0" w:space="0" w:color="auto"/>
            <w:left w:val="none" w:sz="0" w:space="0" w:color="auto"/>
            <w:bottom w:val="none" w:sz="0" w:space="0" w:color="auto"/>
            <w:right w:val="none" w:sz="0" w:space="0" w:color="auto"/>
          </w:divBdr>
        </w:div>
        <w:div w:id="2078701512">
          <w:marLeft w:val="0"/>
          <w:marRight w:val="0"/>
          <w:marTop w:val="0"/>
          <w:marBottom w:val="0"/>
          <w:divBdr>
            <w:top w:val="none" w:sz="0" w:space="0" w:color="auto"/>
            <w:left w:val="none" w:sz="0" w:space="0" w:color="auto"/>
            <w:bottom w:val="none" w:sz="0" w:space="0" w:color="auto"/>
            <w:right w:val="none" w:sz="0" w:space="0" w:color="auto"/>
          </w:divBdr>
        </w:div>
        <w:div w:id="1784686539">
          <w:marLeft w:val="0"/>
          <w:marRight w:val="0"/>
          <w:marTop w:val="0"/>
          <w:marBottom w:val="0"/>
          <w:divBdr>
            <w:top w:val="none" w:sz="0" w:space="0" w:color="auto"/>
            <w:left w:val="none" w:sz="0" w:space="0" w:color="auto"/>
            <w:bottom w:val="none" w:sz="0" w:space="0" w:color="auto"/>
            <w:right w:val="none" w:sz="0" w:space="0" w:color="auto"/>
          </w:divBdr>
        </w:div>
        <w:div w:id="574625784">
          <w:marLeft w:val="0"/>
          <w:marRight w:val="0"/>
          <w:marTop w:val="0"/>
          <w:marBottom w:val="0"/>
          <w:divBdr>
            <w:top w:val="none" w:sz="0" w:space="0" w:color="auto"/>
            <w:left w:val="none" w:sz="0" w:space="0" w:color="auto"/>
            <w:bottom w:val="none" w:sz="0" w:space="0" w:color="auto"/>
            <w:right w:val="none" w:sz="0" w:space="0" w:color="auto"/>
          </w:divBdr>
        </w:div>
        <w:div w:id="329647104">
          <w:marLeft w:val="0"/>
          <w:marRight w:val="0"/>
          <w:marTop w:val="0"/>
          <w:marBottom w:val="0"/>
          <w:divBdr>
            <w:top w:val="none" w:sz="0" w:space="0" w:color="auto"/>
            <w:left w:val="none" w:sz="0" w:space="0" w:color="auto"/>
            <w:bottom w:val="none" w:sz="0" w:space="0" w:color="auto"/>
            <w:right w:val="none" w:sz="0" w:space="0" w:color="auto"/>
          </w:divBdr>
        </w:div>
      </w:divsChild>
    </w:div>
    <w:div w:id="20820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1011</Words>
  <Characters>6168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Rahbek (CJ | AA)</dc:creator>
  <cp:keywords/>
  <dc:description/>
  <cp:lastModifiedBy>Christina Rahbek (CJ | AA)</cp:lastModifiedBy>
  <cp:revision>1</cp:revision>
  <dcterms:created xsi:type="dcterms:W3CDTF">2022-08-19T06:52:00Z</dcterms:created>
  <dcterms:modified xsi:type="dcterms:W3CDTF">2022-08-19T09:31:00Z</dcterms:modified>
</cp:coreProperties>
</file>