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441C7B" w14:paraId="5CFEA6BB" w14:textId="77777777" w:rsidTr="00441C7B">
        <w:tc>
          <w:tcPr>
            <w:tcW w:w="9622" w:type="dxa"/>
          </w:tcPr>
          <w:p w14:paraId="0A56077F" w14:textId="77777777" w:rsidR="00441C7B" w:rsidRPr="00441C7B" w:rsidRDefault="00441C7B" w:rsidP="00441C7B">
            <w:pPr>
              <w:rPr>
                <w:b/>
                <w:bCs/>
              </w:rPr>
            </w:pPr>
            <w:r w:rsidRPr="00441C7B">
              <w:rPr>
                <w:b/>
                <w:bCs/>
              </w:rPr>
              <w:t>Vækstrate for n terminer ud fra vækstrate for 1 termin</w:t>
            </w:r>
          </w:p>
          <w:p w14:paraId="216A4484" w14:textId="77777777" w:rsidR="00441C7B" w:rsidRDefault="00441C7B" w:rsidP="00441C7B">
            <m:oMath>
              <m:r>
                <w:rPr>
                  <w:rFonts w:ascii="Cambria Math" w:hAnsi="Cambria Math"/>
                </w:rPr>
                <m:t>r</m:t>
              </m:r>
            </m:oMath>
            <w:r>
              <w:t xml:space="preserve"> : vækstraten for en termin er </w:t>
            </w:r>
            <m:oMath>
              <m:r>
                <w:rPr>
                  <w:rFonts w:ascii="Cambria Math" w:hAnsi="Cambria Math"/>
                </w:rPr>
                <m:t>r</m:t>
              </m:r>
            </m:oMath>
          </w:p>
          <w:p w14:paraId="04D34A55" w14:textId="77777777" w:rsidR="00441C7B" w:rsidRDefault="00441C7B" w:rsidP="00441C7B">
            <m:oMath>
              <m:r>
                <w:rPr>
                  <w:rFonts w:ascii="Cambria Math" w:hAnsi="Cambria Math"/>
                </w:rPr>
                <m:t>R</m:t>
              </m:r>
            </m:oMath>
            <w:r>
              <w:t xml:space="preserve"> : vækstrate for </w:t>
            </w:r>
            <m:oMath>
              <m:r>
                <w:rPr>
                  <w:rFonts w:ascii="Cambria Math" w:hAnsi="Cambria Math"/>
                </w:rPr>
                <m:t>n</m:t>
              </m:r>
            </m:oMath>
            <w:r>
              <w:t xml:space="preserve"> terminer</w:t>
            </w:r>
          </w:p>
          <w:p w14:paraId="1C7C05FE" w14:textId="49214EF9" w:rsidR="00441C7B" w:rsidRPr="00441C7B" w:rsidRDefault="00441C7B" w:rsidP="00441C7B">
            <w:r>
              <w:t xml:space="preserve">Der gælder følgende sammenhæng:               </w:t>
            </w:r>
            <m:oMath>
              <m:r>
                <w:rPr>
                  <w:rFonts w:ascii="Cambria Math" w:hAnsi="Cambria Math"/>
                </w:rPr>
                <m:t>R=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1+r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  <m:r>
                <w:rPr>
                  <w:rFonts w:ascii="Cambria Math" w:hAnsi="Cambria Math"/>
                </w:rPr>
                <m:t>-1</m:t>
              </m:r>
            </m:oMath>
          </w:p>
        </w:tc>
      </w:tr>
    </w:tbl>
    <w:p w14:paraId="76E02534" w14:textId="77777777" w:rsidR="00A15A01" w:rsidRDefault="00A15A01" w:rsidP="001432A1"/>
    <w:p w14:paraId="75E967CB" w14:textId="77897EDB" w:rsidR="00A15A01" w:rsidRPr="00DE324D" w:rsidRDefault="00A15A01" w:rsidP="001432A1">
      <w:pPr>
        <w:rPr>
          <w:b/>
          <w:bCs/>
        </w:rPr>
      </w:pPr>
      <w:r w:rsidRPr="00DE324D">
        <w:rPr>
          <w:b/>
          <w:bCs/>
        </w:rPr>
        <w:t>Eksempel</w:t>
      </w:r>
    </w:p>
    <w:p w14:paraId="20344821" w14:textId="6D075274" w:rsidR="00A15A01" w:rsidRDefault="00A15A01" w:rsidP="001432A1">
      <w:r>
        <w:t xml:space="preserve">1) </w:t>
      </w:r>
      <w:r w:rsidRPr="00A15A01">
        <w:t xml:space="preserve">Hvilken </w:t>
      </w:r>
      <w:r>
        <w:t>årlig</w:t>
      </w:r>
      <w:r w:rsidRPr="00A15A01">
        <w:t xml:space="preserve"> rente svarer en </w:t>
      </w:r>
      <w:r>
        <w:t>månedlig</w:t>
      </w:r>
      <w:r w:rsidRPr="00A15A01">
        <w:t xml:space="preserve"> rente på 1% til?</w:t>
      </w:r>
    </w:p>
    <w:p w14:paraId="71728235" w14:textId="3581E6C6" w:rsidR="00A15A01" w:rsidRPr="00A15A01" w:rsidRDefault="00A15A01" w:rsidP="001432A1">
      <m:oMathPara>
        <m:oMathParaPr>
          <m:jc m:val="left"/>
        </m:oMathParaPr>
        <m:oMath>
          <m:r>
            <w:rPr>
              <w:rFonts w:ascii="Cambria Math" w:hAnsi="Cambria Math"/>
            </w:rPr>
            <m:t>R=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1+r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r>
            <w:rPr>
              <w:rFonts w:ascii="Cambria Math" w:hAnsi="Cambria Math"/>
            </w:rPr>
            <m:t>-1</m:t>
          </m:r>
        </m:oMath>
      </m:oMathPara>
    </w:p>
    <w:p w14:paraId="4C188711" w14:textId="0D21DC7A" w:rsidR="00A15A01" w:rsidRPr="00A15A01" w:rsidRDefault="00A15A01" w:rsidP="001432A1">
      <w:r>
        <w:t xml:space="preserve">Her er </w:t>
      </w:r>
      <m:oMath>
        <m:r>
          <w:rPr>
            <w:rFonts w:ascii="Cambria Math" w:hAnsi="Cambria Math"/>
          </w:rPr>
          <m:t>n=12</m:t>
        </m:r>
      </m:oMath>
      <w:r>
        <w:t xml:space="preserve"> og </w:t>
      </w:r>
      <m:oMath>
        <m:r>
          <w:rPr>
            <w:rFonts w:ascii="Cambria Math" w:hAnsi="Cambria Math"/>
          </w:rPr>
          <m:t>r=0,01</m:t>
        </m:r>
      </m:oMath>
    </w:p>
    <w:p w14:paraId="4CD2E1FD" w14:textId="61DE15AF" w:rsidR="00A15A01" w:rsidRPr="00A15A01" w:rsidRDefault="00A15A01" w:rsidP="001432A1">
      <m:oMathPara>
        <m:oMathParaPr>
          <m:jc m:val="left"/>
        </m:oMathParaPr>
        <m:oMath>
          <m:r>
            <w:rPr>
              <w:rFonts w:ascii="Cambria Math" w:hAnsi="Cambria Math"/>
            </w:rPr>
            <m:t>R=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1+0,01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12</m:t>
              </m:r>
            </m:sup>
          </m:sSup>
          <m:r>
            <w:rPr>
              <w:rFonts w:ascii="Cambria Math" w:hAnsi="Cambria Math"/>
            </w:rPr>
            <m:t>-1≈0,12682503</m:t>
          </m:r>
        </m:oMath>
      </m:oMathPara>
    </w:p>
    <w:p w14:paraId="5B15DAE5" w14:textId="3495C396" w:rsidR="00A15A01" w:rsidRDefault="00A15A01" w:rsidP="001432A1">
      <w:r>
        <w:t>En månedlig rente på 1% svarer til en årlig rente på 12</w:t>
      </w:r>
      <w:r w:rsidR="000E1FA9">
        <w:t>,7</w:t>
      </w:r>
      <w:r w:rsidR="00052CE3">
        <w:tab/>
      </w:r>
      <w:r>
        <w:t>%.</w:t>
      </w:r>
    </w:p>
    <w:p w14:paraId="4E5D977D" w14:textId="77777777" w:rsidR="00A15A01" w:rsidRDefault="00A15A01" w:rsidP="001432A1"/>
    <w:p w14:paraId="734C71FF" w14:textId="742B25E7" w:rsidR="00A15A01" w:rsidRDefault="00A15A01" w:rsidP="001432A1">
      <w:r>
        <w:t>2) Hvilken årlig rente svarer en kvartalsvis rente på 2% til?</w:t>
      </w:r>
    </w:p>
    <w:p w14:paraId="6DD1F4EF" w14:textId="77777777" w:rsidR="00A15A01" w:rsidRPr="00A15A01" w:rsidRDefault="00A15A01" w:rsidP="001432A1">
      <m:oMathPara>
        <m:oMathParaPr>
          <m:jc m:val="left"/>
        </m:oMathParaPr>
        <m:oMath>
          <m:r>
            <w:rPr>
              <w:rFonts w:ascii="Cambria Math" w:hAnsi="Cambria Math"/>
            </w:rPr>
            <m:t>R=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1+r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r>
            <w:rPr>
              <w:rFonts w:ascii="Cambria Math" w:hAnsi="Cambria Math"/>
            </w:rPr>
            <m:t>-1</m:t>
          </m:r>
        </m:oMath>
      </m:oMathPara>
    </w:p>
    <w:p w14:paraId="2AAE6A50" w14:textId="61971829" w:rsidR="00A15A01" w:rsidRPr="00A15A01" w:rsidRDefault="00A15A01" w:rsidP="001432A1">
      <w:r>
        <w:t xml:space="preserve">Her er </w:t>
      </w:r>
      <m:oMath>
        <m:r>
          <w:rPr>
            <w:rFonts w:ascii="Cambria Math" w:hAnsi="Cambria Math"/>
          </w:rPr>
          <m:t>n=4</m:t>
        </m:r>
      </m:oMath>
      <w:r>
        <w:t xml:space="preserve"> og </w:t>
      </w:r>
      <m:oMath>
        <m:r>
          <w:rPr>
            <w:rFonts w:ascii="Cambria Math" w:hAnsi="Cambria Math"/>
          </w:rPr>
          <m:t>r=0,02</m:t>
        </m:r>
      </m:oMath>
    </w:p>
    <w:p w14:paraId="003151B6" w14:textId="11BD78EF" w:rsidR="00A15A01" w:rsidRPr="00A15A01" w:rsidRDefault="00A15A01" w:rsidP="001432A1">
      <m:oMathPara>
        <m:oMathParaPr>
          <m:jc m:val="left"/>
        </m:oMathParaPr>
        <m:oMath>
          <m:r>
            <w:rPr>
              <w:rFonts w:ascii="Cambria Math" w:hAnsi="Cambria Math"/>
            </w:rPr>
            <m:t>R=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1+0,02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-1≈0,08243216</m:t>
          </m:r>
        </m:oMath>
      </m:oMathPara>
    </w:p>
    <w:p w14:paraId="3E1CAC4A" w14:textId="12D091B8" w:rsidR="00A15A01" w:rsidRDefault="00A15A01" w:rsidP="001432A1">
      <w:r>
        <w:t>En kvartalsvis rente på 2% svarer til en årlig rente på 8,24%.</w:t>
      </w:r>
    </w:p>
    <w:p w14:paraId="27FF97E1" w14:textId="77777777" w:rsidR="00A15A01" w:rsidRDefault="00A15A01" w:rsidP="001432A1">
      <w:pPr>
        <w:pBdr>
          <w:bottom w:val="single" w:sz="6" w:space="1" w:color="auto"/>
        </w:pBdr>
      </w:pPr>
    </w:p>
    <w:p w14:paraId="0F81D789" w14:textId="77777777" w:rsidR="00DE324D" w:rsidRDefault="00DE324D" w:rsidP="001432A1"/>
    <w:p w14:paraId="2739E680" w14:textId="6171EDC0" w:rsidR="00B94D3B" w:rsidRDefault="00B94D3B" w:rsidP="001432A1"/>
    <w:p w14:paraId="09058342" w14:textId="77777777" w:rsidR="00441C7B" w:rsidRDefault="00441C7B" w:rsidP="00441C7B">
      <w:pPr>
        <w:pStyle w:val="Overskrift2"/>
      </w:pPr>
      <w:r>
        <w:t>Øvelse 4</w:t>
      </w:r>
    </w:p>
    <w:p w14:paraId="338940A9" w14:textId="77777777" w:rsidR="00441C7B" w:rsidRPr="00E43AD8" w:rsidRDefault="00441C7B" w:rsidP="00441C7B">
      <w:pPr>
        <w:pStyle w:val="Listeafsnit"/>
        <w:numPr>
          <w:ilvl w:val="0"/>
          <w:numId w:val="2"/>
        </w:numPr>
        <w:spacing w:before="120" w:after="120"/>
        <w:rPr>
          <w:rFonts w:ascii="Times New Roman" w:hAnsi="Times New Roman"/>
          <w:lang w:eastAsia="da-DK"/>
        </w:rPr>
      </w:pPr>
      <w:r>
        <w:rPr>
          <w:lang w:eastAsia="da-DK"/>
        </w:rPr>
        <w:t xml:space="preserve">Hvad svarer en månedlig rente på 0,5% </w:t>
      </w:r>
      <w:r w:rsidRPr="00D9574B">
        <w:rPr>
          <w:lang w:eastAsia="da-DK"/>
        </w:rPr>
        <w:t xml:space="preserve">til i </w:t>
      </w:r>
      <w:r>
        <w:rPr>
          <w:lang w:eastAsia="da-DK"/>
        </w:rPr>
        <w:t>årlig</w:t>
      </w:r>
      <w:r w:rsidRPr="00D9574B">
        <w:rPr>
          <w:lang w:eastAsia="da-DK"/>
        </w:rPr>
        <w:t xml:space="preserve"> rente</w:t>
      </w:r>
      <w:r>
        <w:rPr>
          <w:lang w:eastAsia="da-DK"/>
        </w:rPr>
        <w:t>.</w:t>
      </w:r>
    </w:p>
    <w:p w14:paraId="33826A63" w14:textId="77777777" w:rsidR="00441C7B" w:rsidRPr="003867BF" w:rsidRDefault="00441C7B" w:rsidP="00441C7B">
      <w:pPr>
        <w:pStyle w:val="Listeafsnit"/>
        <w:numPr>
          <w:ilvl w:val="0"/>
          <w:numId w:val="2"/>
        </w:numPr>
        <w:spacing w:before="120" w:after="120"/>
        <w:rPr>
          <w:rFonts w:ascii="Times New Roman" w:hAnsi="Times New Roman"/>
          <w:lang w:eastAsia="da-DK"/>
        </w:rPr>
      </w:pPr>
      <w:r>
        <w:rPr>
          <w:lang w:eastAsia="da-DK"/>
        </w:rPr>
        <w:t xml:space="preserve">Hvad svarer en månedlig rente på 0,5% </w:t>
      </w:r>
      <w:r w:rsidRPr="00D9574B">
        <w:rPr>
          <w:lang w:eastAsia="da-DK"/>
        </w:rPr>
        <w:t xml:space="preserve">til i </w:t>
      </w:r>
      <w:r>
        <w:rPr>
          <w:lang w:eastAsia="da-DK"/>
        </w:rPr>
        <w:t>kvartalsvis</w:t>
      </w:r>
      <w:r w:rsidRPr="00D9574B">
        <w:rPr>
          <w:lang w:eastAsia="da-DK"/>
        </w:rPr>
        <w:t xml:space="preserve"> rente</w:t>
      </w:r>
      <w:r>
        <w:rPr>
          <w:lang w:eastAsia="da-DK"/>
        </w:rPr>
        <w:t xml:space="preserve">. </w:t>
      </w:r>
    </w:p>
    <w:p w14:paraId="2D382D62" w14:textId="77777777" w:rsidR="00441C7B" w:rsidRDefault="00441C7B" w:rsidP="00441C7B">
      <w:pPr>
        <w:pStyle w:val="Overskrift2"/>
      </w:pPr>
      <w:r>
        <w:t>Øvelse 5</w:t>
      </w:r>
    </w:p>
    <w:p w14:paraId="5F31E523" w14:textId="77777777" w:rsidR="00441C7B" w:rsidRPr="001F23B2" w:rsidRDefault="00441C7B" w:rsidP="00441C7B">
      <w:pPr>
        <w:rPr>
          <w:lang w:eastAsia="da-DK"/>
        </w:rPr>
      </w:pPr>
      <w:r w:rsidRPr="001F23B2">
        <w:rPr>
          <w:lang w:eastAsia="da-DK"/>
        </w:rPr>
        <w:t xml:space="preserve">Der indsættes 12500 kr. på en konto til en fast </w:t>
      </w:r>
      <w:r>
        <w:rPr>
          <w:lang w:eastAsia="da-DK"/>
        </w:rPr>
        <w:t>måned</w:t>
      </w:r>
      <w:r w:rsidRPr="001F23B2">
        <w:rPr>
          <w:lang w:eastAsia="da-DK"/>
        </w:rPr>
        <w:t xml:space="preserve">lig rente. Efter </w:t>
      </w:r>
      <w:r>
        <w:rPr>
          <w:lang w:eastAsia="da-DK"/>
        </w:rPr>
        <w:t>9</w:t>
      </w:r>
      <w:r w:rsidRPr="001F23B2">
        <w:rPr>
          <w:lang w:eastAsia="da-DK"/>
        </w:rPr>
        <w:t xml:space="preserve"> </w:t>
      </w:r>
      <w:r>
        <w:rPr>
          <w:lang w:eastAsia="da-DK"/>
        </w:rPr>
        <w:t>måneder</w:t>
      </w:r>
      <w:r w:rsidRPr="001F23B2">
        <w:rPr>
          <w:lang w:eastAsia="da-DK"/>
        </w:rPr>
        <w:t xml:space="preserve"> står der </w:t>
      </w:r>
      <w:r>
        <w:rPr>
          <w:lang w:eastAsia="da-DK"/>
        </w:rPr>
        <w:t>14300</w:t>
      </w:r>
      <w:r w:rsidRPr="001F23B2">
        <w:rPr>
          <w:lang w:eastAsia="da-DK"/>
        </w:rPr>
        <w:t xml:space="preserve"> kr. på kontoen.</w:t>
      </w:r>
    </w:p>
    <w:p w14:paraId="18305612" w14:textId="77777777" w:rsidR="00441C7B" w:rsidRDefault="00441C7B" w:rsidP="00441C7B">
      <w:pPr>
        <w:pStyle w:val="Listeafsnit"/>
        <w:numPr>
          <w:ilvl w:val="0"/>
          <w:numId w:val="1"/>
        </w:numPr>
        <w:spacing w:before="120" w:after="120"/>
        <w:rPr>
          <w:lang w:eastAsia="da-DK"/>
        </w:rPr>
      </w:pPr>
      <w:r w:rsidRPr="001F23B2">
        <w:rPr>
          <w:lang w:eastAsia="da-DK"/>
        </w:rPr>
        <w:t xml:space="preserve">Hvor stor </w:t>
      </w:r>
      <w:r>
        <w:rPr>
          <w:lang w:eastAsia="da-DK"/>
        </w:rPr>
        <w:t>har den månedlige</w:t>
      </w:r>
      <w:r w:rsidRPr="001F23B2">
        <w:rPr>
          <w:lang w:eastAsia="da-DK"/>
        </w:rPr>
        <w:t xml:space="preserve"> rente</w:t>
      </w:r>
      <w:r>
        <w:rPr>
          <w:lang w:eastAsia="da-DK"/>
        </w:rPr>
        <w:t xml:space="preserve"> været</w:t>
      </w:r>
      <w:r w:rsidRPr="001F23B2">
        <w:rPr>
          <w:lang w:eastAsia="da-DK"/>
        </w:rPr>
        <w:t>?</w:t>
      </w:r>
    </w:p>
    <w:p w14:paraId="1162A8AA" w14:textId="77777777" w:rsidR="00441C7B" w:rsidRPr="001F23B2" w:rsidRDefault="00441C7B" w:rsidP="00441C7B">
      <w:pPr>
        <w:pStyle w:val="Listeafsnit"/>
        <w:numPr>
          <w:ilvl w:val="0"/>
          <w:numId w:val="1"/>
        </w:numPr>
        <w:spacing w:before="120" w:after="120"/>
        <w:rPr>
          <w:lang w:eastAsia="da-DK"/>
        </w:rPr>
      </w:pPr>
      <w:r>
        <w:rPr>
          <w:lang w:eastAsia="da-DK"/>
        </w:rPr>
        <w:t>Hvad svarer dette til i årlig rente?</w:t>
      </w:r>
    </w:p>
    <w:p w14:paraId="117ADEB5" w14:textId="77777777" w:rsidR="00BF2E84" w:rsidRDefault="00BF2E84">
      <w:pPr>
        <w:spacing w:line="240" w:lineRule="auto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10ED371C" w14:textId="486623DE" w:rsidR="00441C7B" w:rsidRDefault="00441C7B" w:rsidP="00441C7B">
      <w:pPr>
        <w:pStyle w:val="Overskrift2"/>
      </w:pPr>
      <w:r>
        <w:lastRenderedPageBreak/>
        <w:t>Øvelse 6</w:t>
      </w:r>
    </w:p>
    <w:p w14:paraId="7767ED3C" w14:textId="77777777" w:rsidR="00441C7B" w:rsidRDefault="00441C7B" w:rsidP="00441C7B">
      <w:pPr>
        <w:rPr>
          <w:lang w:eastAsia="da-DK"/>
        </w:rPr>
      </w:pPr>
      <w:r w:rsidRPr="00D9574B">
        <w:rPr>
          <w:lang w:eastAsia="da-DK"/>
        </w:rPr>
        <w:t xml:space="preserve">På en konto gives </w:t>
      </w:r>
      <w:r>
        <w:rPr>
          <w:lang w:eastAsia="da-DK"/>
        </w:rPr>
        <w:t>1</w:t>
      </w:r>
      <w:r w:rsidRPr="00D9574B">
        <w:rPr>
          <w:lang w:eastAsia="da-DK"/>
        </w:rPr>
        <w:t xml:space="preserve">,3% i </w:t>
      </w:r>
      <w:r>
        <w:rPr>
          <w:lang w:eastAsia="da-DK"/>
        </w:rPr>
        <w:t>kvartalsvis</w:t>
      </w:r>
      <w:r w:rsidRPr="00D9574B">
        <w:rPr>
          <w:lang w:eastAsia="da-DK"/>
        </w:rPr>
        <w:t xml:space="preserve"> rente.</w:t>
      </w:r>
    </w:p>
    <w:p w14:paraId="6904FC3F" w14:textId="77777777" w:rsidR="00441C7B" w:rsidRPr="0029623D" w:rsidRDefault="00441C7B" w:rsidP="00441C7B">
      <w:pPr>
        <w:pStyle w:val="Listeafsnit"/>
        <w:numPr>
          <w:ilvl w:val="0"/>
          <w:numId w:val="3"/>
        </w:numPr>
        <w:tabs>
          <w:tab w:val="left" w:pos="510"/>
        </w:tabs>
        <w:spacing w:before="120" w:after="120"/>
        <w:rPr>
          <w:rFonts w:ascii="Times New Roman" w:hAnsi="Times New Roman"/>
          <w:lang w:eastAsia="da-DK"/>
        </w:rPr>
      </w:pPr>
      <w:r>
        <w:rPr>
          <w:lang w:eastAsia="da-DK"/>
        </w:rPr>
        <w:t>Bestem hvad dette svarer til i årlig rente.</w:t>
      </w:r>
    </w:p>
    <w:p w14:paraId="7F4DFAD6" w14:textId="77777777" w:rsidR="00441C7B" w:rsidRPr="00782A05" w:rsidRDefault="00441C7B" w:rsidP="00441C7B">
      <w:pPr>
        <w:pStyle w:val="Listeafsnit"/>
        <w:numPr>
          <w:ilvl w:val="0"/>
          <w:numId w:val="3"/>
        </w:numPr>
        <w:tabs>
          <w:tab w:val="left" w:pos="510"/>
        </w:tabs>
        <w:spacing w:before="120" w:after="120"/>
      </w:pPr>
      <w:r>
        <w:rPr>
          <w:lang w:eastAsia="da-DK"/>
        </w:rPr>
        <w:t xml:space="preserve">Bestem hvad dette </w:t>
      </w:r>
      <w:r w:rsidRPr="00D9574B">
        <w:rPr>
          <w:lang w:eastAsia="da-DK"/>
        </w:rPr>
        <w:t xml:space="preserve">svarer til i </w:t>
      </w:r>
      <w:r>
        <w:rPr>
          <w:lang w:eastAsia="da-DK"/>
        </w:rPr>
        <w:t>månedlig</w:t>
      </w:r>
      <w:r w:rsidRPr="00D9574B">
        <w:rPr>
          <w:lang w:eastAsia="da-DK"/>
        </w:rPr>
        <w:t xml:space="preserve"> rente</w:t>
      </w:r>
      <w:r>
        <w:rPr>
          <w:lang w:eastAsia="da-DK"/>
        </w:rPr>
        <w:t>.</w:t>
      </w:r>
    </w:p>
    <w:p w14:paraId="0B4C45BB" w14:textId="689F9AA8" w:rsidR="007336CF" w:rsidRDefault="007336CF" w:rsidP="001432A1"/>
    <w:p w14:paraId="0EA30605" w14:textId="77777777" w:rsidR="00BF2E84" w:rsidRDefault="00BF2E84" w:rsidP="001432A1"/>
    <w:p w14:paraId="6083C70B" w14:textId="08EEADCD" w:rsidR="00441C7B" w:rsidRPr="00441C7B" w:rsidRDefault="00441C7B" w:rsidP="00441C7B">
      <w:pPr>
        <w:pStyle w:val="Overskrift2"/>
        <w:rPr>
          <w:u w:val="single"/>
        </w:rPr>
      </w:pPr>
      <w:r w:rsidRPr="00441C7B">
        <w:rPr>
          <w:u w:val="single"/>
        </w:rPr>
        <w:t>Facitliste</w:t>
      </w:r>
    </w:p>
    <w:p w14:paraId="1E085865" w14:textId="77777777" w:rsidR="007336CF" w:rsidRPr="001432A1" w:rsidRDefault="007336CF" w:rsidP="001432A1">
      <w:pPr>
        <w:rPr>
          <w:b/>
          <w:bCs/>
        </w:rPr>
      </w:pPr>
      <w:r w:rsidRPr="001432A1">
        <w:rPr>
          <w:b/>
          <w:bCs/>
        </w:rPr>
        <w:t>Øvelse 4</w:t>
      </w:r>
    </w:p>
    <w:p w14:paraId="2788B4F9" w14:textId="1071495B" w:rsidR="007336CF" w:rsidRDefault="007336CF" w:rsidP="001432A1">
      <w:r>
        <w:t xml:space="preserve">a) </w:t>
      </w:r>
      <w:r w:rsidR="0077163C">
        <w:t>6,17%</w:t>
      </w:r>
    </w:p>
    <w:p w14:paraId="5DA47B95" w14:textId="10AEA836" w:rsidR="0077163C" w:rsidRPr="007336CF" w:rsidRDefault="0077163C" w:rsidP="001432A1">
      <w:r>
        <w:t>b) 1,51%</w:t>
      </w:r>
    </w:p>
    <w:p w14:paraId="05C906C3" w14:textId="77777777" w:rsidR="007336CF" w:rsidRPr="001432A1" w:rsidRDefault="007336CF" w:rsidP="001432A1">
      <w:pPr>
        <w:rPr>
          <w:b/>
          <w:bCs/>
        </w:rPr>
      </w:pPr>
      <w:r w:rsidRPr="001432A1">
        <w:rPr>
          <w:b/>
          <w:bCs/>
        </w:rPr>
        <w:t>Øvelse 5</w:t>
      </w:r>
    </w:p>
    <w:p w14:paraId="10B8C526" w14:textId="06195525" w:rsidR="0077163C" w:rsidRDefault="0077163C" w:rsidP="001432A1">
      <w:r>
        <w:t>a) 1,</w:t>
      </w:r>
      <w:r w:rsidR="001B4600">
        <w:t>51%</w:t>
      </w:r>
    </w:p>
    <w:p w14:paraId="0E27F1DE" w14:textId="0501CDF3" w:rsidR="001B4600" w:rsidRPr="0077163C" w:rsidRDefault="001B4600" w:rsidP="001432A1">
      <w:r>
        <w:t>b) 19,65%</w:t>
      </w:r>
    </w:p>
    <w:p w14:paraId="4095892B" w14:textId="77777777" w:rsidR="007336CF" w:rsidRPr="001432A1" w:rsidRDefault="007336CF" w:rsidP="001432A1">
      <w:pPr>
        <w:rPr>
          <w:b/>
          <w:bCs/>
        </w:rPr>
      </w:pPr>
      <w:r w:rsidRPr="001432A1">
        <w:rPr>
          <w:b/>
          <w:bCs/>
        </w:rPr>
        <w:t>Øvelse 6</w:t>
      </w:r>
    </w:p>
    <w:p w14:paraId="747B8D3F" w14:textId="73367CCE" w:rsidR="001B4600" w:rsidRDefault="001B4600" w:rsidP="001432A1">
      <w:pPr>
        <w:rPr>
          <w:lang w:eastAsia="da-DK"/>
        </w:rPr>
      </w:pPr>
      <w:r>
        <w:rPr>
          <w:lang w:eastAsia="da-DK"/>
        </w:rPr>
        <w:t xml:space="preserve">a) </w:t>
      </w:r>
      <w:r w:rsidR="001432A1">
        <w:rPr>
          <w:lang w:eastAsia="da-DK"/>
        </w:rPr>
        <w:t>5,30%</w:t>
      </w:r>
    </w:p>
    <w:p w14:paraId="2FF5D59C" w14:textId="70BF4910" w:rsidR="001432A1" w:rsidRDefault="001432A1" w:rsidP="001432A1">
      <w:pPr>
        <w:rPr>
          <w:lang w:eastAsia="da-DK"/>
        </w:rPr>
      </w:pPr>
      <w:r>
        <w:rPr>
          <w:lang w:eastAsia="da-DK"/>
        </w:rPr>
        <w:t>b) 0,43%</w:t>
      </w:r>
    </w:p>
    <w:p w14:paraId="353DC702" w14:textId="77777777" w:rsidR="00A15A01" w:rsidRDefault="00A15A01" w:rsidP="001432A1"/>
    <w:sectPr w:rsidR="00A15A01" w:rsidSect="00C3112C">
      <w:headerReference w:type="default" r:id="rId7"/>
      <w:pgSz w:w="11900" w:h="16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14E04" w14:textId="77777777" w:rsidR="00A9259C" w:rsidRDefault="00A9259C" w:rsidP="005F7B66">
      <w:pPr>
        <w:spacing w:line="240" w:lineRule="auto"/>
      </w:pPr>
      <w:r>
        <w:separator/>
      </w:r>
    </w:p>
  </w:endnote>
  <w:endnote w:type="continuationSeparator" w:id="0">
    <w:p w14:paraId="539E0C90" w14:textId="77777777" w:rsidR="00A9259C" w:rsidRDefault="00A9259C" w:rsidP="005F7B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7DA3A" w14:textId="77777777" w:rsidR="00A9259C" w:rsidRDefault="00A9259C" w:rsidP="005F7B66">
      <w:pPr>
        <w:spacing w:line="240" w:lineRule="auto"/>
      </w:pPr>
      <w:r>
        <w:separator/>
      </w:r>
    </w:p>
  </w:footnote>
  <w:footnote w:type="continuationSeparator" w:id="0">
    <w:p w14:paraId="074B8ADA" w14:textId="77777777" w:rsidR="00A9259C" w:rsidRDefault="00A9259C" w:rsidP="005F7B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1B5FD" w14:textId="4402EB5C" w:rsidR="005F7B66" w:rsidRDefault="005F7B66">
    <w:pPr>
      <w:pStyle w:val="Sidehoved"/>
    </w:pPr>
    <w:r>
      <w:t>Forløb: Procent- og rentesregning</w:t>
    </w:r>
    <w:r>
      <w:tab/>
    </w:r>
    <w:r>
      <w:tab/>
      <w:t>1p maC LV</w:t>
    </w:r>
  </w:p>
  <w:p w14:paraId="0EF593B5" w14:textId="77777777" w:rsidR="005F7B66" w:rsidRDefault="005F7B66" w:rsidP="005F7B66">
    <w:pPr>
      <w:pStyle w:val="Sidehoved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31597"/>
    <w:multiLevelType w:val="hybridMultilevel"/>
    <w:tmpl w:val="F4B4556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310AD"/>
    <w:multiLevelType w:val="hybridMultilevel"/>
    <w:tmpl w:val="C686A11C"/>
    <w:lvl w:ilvl="0" w:tplc="3CFE517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5662C"/>
    <w:multiLevelType w:val="hybridMultilevel"/>
    <w:tmpl w:val="9C6A2CD0"/>
    <w:lvl w:ilvl="0" w:tplc="51B89272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311982">
    <w:abstractNumId w:val="0"/>
  </w:num>
  <w:num w:numId="2" w16cid:durableId="1068267977">
    <w:abstractNumId w:val="1"/>
  </w:num>
  <w:num w:numId="3" w16cid:durableId="827018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A01"/>
    <w:rsid w:val="00052CE3"/>
    <w:rsid w:val="000E1FA9"/>
    <w:rsid w:val="001432A1"/>
    <w:rsid w:val="001B4600"/>
    <w:rsid w:val="001D0048"/>
    <w:rsid w:val="002C6997"/>
    <w:rsid w:val="003445C8"/>
    <w:rsid w:val="00441C7B"/>
    <w:rsid w:val="00455D5F"/>
    <w:rsid w:val="005549C8"/>
    <w:rsid w:val="005F7B66"/>
    <w:rsid w:val="00655D0B"/>
    <w:rsid w:val="007336CF"/>
    <w:rsid w:val="0077163C"/>
    <w:rsid w:val="00A15A01"/>
    <w:rsid w:val="00A7787D"/>
    <w:rsid w:val="00A9259C"/>
    <w:rsid w:val="00AA1240"/>
    <w:rsid w:val="00B62F10"/>
    <w:rsid w:val="00B94D3B"/>
    <w:rsid w:val="00BF2E84"/>
    <w:rsid w:val="00C3112C"/>
    <w:rsid w:val="00C467B9"/>
    <w:rsid w:val="00D27235"/>
    <w:rsid w:val="00DE324D"/>
    <w:rsid w:val="00F2466C"/>
    <w:rsid w:val="00F6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A07EC7"/>
  <w15:chartTrackingRefBased/>
  <w15:docId w15:val="{4DD3B7DE-F941-AC40-8DAB-164FACAA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048"/>
    <w:pPr>
      <w:spacing w:line="360" w:lineRule="auto"/>
    </w:pPr>
    <w:rPr>
      <w:rFonts w:ascii="Arial" w:hAnsi="Arial" w:cs="Times New Roman"/>
      <w:kern w:val="0"/>
      <w:lang w:eastAsia="ja-JP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15A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15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15A0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15A0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15A0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15A0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15A0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15A0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15A0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15A0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ja-JP"/>
      <w14:ligatures w14:val="non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15A01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eastAsia="ja-JP"/>
      <w14:ligatures w14:val="none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15A01"/>
    <w:rPr>
      <w:rFonts w:eastAsiaTheme="majorEastAsia" w:cstheme="majorBidi"/>
      <w:color w:val="0F4761" w:themeColor="accent1" w:themeShade="BF"/>
      <w:kern w:val="0"/>
      <w:sz w:val="28"/>
      <w:szCs w:val="28"/>
      <w:lang w:eastAsia="ja-JP"/>
      <w14:ligatures w14:val="none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15A01"/>
    <w:rPr>
      <w:rFonts w:eastAsiaTheme="majorEastAsia" w:cstheme="majorBidi"/>
      <w:i/>
      <w:iCs/>
      <w:color w:val="0F4761" w:themeColor="accent1" w:themeShade="BF"/>
      <w:kern w:val="0"/>
      <w:lang w:eastAsia="ja-JP"/>
      <w14:ligatures w14:val="none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15A01"/>
    <w:rPr>
      <w:rFonts w:eastAsiaTheme="majorEastAsia" w:cstheme="majorBidi"/>
      <w:color w:val="0F4761" w:themeColor="accent1" w:themeShade="BF"/>
      <w:kern w:val="0"/>
      <w:lang w:eastAsia="ja-JP"/>
      <w14:ligatures w14:val="none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15A01"/>
    <w:rPr>
      <w:rFonts w:eastAsiaTheme="majorEastAsia" w:cstheme="majorBidi"/>
      <w:i/>
      <w:iCs/>
      <w:color w:val="595959" w:themeColor="text1" w:themeTint="A6"/>
      <w:kern w:val="0"/>
      <w:lang w:eastAsia="ja-JP"/>
      <w14:ligatures w14:val="none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15A01"/>
    <w:rPr>
      <w:rFonts w:eastAsiaTheme="majorEastAsia" w:cstheme="majorBidi"/>
      <w:color w:val="595959" w:themeColor="text1" w:themeTint="A6"/>
      <w:kern w:val="0"/>
      <w:lang w:eastAsia="ja-JP"/>
      <w14:ligatures w14:val="none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15A01"/>
    <w:rPr>
      <w:rFonts w:eastAsiaTheme="majorEastAsia" w:cstheme="majorBidi"/>
      <w:i/>
      <w:iCs/>
      <w:color w:val="272727" w:themeColor="text1" w:themeTint="D8"/>
      <w:kern w:val="0"/>
      <w:lang w:eastAsia="ja-JP"/>
      <w14:ligatures w14:val="none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15A01"/>
    <w:rPr>
      <w:rFonts w:eastAsiaTheme="majorEastAsia" w:cstheme="majorBidi"/>
      <w:color w:val="272727" w:themeColor="text1" w:themeTint="D8"/>
      <w:kern w:val="0"/>
      <w:lang w:eastAsia="ja-JP"/>
      <w14:ligatures w14:val="none"/>
    </w:rPr>
  </w:style>
  <w:style w:type="paragraph" w:styleId="Titel">
    <w:name w:val="Title"/>
    <w:basedOn w:val="Normal"/>
    <w:next w:val="Normal"/>
    <w:link w:val="TitelTegn"/>
    <w:uiPriority w:val="10"/>
    <w:qFormat/>
    <w:rsid w:val="00A15A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15A01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  <w14:ligatures w14:val="none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15A0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15A01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ja-JP"/>
      <w14:ligatures w14:val="none"/>
    </w:rPr>
  </w:style>
  <w:style w:type="paragraph" w:styleId="Citat">
    <w:name w:val="Quote"/>
    <w:basedOn w:val="Normal"/>
    <w:next w:val="Normal"/>
    <w:link w:val="CitatTegn"/>
    <w:uiPriority w:val="29"/>
    <w:qFormat/>
    <w:rsid w:val="00A15A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15A01"/>
    <w:rPr>
      <w:rFonts w:ascii="Arial" w:hAnsi="Arial" w:cs="Times New Roman"/>
      <w:i/>
      <w:iCs/>
      <w:color w:val="404040" w:themeColor="text1" w:themeTint="BF"/>
      <w:kern w:val="0"/>
      <w:lang w:eastAsia="ja-JP"/>
      <w14:ligatures w14:val="none"/>
    </w:rPr>
  </w:style>
  <w:style w:type="paragraph" w:styleId="Listeafsnit">
    <w:name w:val="List Paragraph"/>
    <w:basedOn w:val="Normal"/>
    <w:uiPriority w:val="34"/>
    <w:qFormat/>
    <w:rsid w:val="00A15A0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15A0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15A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15A01"/>
    <w:rPr>
      <w:rFonts w:ascii="Arial" w:hAnsi="Arial" w:cs="Times New Roman"/>
      <w:i/>
      <w:iCs/>
      <w:color w:val="0F4761" w:themeColor="accent1" w:themeShade="BF"/>
      <w:kern w:val="0"/>
      <w:lang w:eastAsia="ja-JP"/>
      <w14:ligatures w14:val="none"/>
    </w:rPr>
  </w:style>
  <w:style w:type="character" w:styleId="Kraftighenvisning">
    <w:name w:val="Intense Reference"/>
    <w:basedOn w:val="Standardskrifttypeiafsnit"/>
    <w:uiPriority w:val="32"/>
    <w:qFormat/>
    <w:rsid w:val="00A15A01"/>
    <w:rPr>
      <w:b/>
      <w:bCs/>
      <w:smallCaps/>
      <w:color w:val="0F4761" w:themeColor="accent1" w:themeShade="BF"/>
      <w:spacing w:val="5"/>
    </w:rPr>
  </w:style>
  <w:style w:type="character" w:styleId="Pladsholdertekst">
    <w:name w:val="Placeholder Text"/>
    <w:basedOn w:val="Standardskrifttypeiafsnit"/>
    <w:uiPriority w:val="99"/>
    <w:semiHidden/>
    <w:rsid w:val="00A15A01"/>
    <w:rPr>
      <w:color w:val="666666"/>
    </w:rPr>
  </w:style>
  <w:style w:type="paragraph" w:styleId="Sidehoved">
    <w:name w:val="header"/>
    <w:basedOn w:val="Normal"/>
    <w:link w:val="SidehovedTegn"/>
    <w:uiPriority w:val="99"/>
    <w:unhideWhenUsed/>
    <w:rsid w:val="005F7B6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F7B66"/>
    <w:rPr>
      <w:rFonts w:ascii="Arial" w:hAnsi="Arial" w:cs="Times New Roman"/>
      <w:kern w:val="0"/>
      <w:lang w:eastAsia="ja-JP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5F7B6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F7B66"/>
    <w:rPr>
      <w:rFonts w:ascii="Arial" w:hAnsi="Arial" w:cs="Times New Roman"/>
      <w:kern w:val="0"/>
      <w:lang w:eastAsia="ja-JP"/>
      <w14:ligatures w14:val="none"/>
    </w:rPr>
  </w:style>
  <w:style w:type="table" w:styleId="Tabel-Gitter">
    <w:name w:val="Table Grid"/>
    <w:basedOn w:val="Tabel-Normal"/>
    <w:uiPriority w:val="39"/>
    <w:rsid w:val="0044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162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Vadgård Hansen</dc:creator>
  <cp:keywords/>
  <dc:description/>
  <cp:lastModifiedBy>Linda Vadgård Hansen</cp:lastModifiedBy>
  <cp:revision>16</cp:revision>
  <cp:lastPrinted>2024-11-27T08:55:00Z</cp:lastPrinted>
  <dcterms:created xsi:type="dcterms:W3CDTF">2024-11-26T13:33:00Z</dcterms:created>
  <dcterms:modified xsi:type="dcterms:W3CDTF">2024-11-28T07:56:00Z</dcterms:modified>
</cp:coreProperties>
</file>