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28100" w14:textId="380EBB61" w:rsidR="00E956AA" w:rsidRDefault="00E956AA" w:rsidP="00E956AA">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Søren Kierkegaard om de fire mennesketyper (fra Danskhåndbogen, Litteraturhistorie)</w:t>
      </w:r>
    </w:p>
    <w:p w14:paraId="6EF5682F" w14:textId="13B6286B" w:rsidR="00E956AA" w:rsidRDefault="00E956AA" w:rsidP="00E956AA">
      <w:pPr>
        <w:pStyle w:val="NormalWeb"/>
        <w:shd w:val="clear" w:color="auto" w:fill="FFFFFF"/>
        <w:rPr>
          <w:rFonts w:ascii="var(--font-content)" w:hAnsi="var(--font-content)" w:cs="Noto Sans"/>
          <w:color w:val="333333"/>
          <w:sz w:val="26"/>
          <w:szCs w:val="26"/>
        </w:rPr>
      </w:pPr>
      <w:hyperlink r:id="rId4" w:history="1">
        <w:r w:rsidRPr="00A707F0">
          <w:rPr>
            <w:rStyle w:val="Hyperlink"/>
            <w:rFonts w:ascii="var(--font-content)" w:hAnsi="var(--font-content)" w:cs="Noto Sans"/>
            <w:sz w:val="26"/>
            <w:szCs w:val="26"/>
          </w:rPr>
          <w:t>https://hbdansklitteraturhistorie.systime.dk/?id=251#c847</w:t>
        </w:r>
      </w:hyperlink>
    </w:p>
    <w:p w14:paraId="4589AC58" w14:textId="5D634031" w:rsidR="00E956AA" w:rsidRDefault="00E956AA" w:rsidP="00E956AA">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I Kierkegaards forfatterskab beskrives fire mennesketyper eller livsstadier. Vi møder spidsborgeren, æstetikeren, etikeren og den religiøse. De fire typer lever livet på hver deres måde. Centralt er deres forhold til valget. For Kierkegaard er det vigtigt, at mennesker i afgørende situationer i tilværelsen træffer deres egne valg, gør det bevidst og i frihed, og står til ansvar for det, de har valgt. Gennem valget bliver mennesket sig selv, siger Kierkegaard.</w:t>
      </w:r>
    </w:p>
    <w:p w14:paraId="4DA58150" w14:textId="77777777" w:rsidR="00E956AA" w:rsidRDefault="00E956AA" w:rsidP="00E956AA">
      <w:pPr>
        <w:pStyle w:val="NormalWeb"/>
        <w:shd w:val="clear" w:color="auto" w:fill="FFFFFF"/>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Spidsborgeren er karakteriseret ved netop ikke at træffe afgørende livsvalg. Vedkommende reflekterer slet ikke over, at der overhovedet findes afgørende valgsituationer. Spidsborgeren følger blot bevidstløst med strømmen, gør som de andre gør, eller som man plejer at gøre. Derfor bliver spidsborgeren aldrig sig selv, men forbliver et massemenneske som de andre, travlt optaget af forretningen og familielivet. Men hulheden i tilværelsen lurer lige under overfladen.</w:t>
      </w:r>
    </w:p>
    <w:p w14:paraId="615EAFA1" w14:textId="77777777" w:rsidR="00E956AA" w:rsidRDefault="00E956AA" w:rsidP="00E956AA">
      <w:pPr>
        <w:pStyle w:val="NormalWeb"/>
        <w:shd w:val="clear" w:color="auto" w:fill="FFFFFF"/>
        <w:spacing w:before="0" w:after="0"/>
        <w:rPr>
          <w:rFonts w:ascii="var(--font-content)" w:hAnsi="var(--font-content)" w:cs="Noto Sans"/>
          <w:color w:val="333333"/>
          <w:sz w:val="26"/>
          <w:szCs w:val="26"/>
        </w:rPr>
      </w:pPr>
      <w:r>
        <w:rPr>
          <w:rFonts w:ascii="var(--font-content)" w:hAnsi="var(--font-content)" w:cs="Noto Sans"/>
          <w:color w:val="333333"/>
          <w:sz w:val="26"/>
          <w:szCs w:val="26"/>
        </w:rPr>
        <w:t>Æstetikeren træffer heller ikke sine egne valg, men gør det imidlertid helt bevidst og vil i virkeligheden slet ikke vælge, men have det hele og sige </w:t>
      </w:r>
      <w:r>
        <w:rPr>
          <w:rStyle w:val="Fremhv"/>
          <w:rFonts w:ascii="var(--font-content)" w:hAnsi="var(--font-content)" w:cs="Noto Sans"/>
          <w:color w:val="333333"/>
          <w:sz w:val="26"/>
          <w:szCs w:val="26"/>
        </w:rPr>
        <w:t>både-og</w:t>
      </w:r>
      <w:r>
        <w:rPr>
          <w:rFonts w:ascii="var(--font-content)" w:hAnsi="var(--font-content)" w:cs="Noto Sans"/>
          <w:color w:val="333333"/>
          <w:sz w:val="26"/>
          <w:szCs w:val="26"/>
        </w:rPr>
        <w:t>. Valget er dybest set meningsløst for æstetikeren. "Gift dig, du vil fortryde det; gift dig ikke, du vil også fortryde det", siger æstetikeren ironisk i </w:t>
      </w:r>
      <w:proofErr w:type="spellStart"/>
      <w:r>
        <w:rPr>
          <w:rStyle w:val="Fremhv"/>
          <w:rFonts w:ascii="var(--font-content)" w:hAnsi="var(--font-content)" w:cs="Noto Sans"/>
          <w:color w:val="333333"/>
          <w:sz w:val="26"/>
          <w:szCs w:val="26"/>
        </w:rPr>
        <w:t>Enten-Eller</w:t>
      </w:r>
      <w:proofErr w:type="spellEnd"/>
      <w:r>
        <w:rPr>
          <w:rFonts w:ascii="var(--font-content)" w:hAnsi="var(--font-content)" w:cs="Noto Sans"/>
          <w:color w:val="333333"/>
          <w:sz w:val="26"/>
          <w:szCs w:val="26"/>
        </w:rPr>
        <w:t>. Livet er i virkeligheden en kedsommelig farce. Æstetikeren har kun hån til overs for spidsborgeren, der ikke er reflekteret nok til at gennemskue det. I stedet for at forpligte sig på nogle afgørende valg, vælger æstetikeren i stedet at lade sig dirigere af sine umiddelbare lyster og dermed af de mere dunkle og ubevidste sider af mennesket. Æstetikeren har først og fremmest en lidenskabelig interesse for al nydelse - ikke blot forførelsens eller erotikkens nydelse som Johannes i </w:t>
      </w:r>
      <w:r>
        <w:rPr>
          <w:rStyle w:val="Fremhv"/>
          <w:rFonts w:ascii="var(--font-content)" w:hAnsi="var(--font-content)" w:cs="Noto Sans"/>
          <w:color w:val="333333"/>
          <w:sz w:val="26"/>
          <w:szCs w:val="26"/>
        </w:rPr>
        <w:t>Forførerens dagbog</w:t>
      </w:r>
      <w:r>
        <w:rPr>
          <w:rFonts w:ascii="var(--font-content)" w:hAnsi="var(--font-content)" w:cs="Noto Sans"/>
          <w:color w:val="333333"/>
          <w:sz w:val="26"/>
          <w:szCs w:val="26"/>
        </w:rPr>
        <w:t>, men enhver form for nydelse, der kan tilfredsstille sanserne eller intellektet. Men idet æstetikeren ikke finder det umagen værd at forpligte sig på valget, men kun vil nydelsen, samler hans tilværelse sig aldrig til et meningsfuldt hele. Den kommer til at bestå af løsrevne øjeblikke uden kontinuitet. Æstetikeren bliver dermed aldrig sig selv, men er tvunget til at opfinde sig selv igen og igen. Med tiden resulterer denne eksistensform i tomhed og livslede.</w:t>
      </w:r>
    </w:p>
    <w:p w14:paraId="08849DF7" w14:textId="77777777" w:rsidR="00E956AA" w:rsidRDefault="00E956AA" w:rsidP="00E956AA">
      <w:pPr>
        <w:pStyle w:val="NormalWeb"/>
        <w:shd w:val="clear" w:color="auto" w:fill="FFFFFF"/>
        <w:spacing w:before="0" w:after="0"/>
        <w:rPr>
          <w:rFonts w:ascii="var(--font-content)" w:hAnsi="var(--font-content)" w:cs="Noto Sans"/>
          <w:color w:val="333333"/>
          <w:sz w:val="26"/>
          <w:szCs w:val="26"/>
        </w:rPr>
      </w:pPr>
      <w:r>
        <w:rPr>
          <w:rFonts w:ascii="var(--font-content)" w:hAnsi="var(--font-content)" w:cs="Noto Sans"/>
          <w:color w:val="333333"/>
          <w:sz w:val="26"/>
          <w:szCs w:val="26"/>
        </w:rPr>
        <w:t>Etikeren forpligter sig i modsætning til æstetikeren på de afgørende livsvalg, selv om de ofte er forbundet med frygt og bæven. Etikeren siger i modsætning til æstetikeren </w:t>
      </w:r>
      <w:r>
        <w:rPr>
          <w:rStyle w:val="Fremhv"/>
          <w:rFonts w:ascii="var(--font-content)" w:hAnsi="var(--font-content)" w:cs="Noto Sans"/>
          <w:color w:val="333333"/>
          <w:sz w:val="26"/>
          <w:szCs w:val="26"/>
        </w:rPr>
        <w:t>enten-eller</w:t>
      </w:r>
      <w:r>
        <w:rPr>
          <w:rFonts w:ascii="var(--font-content)" w:hAnsi="var(--font-content)" w:cs="Noto Sans"/>
          <w:color w:val="333333"/>
          <w:sz w:val="26"/>
          <w:szCs w:val="26"/>
        </w:rPr>
        <w:t>. Gennem valgene former etikeren sit liv og bliver sig selv, men valgene må ikke være vilkårlige. De skal </w:t>
      </w:r>
      <w:r>
        <w:rPr>
          <w:rStyle w:val="Fremhv"/>
          <w:rFonts w:ascii="var(--font-content)" w:hAnsi="var(--font-content)" w:cs="Noto Sans"/>
          <w:color w:val="333333"/>
          <w:sz w:val="26"/>
          <w:szCs w:val="26"/>
        </w:rPr>
        <w:t>realisere det almene</w:t>
      </w:r>
      <w:r>
        <w:rPr>
          <w:rFonts w:ascii="var(--font-content)" w:hAnsi="var(--font-content)" w:cs="Noto Sans"/>
          <w:color w:val="333333"/>
          <w:sz w:val="26"/>
          <w:szCs w:val="26"/>
        </w:rPr>
        <w:t xml:space="preserve">, de skal være forpligtet på noget, der er større end individet selv, på nogle fælles normer for, hvad der er rigtigt og forkert. I praksis betyder det, at etikeren går til tilværelsen med stor pligtfølelse. Pligten er imidlertid ikke noget, der skal komme udefra, som den gør hos spidsborgeren, den skal komme indefra og være selvvalgt. Etikeren understreger i den forbindelse ægteskabets vigtighed og pligten til at gifte sig. Mens forelskelsen er </w:t>
      </w:r>
      <w:r>
        <w:rPr>
          <w:rFonts w:ascii="var(--font-content)" w:hAnsi="var(--font-content)" w:cs="Noto Sans"/>
          <w:color w:val="333333"/>
          <w:sz w:val="26"/>
          <w:szCs w:val="26"/>
        </w:rPr>
        <w:lastRenderedPageBreak/>
        <w:t>umiddelbar, er ægteskabet et bevidst etisk valg, der giver forelskelsen og kærligheden sin endelige mening. I ægteskabet har man ansvaret for hinandens liv, og oprigtighed og åbenhjertighed er helt afgørende kvaliteter i forholdet, siger etikeren. Der må ikke være noget misforhold mellem det ydre og det indre.</w:t>
      </w:r>
    </w:p>
    <w:p w14:paraId="62ACC47A" w14:textId="77777777" w:rsidR="00E956AA" w:rsidRDefault="00E956AA" w:rsidP="00E956AA">
      <w:pPr>
        <w:pStyle w:val="NormalWeb"/>
        <w:shd w:val="clear" w:color="auto" w:fill="FFFFFF"/>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Den religiøse tager springet ind i troen, fordi der er noget i tilværelsen, der ikke passer med forestillingen om, at det enkelte menneske alene og selv kan forme sit liv på ideel vis i forhold til nogle almengyldige normer. Mennesket kan have uret, kan begå fejl og kan tage helt forkerte beslutninger. Der er noget storhedsvanvittigt i forestillingen om, at et menneske selv kan forme sit liv, og findes der ikke situationer og dilemmaer, hvor hverken almene principper eller nogen menneskelig fornuft formår at råde den enkelte, og hvor valget derfor bliver ubærligt? Det er her troen og tilliden til Gud kommer ind i billedet ifølge Kierkegaard. Troen er ikke båret af fornuften, men af en inderlig lidenskabelig tro på, at for Gud er alting muligt.</w:t>
      </w:r>
    </w:p>
    <w:p w14:paraId="6752278E" w14:textId="77777777" w:rsidR="002D20D4" w:rsidRDefault="002D20D4"/>
    <w:sectPr w:rsidR="002D20D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font-content)">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6AA"/>
    <w:rsid w:val="002D20D4"/>
    <w:rsid w:val="00E956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6EAB2"/>
  <w15:chartTrackingRefBased/>
  <w15:docId w15:val="{715AC9D1-78BE-4E1E-81D6-67AE42FE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E956AA"/>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Fremhv">
    <w:name w:val="Emphasis"/>
    <w:basedOn w:val="Standardskrifttypeiafsnit"/>
    <w:uiPriority w:val="20"/>
    <w:qFormat/>
    <w:rsid w:val="00E956AA"/>
    <w:rPr>
      <w:i/>
      <w:iCs/>
    </w:rPr>
  </w:style>
  <w:style w:type="character" w:styleId="Hyperlink">
    <w:name w:val="Hyperlink"/>
    <w:basedOn w:val="Standardskrifttypeiafsnit"/>
    <w:uiPriority w:val="99"/>
    <w:unhideWhenUsed/>
    <w:rsid w:val="00E956AA"/>
    <w:rPr>
      <w:color w:val="0563C1" w:themeColor="hyperlink"/>
      <w:u w:val="single"/>
    </w:rPr>
  </w:style>
  <w:style w:type="character" w:styleId="Ulstomtale">
    <w:name w:val="Unresolved Mention"/>
    <w:basedOn w:val="Standardskrifttypeiafsnit"/>
    <w:uiPriority w:val="99"/>
    <w:semiHidden/>
    <w:unhideWhenUsed/>
    <w:rsid w:val="00E95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774265">
      <w:bodyDiv w:val="1"/>
      <w:marLeft w:val="0"/>
      <w:marRight w:val="0"/>
      <w:marTop w:val="0"/>
      <w:marBottom w:val="0"/>
      <w:divBdr>
        <w:top w:val="none" w:sz="0" w:space="0" w:color="auto"/>
        <w:left w:val="none" w:sz="0" w:space="0" w:color="auto"/>
        <w:bottom w:val="none" w:sz="0" w:space="0" w:color="auto"/>
        <w:right w:val="none" w:sz="0" w:space="0" w:color="auto"/>
      </w:divBdr>
      <w:divsChild>
        <w:div w:id="486173275">
          <w:marLeft w:val="0"/>
          <w:marRight w:val="0"/>
          <w:marTop w:val="0"/>
          <w:marBottom w:val="0"/>
          <w:divBdr>
            <w:top w:val="none" w:sz="0" w:space="0" w:color="auto"/>
            <w:left w:val="none" w:sz="0" w:space="0" w:color="auto"/>
            <w:bottom w:val="none" w:sz="0" w:space="0" w:color="auto"/>
            <w:right w:val="none" w:sz="0" w:space="0" w:color="auto"/>
          </w:divBdr>
          <w:divsChild>
            <w:div w:id="2033266268">
              <w:marLeft w:val="0"/>
              <w:marRight w:val="0"/>
              <w:marTop w:val="0"/>
              <w:marBottom w:val="0"/>
              <w:divBdr>
                <w:top w:val="none" w:sz="0" w:space="0" w:color="auto"/>
                <w:left w:val="none" w:sz="0" w:space="0" w:color="auto"/>
                <w:bottom w:val="none" w:sz="0" w:space="0" w:color="auto"/>
                <w:right w:val="none" w:sz="0" w:space="0" w:color="auto"/>
              </w:divBdr>
              <w:divsChild>
                <w:div w:id="1545412493">
                  <w:marLeft w:val="0"/>
                  <w:marRight w:val="0"/>
                  <w:marTop w:val="0"/>
                  <w:marBottom w:val="0"/>
                  <w:divBdr>
                    <w:top w:val="none" w:sz="0" w:space="0" w:color="auto"/>
                    <w:left w:val="none" w:sz="0" w:space="0" w:color="auto"/>
                    <w:bottom w:val="none" w:sz="0" w:space="0" w:color="auto"/>
                    <w:right w:val="none" w:sz="0" w:space="0" w:color="auto"/>
                  </w:divBdr>
                  <w:divsChild>
                    <w:div w:id="1948272137">
                      <w:marLeft w:val="0"/>
                      <w:marRight w:val="0"/>
                      <w:marTop w:val="0"/>
                      <w:marBottom w:val="0"/>
                      <w:divBdr>
                        <w:top w:val="none" w:sz="0" w:space="0" w:color="auto"/>
                        <w:left w:val="none" w:sz="0" w:space="0" w:color="auto"/>
                        <w:bottom w:val="none" w:sz="0" w:space="0" w:color="auto"/>
                        <w:right w:val="none" w:sz="0" w:space="0" w:color="auto"/>
                      </w:divBdr>
                      <w:divsChild>
                        <w:div w:id="13148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465545">
          <w:marLeft w:val="0"/>
          <w:marRight w:val="0"/>
          <w:marTop w:val="0"/>
          <w:marBottom w:val="0"/>
          <w:divBdr>
            <w:top w:val="none" w:sz="0" w:space="0" w:color="auto"/>
            <w:left w:val="none" w:sz="0" w:space="0" w:color="auto"/>
            <w:bottom w:val="none" w:sz="0" w:space="0" w:color="auto"/>
            <w:right w:val="none" w:sz="0" w:space="0" w:color="auto"/>
          </w:divBdr>
          <w:divsChild>
            <w:div w:id="205652065">
              <w:marLeft w:val="0"/>
              <w:marRight w:val="0"/>
              <w:marTop w:val="0"/>
              <w:marBottom w:val="0"/>
              <w:divBdr>
                <w:top w:val="none" w:sz="0" w:space="0" w:color="auto"/>
                <w:left w:val="none" w:sz="0" w:space="0" w:color="auto"/>
                <w:bottom w:val="none" w:sz="0" w:space="0" w:color="auto"/>
                <w:right w:val="none" w:sz="0" w:space="0" w:color="auto"/>
              </w:divBdr>
              <w:divsChild>
                <w:div w:id="1006174899">
                  <w:marLeft w:val="0"/>
                  <w:marRight w:val="0"/>
                  <w:marTop w:val="0"/>
                  <w:marBottom w:val="0"/>
                  <w:divBdr>
                    <w:top w:val="none" w:sz="0" w:space="0" w:color="auto"/>
                    <w:left w:val="none" w:sz="0" w:space="0" w:color="auto"/>
                    <w:bottom w:val="none" w:sz="0" w:space="0" w:color="auto"/>
                    <w:right w:val="none" w:sz="0" w:space="0" w:color="auto"/>
                  </w:divBdr>
                  <w:divsChild>
                    <w:div w:id="1757744801">
                      <w:marLeft w:val="0"/>
                      <w:marRight w:val="0"/>
                      <w:marTop w:val="0"/>
                      <w:marBottom w:val="0"/>
                      <w:divBdr>
                        <w:top w:val="none" w:sz="0" w:space="0" w:color="auto"/>
                        <w:left w:val="none" w:sz="0" w:space="0" w:color="auto"/>
                        <w:bottom w:val="none" w:sz="0" w:space="0" w:color="auto"/>
                        <w:right w:val="none" w:sz="0" w:space="0" w:color="auto"/>
                      </w:divBdr>
                      <w:divsChild>
                        <w:div w:id="123543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bdansklitteraturhistorie.systime.dk/?id=251#c847"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600</Words>
  <Characters>3662</Characters>
  <Application>Microsoft Office Word</Application>
  <DocSecurity>0</DocSecurity>
  <Lines>30</Lines>
  <Paragraphs>8</Paragraphs>
  <ScaleCrop>false</ScaleCrop>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Borgbjerg Jensen (SAJE - Underviser - U/NORD)</dc:creator>
  <cp:keywords/>
  <dc:description/>
  <cp:lastModifiedBy>Sara Borgbjerg Jensen (SAJE - Underviser - U/NORD)</cp:lastModifiedBy>
  <cp:revision>1</cp:revision>
  <dcterms:created xsi:type="dcterms:W3CDTF">2023-11-10T13:21:00Z</dcterms:created>
  <dcterms:modified xsi:type="dcterms:W3CDTF">2023-11-10T13:23:00Z</dcterms:modified>
</cp:coreProperties>
</file>