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DCF4" w14:textId="4C0E7460" w:rsidR="00176EA2" w:rsidRDefault="00176EA2" w:rsidP="002C3A20">
      <w:r w:rsidRPr="00753F75">
        <w:rPr>
          <w:i/>
          <w:iCs/>
          <w:sz w:val="32"/>
          <w:szCs w:val="32"/>
        </w:rPr>
        <w:t xml:space="preserve">Hvis der skulle komme et menneske forbi </w:t>
      </w:r>
      <w:r w:rsidRPr="00753F75">
        <w:rPr>
          <w:sz w:val="32"/>
          <w:szCs w:val="32"/>
        </w:rPr>
        <w:t>af Thomas Korsgaard 2017</w:t>
      </w:r>
    </w:p>
    <w:p w14:paraId="6F734CD2" w14:textId="4122C3B9" w:rsidR="00176EA2" w:rsidRDefault="00176EA2" w:rsidP="002C3A20">
      <w:r>
        <w:rPr>
          <w:noProof/>
        </w:rPr>
        <w:drawing>
          <wp:inline distT="0" distB="0" distL="0" distR="0" wp14:anchorId="6DBB6818" wp14:editId="592AD6E7">
            <wp:extent cx="6120130" cy="3442335"/>
            <wp:effectExtent l="0" t="0" r="0" b="5715"/>
            <wp:docPr id="3" name="Billede 3" descr="thomas korsgaard, tue trilog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mas korsgaard, tue trilogi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750251C6" w14:textId="77777777" w:rsidR="00176EA2" w:rsidRDefault="00176EA2" w:rsidP="002C3A20"/>
    <w:p w14:paraId="0A9B54F2" w14:textId="77777777" w:rsidR="00176EA2" w:rsidRPr="00753F75" w:rsidRDefault="00176EA2" w:rsidP="00176EA2">
      <w:r>
        <w:t xml:space="preserve">Gruppeopgave til bogens første del (s. 7-111): </w:t>
      </w:r>
    </w:p>
    <w:p w14:paraId="041675A0" w14:textId="77777777" w:rsidR="00176EA2" w:rsidRDefault="00176EA2" w:rsidP="00176EA2">
      <w:pPr>
        <w:pStyle w:val="Listeafsnit"/>
        <w:numPr>
          <w:ilvl w:val="0"/>
          <w:numId w:val="2"/>
        </w:numPr>
      </w:pPr>
      <w:r>
        <w:t xml:space="preserve">Hvordan vil I beskrive miljøet? Hvor foregår romanen henne, geografisk, men også hvilke lokationer? </w:t>
      </w:r>
    </w:p>
    <w:p w14:paraId="6CAB26F5" w14:textId="77777777" w:rsidR="00176EA2" w:rsidRDefault="00176EA2" w:rsidP="00176EA2">
      <w:pPr>
        <w:pStyle w:val="Listeafsnit"/>
        <w:numPr>
          <w:ilvl w:val="0"/>
          <w:numId w:val="2"/>
        </w:numPr>
      </w:pPr>
      <w:r>
        <w:t xml:space="preserve">Hvilke personer bliver vi præsenteret for på bogens første 100 sider? Hvordan har personerne det, og hvordan er deres interne relationer? </w:t>
      </w:r>
    </w:p>
    <w:p w14:paraId="7D0268CE" w14:textId="481AF88D" w:rsidR="00176EA2" w:rsidRDefault="00176EA2" w:rsidP="00176EA2">
      <w:pPr>
        <w:pStyle w:val="Listeafsnit"/>
        <w:numPr>
          <w:ilvl w:val="0"/>
          <w:numId w:val="2"/>
        </w:numPr>
      </w:pPr>
      <w:r>
        <w:t>Hvilke oplysninger får vi om forholdet til Farbroren og Jonna? Hvordan vil I karakterisere forholdet</w:t>
      </w:r>
      <w:r w:rsidR="006D0824">
        <w:t>?</w:t>
      </w:r>
      <w:r>
        <w:t xml:space="preserve"> Find ALTID oplysninger (citater) fra bogen til at understøtte jeres påstande. </w:t>
      </w:r>
    </w:p>
    <w:p w14:paraId="607BA4F0" w14:textId="77777777" w:rsidR="00176EA2" w:rsidRDefault="00176EA2" w:rsidP="00176EA2">
      <w:pPr>
        <w:pStyle w:val="Listeafsnit"/>
        <w:numPr>
          <w:ilvl w:val="0"/>
          <w:numId w:val="2"/>
        </w:numPr>
      </w:pPr>
      <w:r>
        <w:t xml:space="preserve">Hvordan er forholdet til bedstemoren? (Farmoren) find passager. </w:t>
      </w:r>
    </w:p>
    <w:p w14:paraId="02738001" w14:textId="77777777" w:rsidR="00176EA2" w:rsidRDefault="00176EA2" w:rsidP="00176EA2">
      <w:pPr>
        <w:pStyle w:val="Listeafsnit"/>
        <w:numPr>
          <w:ilvl w:val="0"/>
          <w:numId w:val="2"/>
        </w:numPr>
      </w:pPr>
      <w:r>
        <w:t>Hvordan er familiens forhold til det omgivende samfund?</w:t>
      </w:r>
    </w:p>
    <w:p w14:paraId="240260A9" w14:textId="77777777" w:rsidR="00176EA2" w:rsidRDefault="00176EA2" w:rsidP="00176EA2">
      <w:pPr>
        <w:pStyle w:val="Listeafsnit"/>
        <w:numPr>
          <w:ilvl w:val="0"/>
          <w:numId w:val="2"/>
        </w:numPr>
      </w:pPr>
      <w:r>
        <w:t xml:space="preserve">Hvordan behandler romanen temaet, social status i første del? </w:t>
      </w:r>
    </w:p>
    <w:p w14:paraId="1FD485EE" w14:textId="77777777" w:rsidR="00176EA2" w:rsidRDefault="00176EA2" w:rsidP="002C3A20"/>
    <w:p w14:paraId="3FFD5686" w14:textId="105ECC69" w:rsidR="002C3A20" w:rsidRDefault="002C3A20" w:rsidP="002C3A20">
      <w:r>
        <w:t xml:space="preserve">Gruppeopgave til bogens </w:t>
      </w:r>
      <w:r w:rsidR="00176EA2">
        <w:t>a</w:t>
      </w:r>
      <w:r>
        <w:t>nden del (s. 111-210):</w:t>
      </w:r>
    </w:p>
    <w:p w14:paraId="7B63F020" w14:textId="190B906D" w:rsidR="002C3A20" w:rsidRDefault="00D428AA" w:rsidP="00D428AA">
      <w:pPr>
        <w:pStyle w:val="Listeafsnit"/>
        <w:numPr>
          <w:ilvl w:val="0"/>
          <w:numId w:val="4"/>
        </w:numPr>
      </w:pPr>
      <w:r>
        <w:t>Sammenlign Tues konfirmation med jeres egen fest</w:t>
      </w:r>
    </w:p>
    <w:p w14:paraId="6BB0692E" w14:textId="38671F55" w:rsidR="00D428AA" w:rsidRDefault="00F8725E" w:rsidP="00D428AA">
      <w:pPr>
        <w:pStyle w:val="Listeafsnit"/>
        <w:numPr>
          <w:ilvl w:val="0"/>
          <w:numId w:val="4"/>
        </w:numPr>
      </w:pPr>
      <w:r>
        <w:t>Hvordan vil I beskrive morens sammenbrud og Tues rolle?</w:t>
      </w:r>
    </w:p>
    <w:p w14:paraId="6729E208" w14:textId="0B22FF89" w:rsidR="00F8725E" w:rsidRDefault="00D462D4" w:rsidP="00D428AA">
      <w:pPr>
        <w:pStyle w:val="Listeafsnit"/>
        <w:numPr>
          <w:ilvl w:val="0"/>
          <w:numId w:val="4"/>
        </w:numPr>
      </w:pPr>
      <w:r>
        <w:t>Hvilket forhold har Tues far til henholdsvis Tue og hundene?</w:t>
      </w:r>
    </w:p>
    <w:p w14:paraId="58B1D0FB" w14:textId="6B8FE1B5" w:rsidR="00481028" w:rsidRDefault="00481028" w:rsidP="00D428AA">
      <w:pPr>
        <w:pStyle w:val="Listeafsnit"/>
        <w:numPr>
          <w:ilvl w:val="0"/>
          <w:numId w:val="4"/>
        </w:numPr>
      </w:pPr>
      <w:r>
        <w:t>Hvordan beskrives forberedelserne til farens 40-års fødselsdag</w:t>
      </w:r>
      <w:r w:rsidR="0041405A">
        <w:t>, eks. maden?</w:t>
      </w:r>
    </w:p>
    <w:p w14:paraId="09D2D026" w14:textId="4EDB31B3" w:rsidR="0041405A" w:rsidRDefault="0041405A" w:rsidP="00D428AA">
      <w:pPr>
        <w:pStyle w:val="Listeafsnit"/>
        <w:numPr>
          <w:ilvl w:val="0"/>
          <w:numId w:val="4"/>
        </w:numPr>
      </w:pPr>
      <w:r>
        <w:t>Hvilke personer får du i som læser mest sympati og antisympati for?</w:t>
      </w:r>
    </w:p>
    <w:p w14:paraId="1E2C50F9" w14:textId="77777777" w:rsidR="00647A59" w:rsidRDefault="00647A59" w:rsidP="002C3A20"/>
    <w:p w14:paraId="055173D4" w14:textId="77777777" w:rsidR="00647A59" w:rsidRDefault="00647A59" w:rsidP="002C3A20"/>
    <w:p w14:paraId="324A5B6B" w14:textId="77777777" w:rsidR="00647A59" w:rsidRDefault="00647A59" w:rsidP="002C3A20"/>
    <w:p w14:paraId="4FE274F3" w14:textId="34F86262" w:rsidR="002C3A20" w:rsidRDefault="002C3A20" w:rsidP="002C3A20">
      <w:r>
        <w:t>Gruppeopgave til bogens tredje del (s. 210- 314):</w:t>
      </w:r>
    </w:p>
    <w:p w14:paraId="0651005A" w14:textId="1E1B62D9" w:rsidR="00C306E1" w:rsidRDefault="00C306E1" w:rsidP="00C306E1">
      <w:pPr>
        <w:pStyle w:val="Listeafsnit"/>
        <w:numPr>
          <w:ilvl w:val="0"/>
          <w:numId w:val="3"/>
        </w:numPr>
      </w:pPr>
      <w:r>
        <w:t>Hvilke forskellige episoder fra bogen har gjort størst indtryk? (forargelse, medlidenhed, ømhed eller?)</w:t>
      </w:r>
    </w:p>
    <w:p w14:paraId="1BABDAB4" w14:textId="7D99971A" w:rsidR="00BF1144" w:rsidRDefault="00BF1144" w:rsidP="00C306E1">
      <w:pPr>
        <w:pStyle w:val="Listeafsnit"/>
        <w:numPr>
          <w:ilvl w:val="0"/>
          <w:numId w:val="3"/>
        </w:numPr>
      </w:pPr>
      <w:r>
        <w:t>Hvorfor er Tue anderledes end de øvrige i sin familie?</w:t>
      </w:r>
    </w:p>
    <w:p w14:paraId="29578075" w14:textId="27C7C033" w:rsidR="0041405A" w:rsidRDefault="0041405A" w:rsidP="00C306E1">
      <w:pPr>
        <w:pStyle w:val="Listeafsnit"/>
        <w:numPr>
          <w:ilvl w:val="0"/>
          <w:numId w:val="3"/>
        </w:numPr>
      </w:pPr>
      <w:r>
        <w:t xml:space="preserve">Hvordan vil du beskrive jeg-fortælleren? Er han troværdig? Hvor meget ligner hovedpersonen, Tue forfatteren, Thomas Korsgaard? Find artikler på nettet. </w:t>
      </w:r>
    </w:p>
    <w:p w14:paraId="37E3228B" w14:textId="3D0CCF0B" w:rsidR="00C306E1" w:rsidRDefault="00C306E1" w:rsidP="00C306E1">
      <w:pPr>
        <w:pStyle w:val="Listeafsnit"/>
        <w:numPr>
          <w:ilvl w:val="0"/>
          <w:numId w:val="3"/>
        </w:numPr>
      </w:pPr>
      <w:r>
        <w:t xml:space="preserve">Hvordan vil du tolke bogens titel efter endt læsning? </w:t>
      </w:r>
    </w:p>
    <w:p w14:paraId="0B8959EA" w14:textId="2F4B10F1" w:rsidR="00840C31" w:rsidRDefault="00840C31" w:rsidP="002C3A20"/>
    <w:p w14:paraId="7560A11E" w14:textId="77777777" w:rsidR="0042569B" w:rsidRDefault="0042569B" w:rsidP="0042569B">
      <w:r>
        <w:t xml:space="preserve">Gruppeinddeling: </w:t>
      </w:r>
    </w:p>
    <w:p w14:paraId="303C7093" w14:textId="5ACC1DDD" w:rsidR="000E5081" w:rsidRPr="000E5081" w:rsidRDefault="000E5081" w:rsidP="000E5081">
      <w:pPr>
        <w:pStyle w:val="Listeafsnit"/>
        <w:numPr>
          <w:ilvl w:val="0"/>
          <w:numId w:val="5"/>
        </w:numPr>
      </w:pPr>
      <w:r w:rsidRPr="000E5081">
        <w:t>Victor Julius, Sander, Pernille, Oscar,</w:t>
      </w:r>
      <w:r w:rsidR="00DC32BA" w:rsidRPr="00DC32BA">
        <w:rPr>
          <w:lang w:val="en-US"/>
        </w:rPr>
        <w:t xml:space="preserve"> </w:t>
      </w:r>
      <w:r w:rsidR="00DC32BA" w:rsidRPr="000E5081">
        <w:rPr>
          <w:lang w:val="en-US"/>
        </w:rPr>
        <w:t>Matti</w:t>
      </w:r>
    </w:p>
    <w:p w14:paraId="19B78F5F" w14:textId="2FE95A3D" w:rsidR="000E5081" w:rsidRPr="000E5081" w:rsidRDefault="000E5081" w:rsidP="000E5081">
      <w:pPr>
        <w:pStyle w:val="Listeafsnit"/>
        <w:numPr>
          <w:ilvl w:val="0"/>
          <w:numId w:val="5"/>
        </w:numPr>
        <w:rPr>
          <w:lang w:val="en-US"/>
        </w:rPr>
      </w:pPr>
      <w:r w:rsidRPr="000E5081">
        <w:rPr>
          <w:lang w:val="en-US"/>
        </w:rPr>
        <w:t>Olivia, Mohammed, Martin, Marius</w:t>
      </w:r>
      <w:r w:rsidR="00DC32BA">
        <w:rPr>
          <w:lang w:val="en-US"/>
        </w:rPr>
        <w:t>,</w:t>
      </w:r>
      <w:r w:rsidR="00DC32BA" w:rsidRPr="00DC32BA">
        <w:rPr>
          <w:lang w:val="en-US"/>
        </w:rPr>
        <w:t xml:space="preserve"> </w:t>
      </w:r>
      <w:r w:rsidR="00DC32BA" w:rsidRPr="000E5081">
        <w:rPr>
          <w:lang w:val="en-US"/>
        </w:rPr>
        <w:t>Anna</w:t>
      </w:r>
    </w:p>
    <w:p w14:paraId="3203EC6E" w14:textId="53AF1688" w:rsidR="000E5081" w:rsidRPr="000E5081" w:rsidRDefault="000E5081" w:rsidP="000E5081">
      <w:pPr>
        <w:pStyle w:val="Listeafsnit"/>
        <w:numPr>
          <w:ilvl w:val="0"/>
          <w:numId w:val="5"/>
        </w:numPr>
        <w:rPr>
          <w:lang w:val="en-US"/>
        </w:rPr>
      </w:pPr>
      <w:r w:rsidRPr="000E5081">
        <w:rPr>
          <w:lang w:val="en-US"/>
        </w:rPr>
        <w:t xml:space="preserve">Emma, Magnus, Mads, Lucas </w:t>
      </w:r>
      <w:proofErr w:type="spellStart"/>
      <w:r w:rsidRPr="000E5081">
        <w:rPr>
          <w:lang w:val="en-US"/>
        </w:rPr>
        <w:t>Siig</w:t>
      </w:r>
      <w:proofErr w:type="spellEnd"/>
      <w:r w:rsidRPr="000E5081">
        <w:rPr>
          <w:lang w:val="en-US"/>
        </w:rPr>
        <w:t xml:space="preserve">, </w:t>
      </w:r>
    </w:p>
    <w:p w14:paraId="5B920549" w14:textId="77777777" w:rsidR="000E5081" w:rsidRPr="000E5081" w:rsidRDefault="000E5081" w:rsidP="000E5081">
      <w:pPr>
        <w:pStyle w:val="Listeafsnit"/>
        <w:numPr>
          <w:ilvl w:val="0"/>
          <w:numId w:val="5"/>
        </w:numPr>
        <w:rPr>
          <w:lang w:val="en-US"/>
        </w:rPr>
      </w:pPr>
      <w:r w:rsidRPr="000E5081">
        <w:rPr>
          <w:lang w:val="en-US"/>
        </w:rPr>
        <w:t>Lucas Greenwood, Konrad, Joshua, Jonathan, Adriana,</w:t>
      </w:r>
    </w:p>
    <w:p w14:paraId="0BE1ACBF" w14:textId="30085FDB" w:rsidR="000E5081" w:rsidRPr="000E5081" w:rsidRDefault="000E5081" w:rsidP="000E5081">
      <w:pPr>
        <w:pStyle w:val="Listeafsnit"/>
        <w:numPr>
          <w:ilvl w:val="0"/>
          <w:numId w:val="5"/>
        </w:numPr>
        <w:rPr>
          <w:lang w:val="en-US"/>
        </w:rPr>
      </w:pPr>
      <w:r w:rsidRPr="000E5081">
        <w:rPr>
          <w:lang w:val="en-US"/>
        </w:rPr>
        <w:t xml:space="preserve">Felix, </w:t>
      </w:r>
      <w:proofErr w:type="spellStart"/>
      <w:r w:rsidR="00DC32BA" w:rsidRPr="000E5081">
        <w:rPr>
          <w:lang w:val="en-US"/>
        </w:rPr>
        <w:t>Majse</w:t>
      </w:r>
      <w:proofErr w:type="spellEnd"/>
      <w:r w:rsidR="00DC32BA" w:rsidRPr="000E5081">
        <w:rPr>
          <w:lang w:val="en-US"/>
        </w:rPr>
        <w:t>,</w:t>
      </w:r>
      <w:r w:rsidRPr="000E5081">
        <w:rPr>
          <w:lang w:val="en-US"/>
        </w:rPr>
        <w:t xml:space="preserve"> Mark</w:t>
      </w:r>
      <w:r>
        <w:rPr>
          <w:lang w:val="en-US"/>
        </w:rPr>
        <w:t>,</w:t>
      </w:r>
      <w:r w:rsidRPr="000E5081">
        <w:rPr>
          <w:lang w:val="en-US"/>
        </w:rPr>
        <w:t xml:space="preserve"> Alexander </w:t>
      </w:r>
      <w:proofErr w:type="spellStart"/>
      <w:r w:rsidRPr="000E5081">
        <w:rPr>
          <w:lang w:val="en-US"/>
        </w:rPr>
        <w:t>Aastrand</w:t>
      </w:r>
      <w:proofErr w:type="spellEnd"/>
      <w:r w:rsidRPr="000E5081">
        <w:rPr>
          <w:lang w:val="en-US"/>
        </w:rPr>
        <w:t>,</w:t>
      </w:r>
    </w:p>
    <w:p w14:paraId="6BACCC16" w14:textId="22195C79" w:rsidR="000E5081" w:rsidRPr="000E5081" w:rsidRDefault="000E5081" w:rsidP="000E5081">
      <w:pPr>
        <w:pStyle w:val="Listeafsnit"/>
        <w:numPr>
          <w:ilvl w:val="0"/>
          <w:numId w:val="5"/>
        </w:numPr>
        <w:rPr>
          <w:lang w:val="en-US"/>
        </w:rPr>
      </w:pPr>
      <w:r w:rsidRPr="000E5081">
        <w:rPr>
          <w:lang w:val="en-US"/>
        </w:rPr>
        <w:t xml:space="preserve">Elias, Dina, Daniel, Amalie, </w:t>
      </w:r>
      <w:r w:rsidR="00DC32BA" w:rsidRPr="000E5081">
        <w:rPr>
          <w:lang w:val="en-US"/>
        </w:rPr>
        <w:t>Emilie</w:t>
      </w:r>
    </w:p>
    <w:p w14:paraId="5F1E6ABE" w14:textId="22F0E195" w:rsidR="000E5081" w:rsidRPr="000E5081" w:rsidRDefault="000E5081" w:rsidP="000E5081">
      <w:pPr>
        <w:pStyle w:val="Listeafsnit"/>
        <w:numPr>
          <w:ilvl w:val="0"/>
          <w:numId w:val="5"/>
        </w:numPr>
        <w:rPr>
          <w:lang w:val="en-US"/>
        </w:rPr>
      </w:pPr>
      <w:r w:rsidRPr="000E5081">
        <w:rPr>
          <w:lang w:val="en-US"/>
        </w:rPr>
        <w:t>Alexander West, Victor Sørensen</w:t>
      </w:r>
      <w:r>
        <w:rPr>
          <w:lang w:val="en-US"/>
        </w:rPr>
        <w:t>,</w:t>
      </w:r>
      <w:r w:rsidRPr="000E5081">
        <w:rPr>
          <w:lang w:val="en-US"/>
        </w:rPr>
        <w:t xml:space="preserve"> Jessica, Jacob,</w:t>
      </w:r>
    </w:p>
    <w:p w14:paraId="2BEB50C4" w14:textId="77777777" w:rsidR="001B658B" w:rsidRPr="000E5081" w:rsidRDefault="001B658B" w:rsidP="002C3A20">
      <w:pPr>
        <w:rPr>
          <w:lang w:val="en-US"/>
        </w:rPr>
      </w:pPr>
    </w:p>
    <w:p w14:paraId="191A7897" w14:textId="6EDB276E" w:rsidR="00840C31" w:rsidRPr="00883FF1" w:rsidRDefault="00000000" w:rsidP="002C3A20">
      <w:pPr>
        <w:rPr>
          <w:lang w:val="en-US"/>
        </w:rPr>
      </w:pPr>
      <w:hyperlink r:id="rId9" w:history="1">
        <w:r w:rsidR="00176EA2" w:rsidRPr="00883FF1">
          <w:rPr>
            <w:rStyle w:val="Hyperlink"/>
            <w:lang w:val="en-US"/>
          </w:rPr>
          <w:t>https://litteratursiden.dk/forfattere/thomas-korsgaard</w:t>
        </w:r>
      </w:hyperlink>
    </w:p>
    <w:p w14:paraId="093CB8C9" w14:textId="77777777" w:rsidR="00840C31" w:rsidRPr="00043A0B" w:rsidRDefault="00840C31" w:rsidP="00840C31">
      <w:pPr>
        <w:pStyle w:val="NormalWeb"/>
        <w:shd w:val="clear" w:color="auto" w:fill="FFFFFF"/>
        <w:spacing w:before="0" w:beforeAutospacing="0" w:after="150" w:afterAutospacing="0"/>
        <w:rPr>
          <w:rFonts w:ascii="Arial" w:hAnsi="Arial" w:cs="Arial"/>
          <w:color w:val="3A3B3D"/>
          <w:sz w:val="22"/>
          <w:szCs w:val="22"/>
        </w:rPr>
      </w:pPr>
      <w:r w:rsidRPr="00043A0B">
        <w:rPr>
          <w:rFonts w:ascii="Arial" w:hAnsi="Arial" w:cs="Arial"/>
          <w:color w:val="3A3B3D"/>
          <w:sz w:val="22"/>
          <w:szCs w:val="22"/>
        </w:rPr>
        <w:t>Thomas Korsgaard er født i 1995 og opvokset i en landsby udenfor Skive. Han er en ung forfatter med et stort sprogligt talent, skarpe replikker og et særligt blik for menneskelige skævheder ude ved fjerde kartoffelrække og i hvert fald langt fra københavnske kartoffelrækker.</w:t>
      </w:r>
    </w:p>
    <w:p w14:paraId="7989BC2D" w14:textId="77777777" w:rsidR="00840C31" w:rsidRPr="00043A0B" w:rsidRDefault="00840C31" w:rsidP="00840C31">
      <w:pPr>
        <w:pStyle w:val="NormalWeb"/>
        <w:shd w:val="clear" w:color="auto" w:fill="FFFFFF"/>
        <w:spacing w:before="0" w:beforeAutospacing="0" w:after="150" w:afterAutospacing="0"/>
        <w:rPr>
          <w:rFonts w:ascii="Arial" w:hAnsi="Arial" w:cs="Arial"/>
          <w:color w:val="3A3B3D"/>
          <w:sz w:val="22"/>
          <w:szCs w:val="22"/>
        </w:rPr>
      </w:pPr>
      <w:r w:rsidRPr="00043A0B">
        <w:rPr>
          <w:rFonts w:ascii="Arial" w:hAnsi="Arial" w:cs="Arial"/>
          <w:color w:val="3A3B3D"/>
          <w:sz w:val="22"/>
          <w:szCs w:val="22"/>
        </w:rPr>
        <w:t>Forfatterens omdiskuterede debutroman </w:t>
      </w:r>
      <w:hyperlink r:id="rId10" w:history="1">
        <w:r w:rsidRPr="00043A0B">
          <w:rPr>
            <w:rStyle w:val="Hyperlink"/>
            <w:rFonts w:ascii="Arial" w:hAnsi="Arial" w:cs="Arial"/>
            <w:color w:val="FF5002"/>
            <w:sz w:val="22"/>
            <w:szCs w:val="22"/>
            <w:u w:val="none"/>
          </w:rPr>
          <w:t>Hvis der skulle komme et menneske </w:t>
        </w:r>
      </w:hyperlink>
      <w:r w:rsidRPr="00043A0B">
        <w:rPr>
          <w:rFonts w:ascii="Arial" w:hAnsi="Arial" w:cs="Arial"/>
          <w:color w:val="3A3B3D"/>
          <w:sz w:val="22"/>
          <w:szCs w:val="22"/>
        </w:rPr>
        <w:t>(2017) handler om drengen Tues opvækst i et hjem uden mange ressourcer. Han vokser op på et gældsramt landbrug, og da moren går ned med en depression efter en spontan abort, vokser Tue og hans søskende op uden omsorg fra de fraværende og pressede forældre. Tue føler en voksende magtesløshed, der blandt andet kommer til udtryk gennem grove drengestreger. Romanen tematiserer drengens forhold til sin far og opvæksten på kanten af Danmark og er delvist selvbiografisk.</w:t>
      </w:r>
    </w:p>
    <w:p w14:paraId="3404FD4A" w14:textId="77777777" w:rsidR="00840C31" w:rsidRPr="00043A0B" w:rsidRDefault="00000000" w:rsidP="00840C31">
      <w:pPr>
        <w:pStyle w:val="NormalWeb"/>
        <w:shd w:val="clear" w:color="auto" w:fill="FFFFFF"/>
        <w:spacing w:before="0" w:beforeAutospacing="0" w:after="150" w:afterAutospacing="0"/>
        <w:rPr>
          <w:rFonts w:ascii="Arial" w:hAnsi="Arial" w:cs="Arial"/>
          <w:color w:val="3A3B3D"/>
          <w:sz w:val="22"/>
          <w:szCs w:val="22"/>
        </w:rPr>
      </w:pPr>
      <w:hyperlink r:id="rId11" w:history="1">
        <w:r w:rsidR="00840C31" w:rsidRPr="00043A0B">
          <w:rPr>
            <w:rStyle w:val="Hyperlink"/>
            <w:rFonts w:ascii="Arial" w:hAnsi="Arial" w:cs="Arial"/>
            <w:color w:val="FF5002"/>
            <w:sz w:val="22"/>
            <w:szCs w:val="22"/>
            <w:u w:val="none"/>
          </w:rPr>
          <w:t>En dag vil vi grine af det</w:t>
        </w:r>
      </w:hyperlink>
      <w:r w:rsidR="00840C31" w:rsidRPr="00043A0B">
        <w:rPr>
          <w:rFonts w:ascii="Arial" w:hAnsi="Arial" w:cs="Arial"/>
          <w:color w:val="3A3B3D"/>
          <w:sz w:val="22"/>
          <w:szCs w:val="22"/>
        </w:rPr>
        <w:t> (2018) er den selvstændige opfølger til debutromanen. Tues mor har fået en millionerstatning fra Patientklagenævnet, så der er råd til både kobberbryllup og charterrejse. Alligevel er der fortsat ikke meget at grine af i Korsgaards anden roman, som også tog læserne med storm. Romanen kredser om, hvem vi er i kraft af dem, vi omgiver os med:</w:t>
      </w:r>
    </w:p>
    <w:p w14:paraId="3E75CBEF" w14:textId="77777777" w:rsidR="00840C31" w:rsidRPr="00043A0B" w:rsidRDefault="00840C31" w:rsidP="00840C31">
      <w:pPr>
        <w:pStyle w:val="NormalWeb"/>
        <w:shd w:val="clear" w:color="auto" w:fill="FFFFFF"/>
        <w:spacing w:before="0" w:beforeAutospacing="0" w:after="150" w:afterAutospacing="0"/>
        <w:rPr>
          <w:rFonts w:ascii="Arial" w:hAnsi="Arial" w:cs="Arial"/>
          <w:color w:val="3A3B3D"/>
          <w:sz w:val="22"/>
          <w:szCs w:val="22"/>
        </w:rPr>
      </w:pPr>
      <w:r w:rsidRPr="00043A0B">
        <w:rPr>
          <w:rStyle w:val="Fremhv"/>
          <w:rFonts w:ascii="Arial" w:hAnsi="Arial" w:cs="Arial"/>
          <w:color w:val="3A3B3D"/>
          <w:sz w:val="22"/>
          <w:szCs w:val="22"/>
        </w:rPr>
        <w:t>"Det var en forbandelse, jeg ikke kunne slippe. Hele tiden at vurdere andre mennesker (…..). For derefter at beslutte, om jeg havde lyst til at blive som dem eller ej. Det var som om jeg risikerede at blive magen til folk, hvis jeg ikke besluttede mig for det modsatte".</w:t>
      </w:r>
    </w:p>
    <w:p w14:paraId="481D77AD" w14:textId="77777777" w:rsidR="00840C31" w:rsidRPr="00043A0B" w:rsidRDefault="00840C31" w:rsidP="00840C31">
      <w:pPr>
        <w:pStyle w:val="NormalWeb"/>
        <w:shd w:val="clear" w:color="auto" w:fill="FFFFFF"/>
        <w:spacing w:before="0" w:beforeAutospacing="0" w:after="150" w:afterAutospacing="0"/>
        <w:rPr>
          <w:rFonts w:ascii="Arial" w:hAnsi="Arial" w:cs="Arial"/>
          <w:color w:val="3A3B3D"/>
          <w:sz w:val="22"/>
          <w:szCs w:val="22"/>
        </w:rPr>
      </w:pPr>
      <w:r w:rsidRPr="00043A0B">
        <w:rPr>
          <w:rFonts w:ascii="Arial" w:hAnsi="Arial" w:cs="Arial"/>
          <w:color w:val="3A3B3D"/>
          <w:sz w:val="22"/>
          <w:szCs w:val="22"/>
        </w:rPr>
        <w:t>Med sin tredje udgivelse </w:t>
      </w:r>
      <w:hyperlink r:id="rId12" w:history="1">
        <w:r w:rsidRPr="00043A0B">
          <w:rPr>
            <w:rStyle w:val="Hyperlink"/>
            <w:rFonts w:ascii="Arial" w:hAnsi="Arial" w:cs="Arial"/>
            <w:color w:val="FF5002"/>
            <w:sz w:val="22"/>
            <w:szCs w:val="22"/>
            <w:u w:val="none"/>
          </w:rPr>
          <w:t>Tyverier </w:t>
        </w:r>
      </w:hyperlink>
      <w:r w:rsidRPr="00043A0B">
        <w:rPr>
          <w:rFonts w:ascii="Arial" w:hAnsi="Arial" w:cs="Arial"/>
          <w:color w:val="3A3B3D"/>
          <w:sz w:val="22"/>
          <w:szCs w:val="22"/>
        </w:rPr>
        <w:t>kaster Thomas Korsgaard sig over novellegenren med femten stærke noveller, der alle handler om at stjæle, snyde eller skjule sandheden. Her er som i romanerne børn, der bliver gjort fortræd, sårbare og syge, og humoren og de skarpe replikker spiller fortsat en fremtrædende rolle. </w:t>
      </w:r>
    </w:p>
    <w:p w14:paraId="567F8B0E" w14:textId="4B911C6D" w:rsidR="00776E75" w:rsidRPr="00622352" w:rsidRDefault="00840C31" w:rsidP="00622352">
      <w:pPr>
        <w:pStyle w:val="NormalWeb"/>
        <w:shd w:val="clear" w:color="auto" w:fill="FFFFFF"/>
        <w:spacing w:before="0" w:beforeAutospacing="0" w:after="150" w:afterAutospacing="0"/>
        <w:rPr>
          <w:rFonts w:ascii="Arial" w:hAnsi="Arial" w:cs="Arial"/>
          <w:color w:val="3A3B3D"/>
          <w:sz w:val="22"/>
          <w:szCs w:val="22"/>
        </w:rPr>
      </w:pPr>
      <w:r w:rsidRPr="00043A0B">
        <w:rPr>
          <w:rFonts w:ascii="Arial" w:hAnsi="Arial" w:cs="Arial"/>
          <w:color w:val="3A3B3D"/>
          <w:sz w:val="22"/>
          <w:szCs w:val="22"/>
        </w:rPr>
        <w:t>I 2021 afslutter Korsgaard sin trilogi om Tue med romanen </w:t>
      </w:r>
      <w:hyperlink r:id="rId13" w:history="1">
        <w:r w:rsidRPr="00043A0B">
          <w:rPr>
            <w:rStyle w:val="Hyperlink"/>
            <w:rFonts w:ascii="Arial" w:hAnsi="Arial" w:cs="Arial"/>
            <w:color w:val="FF5002"/>
            <w:sz w:val="22"/>
            <w:szCs w:val="22"/>
            <w:u w:val="none"/>
          </w:rPr>
          <w:t>Man skulle nok have været der</w:t>
        </w:r>
      </w:hyperlink>
      <w:r w:rsidRPr="00043A0B">
        <w:rPr>
          <w:rFonts w:ascii="Arial" w:hAnsi="Arial" w:cs="Arial"/>
          <w:color w:val="3A3B3D"/>
          <w:sz w:val="22"/>
          <w:szCs w:val="22"/>
        </w:rPr>
        <w:t>. Her følger vi den nu unge mand, der flakker rundt i København uden et ståsted.</w:t>
      </w:r>
    </w:p>
    <w:sectPr w:rsidR="00776E75" w:rsidRPr="0062235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4818" w14:textId="77777777" w:rsidR="00FC3768" w:rsidRDefault="00FC3768" w:rsidP="00776E75">
      <w:pPr>
        <w:spacing w:after="0" w:line="240" w:lineRule="auto"/>
      </w:pPr>
      <w:r>
        <w:separator/>
      </w:r>
    </w:p>
  </w:endnote>
  <w:endnote w:type="continuationSeparator" w:id="0">
    <w:p w14:paraId="69B3CBF2" w14:textId="77777777" w:rsidR="00FC3768" w:rsidRDefault="00FC3768" w:rsidP="0077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F826" w14:textId="77777777" w:rsidR="00FC3768" w:rsidRDefault="00FC3768" w:rsidP="00776E75">
      <w:pPr>
        <w:spacing w:after="0" w:line="240" w:lineRule="auto"/>
      </w:pPr>
      <w:r>
        <w:separator/>
      </w:r>
    </w:p>
  </w:footnote>
  <w:footnote w:type="continuationSeparator" w:id="0">
    <w:p w14:paraId="65738CC1" w14:textId="77777777" w:rsidR="00FC3768" w:rsidRDefault="00FC3768" w:rsidP="00776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51E8"/>
    <w:multiLevelType w:val="hybridMultilevel"/>
    <w:tmpl w:val="FA949A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8B70CF"/>
    <w:multiLevelType w:val="hybridMultilevel"/>
    <w:tmpl w:val="B67676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306061"/>
    <w:multiLevelType w:val="hybridMultilevel"/>
    <w:tmpl w:val="6EFAC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AD5E88"/>
    <w:multiLevelType w:val="hybridMultilevel"/>
    <w:tmpl w:val="D4BCBE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E58766B"/>
    <w:multiLevelType w:val="hybridMultilevel"/>
    <w:tmpl w:val="6EFACE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94538507">
    <w:abstractNumId w:val="4"/>
  </w:num>
  <w:num w:numId="2" w16cid:durableId="1327321362">
    <w:abstractNumId w:val="2"/>
  </w:num>
  <w:num w:numId="3" w16cid:durableId="587737561">
    <w:abstractNumId w:val="3"/>
  </w:num>
  <w:num w:numId="4" w16cid:durableId="203644622">
    <w:abstractNumId w:val="1"/>
  </w:num>
  <w:num w:numId="5" w16cid:durableId="56645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4F"/>
    <w:rsid w:val="00043A0B"/>
    <w:rsid w:val="000E5081"/>
    <w:rsid w:val="00150E53"/>
    <w:rsid w:val="00176889"/>
    <w:rsid w:val="00176EA2"/>
    <w:rsid w:val="001B658B"/>
    <w:rsid w:val="002C3A20"/>
    <w:rsid w:val="002D5B32"/>
    <w:rsid w:val="0041405A"/>
    <w:rsid w:val="0042569B"/>
    <w:rsid w:val="00481028"/>
    <w:rsid w:val="00622352"/>
    <w:rsid w:val="00647A59"/>
    <w:rsid w:val="006D0824"/>
    <w:rsid w:val="00753F75"/>
    <w:rsid w:val="00776E75"/>
    <w:rsid w:val="00840C31"/>
    <w:rsid w:val="00883FF1"/>
    <w:rsid w:val="008B2C3E"/>
    <w:rsid w:val="009B1A10"/>
    <w:rsid w:val="00BF1144"/>
    <w:rsid w:val="00C306E1"/>
    <w:rsid w:val="00CD3F7E"/>
    <w:rsid w:val="00CD54A6"/>
    <w:rsid w:val="00CF674F"/>
    <w:rsid w:val="00D428AA"/>
    <w:rsid w:val="00D462D4"/>
    <w:rsid w:val="00DC32BA"/>
    <w:rsid w:val="00ED7D35"/>
    <w:rsid w:val="00F26D02"/>
    <w:rsid w:val="00F8725E"/>
    <w:rsid w:val="00FB0D0A"/>
    <w:rsid w:val="00FC37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6D35"/>
  <w15:chartTrackingRefBased/>
  <w15:docId w15:val="{BA94E870-D27B-4A18-B898-D92646F2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674F"/>
    <w:pPr>
      <w:ind w:left="720"/>
      <w:contextualSpacing/>
    </w:pPr>
  </w:style>
  <w:style w:type="paragraph" w:styleId="NormalWeb">
    <w:name w:val="Normal (Web)"/>
    <w:basedOn w:val="Normal"/>
    <w:uiPriority w:val="99"/>
    <w:unhideWhenUsed/>
    <w:rsid w:val="00840C3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840C31"/>
    <w:rPr>
      <w:color w:val="0000FF"/>
      <w:u w:val="single"/>
    </w:rPr>
  </w:style>
  <w:style w:type="character" w:styleId="Fremhv">
    <w:name w:val="Emphasis"/>
    <w:basedOn w:val="Standardskrifttypeiafsnit"/>
    <w:uiPriority w:val="20"/>
    <w:qFormat/>
    <w:rsid w:val="00840C31"/>
    <w:rPr>
      <w:i/>
      <w:iCs/>
    </w:rPr>
  </w:style>
  <w:style w:type="character" w:styleId="Ulstomtale">
    <w:name w:val="Unresolved Mention"/>
    <w:basedOn w:val="Standardskrifttypeiafsnit"/>
    <w:uiPriority w:val="99"/>
    <w:semiHidden/>
    <w:unhideWhenUsed/>
    <w:rsid w:val="00043A0B"/>
    <w:rPr>
      <w:color w:val="605E5C"/>
      <w:shd w:val="clear" w:color="auto" w:fill="E1DFDD"/>
    </w:rPr>
  </w:style>
  <w:style w:type="paragraph" w:styleId="Fodnotetekst">
    <w:name w:val="footnote text"/>
    <w:basedOn w:val="Normal"/>
    <w:link w:val="FodnotetekstTegn"/>
    <w:uiPriority w:val="99"/>
    <w:semiHidden/>
    <w:unhideWhenUsed/>
    <w:rsid w:val="00776E7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76E75"/>
    <w:rPr>
      <w:sz w:val="20"/>
      <w:szCs w:val="20"/>
    </w:rPr>
  </w:style>
  <w:style w:type="character" w:styleId="Fodnotehenvisning">
    <w:name w:val="footnote reference"/>
    <w:basedOn w:val="Standardskrifttypeiafsnit"/>
    <w:uiPriority w:val="99"/>
    <w:semiHidden/>
    <w:unhideWhenUsed/>
    <w:rsid w:val="00776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tteratursiden.dk/boeger/man-skulle-nok-have-vaeret-der-rom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tteratursiden.dk/boeger/tyveri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tteratursiden.dk/boeger/en-dag-vil-vi-grine-af-d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tteratursiden.dk/boeger/hvis-der-skulle-komme-et-menneske-forbi" TargetMode="External"/><Relationship Id="rId4" Type="http://schemas.openxmlformats.org/officeDocument/2006/relationships/settings" Target="settings.xml"/><Relationship Id="rId9" Type="http://schemas.openxmlformats.org/officeDocument/2006/relationships/hyperlink" Target="https://litteratursiden.dk/forfattere/thomas-korsgaard"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7F1F-C6C1-4FBA-B12D-B1073655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dc:creator>
  <cp:keywords/>
  <dc:description/>
  <cp:lastModifiedBy>sara hansen</cp:lastModifiedBy>
  <cp:revision>6</cp:revision>
  <dcterms:created xsi:type="dcterms:W3CDTF">2022-12-05T17:43:00Z</dcterms:created>
  <dcterms:modified xsi:type="dcterms:W3CDTF">2022-12-19T11:39:00Z</dcterms:modified>
</cp:coreProperties>
</file>