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78"/>
        <w:gridCol w:w="2010"/>
        <w:gridCol w:w="2010"/>
        <w:gridCol w:w="1926"/>
        <w:gridCol w:w="2036"/>
      </w:tblGrid>
      <w:tr w:rsidR="00C93DA6" w14:paraId="46CC4C3B" w14:textId="77777777" w:rsidTr="001728E2">
        <w:tc>
          <w:tcPr>
            <w:tcW w:w="2078" w:type="dxa"/>
          </w:tcPr>
          <w:p w14:paraId="33467E79" w14:textId="77777777" w:rsidR="00C93DA6" w:rsidRDefault="00C93DA6" w:rsidP="00E75CF5">
            <w:pPr>
              <w:spacing w:after="14" w:line="248" w:lineRule="auto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326EB25D" w14:textId="77777777" w:rsidR="00C93DA6" w:rsidRPr="001509D2" w:rsidRDefault="00C93DA6" w:rsidP="00E75CF5">
            <w:pPr>
              <w:spacing w:after="14" w:line="248" w:lineRule="auto"/>
              <w:rPr>
                <w:b/>
                <w:bCs/>
                <w:sz w:val="28"/>
                <w:szCs w:val="28"/>
                <w:highlight w:val="yellow"/>
              </w:rPr>
            </w:pPr>
            <w:r w:rsidRPr="001509D2">
              <w:rPr>
                <w:b/>
                <w:bCs/>
                <w:sz w:val="28"/>
                <w:szCs w:val="28"/>
                <w:highlight w:val="yellow"/>
              </w:rPr>
              <w:t>Niveau 1</w:t>
            </w:r>
          </w:p>
        </w:tc>
        <w:tc>
          <w:tcPr>
            <w:tcW w:w="2010" w:type="dxa"/>
          </w:tcPr>
          <w:p w14:paraId="5BBD5B6C" w14:textId="77777777" w:rsidR="00C93DA6" w:rsidRPr="001509D2" w:rsidRDefault="00C93DA6" w:rsidP="00E75CF5">
            <w:pPr>
              <w:spacing w:after="14" w:line="248" w:lineRule="auto"/>
              <w:rPr>
                <w:b/>
                <w:bCs/>
                <w:sz w:val="28"/>
                <w:szCs w:val="28"/>
                <w:highlight w:val="yellow"/>
              </w:rPr>
            </w:pPr>
            <w:r w:rsidRPr="001509D2">
              <w:rPr>
                <w:b/>
                <w:bCs/>
                <w:sz w:val="28"/>
                <w:szCs w:val="28"/>
                <w:highlight w:val="yellow"/>
              </w:rPr>
              <w:t>Niveau 2</w:t>
            </w:r>
          </w:p>
        </w:tc>
        <w:tc>
          <w:tcPr>
            <w:tcW w:w="1926" w:type="dxa"/>
          </w:tcPr>
          <w:p w14:paraId="0A691C93" w14:textId="77777777" w:rsidR="00C93DA6" w:rsidRPr="001509D2" w:rsidRDefault="00C93DA6" w:rsidP="00E75CF5">
            <w:pPr>
              <w:spacing w:after="14" w:line="248" w:lineRule="auto"/>
              <w:rPr>
                <w:b/>
                <w:bCs/>
                <w:sz w:val="28"/>
                <w:szCs w:val="28"/>
                <w:highlight w:val="yellow"/>
              </w:rPr>
            </w:pPr>
            <w:r w:rsidRPr="001509D2">
              <w:rPr>
                <w:b/>
                <w:bCs/>
                <w:sz w:val="28"/>
                <w:szCs w:val="28"/>
                <w:highlight w:val="yellow"/>
              </w:rPr>
              <w:t>Niveau 3</w:t>
            </w:r>
          </w:p>
        </w:tc>
        <w:tc>
          <w:tcPr>
            <w:tcW w:w="2036" w:type="dxa"/>
          </w:tcPr>
          <w:p w14:paraId="7D79DAD0" w14:textId="77777777" w:rsidR="00C93DA6" w:rsidRPr="001509D2" w:rsidRDefault="00C93DA6" w:rsidP="00E75CF5">
            <w:pPr>
              <w:spacing w:after="14" w:line="248" w:lineRule="auto"/>
              <w:rPr>
                <w:b/>
                <w:bCs/>
                <w:sz w:val="28"/>
                <w:szCs w:val="28"/>
                <w:highlight w:val="yellow"/>
              </w:rPr>
            </w:pPr>
            <w:r w:rsidRPr="001509D2">
              <w:rPr>
                <w:b/>
                <w:bCs/>
                <w:sz w:val="28"/>
                <w:szCs w:val="28"/>
                <w:highlight w:val="yellow"/>
              </w:rPr>
              <w:t>Niveau 4</w:t>
            </w:r>
          </w:p>
        </w:tc>
      </w:tr>
      <w:tr w:rsidR="00C93DA6" w14:paraId="503A0F26" w14:textId="77777777" w:rsidTr="001728E2">
        <w:tc>
          <w:tcPr>
            <w:tcW w:w="2078" w:type="dxa"/>
          </w:tcPr>
          <w:p w14:paraId="26955837" w14:textId="77777777" w:rsidR="00C93DA6" w:rsidRPr="001509D2" w:rsidRDefault="00C93DA6" w:rsidP="00E75CF5">
            <w:pPr>
              <w:spacing w:after="14" w:line="248" w:lineRule="auto"/>
              <w:rPr>
                <w:b/>
                <w:bCs/>
                <w:sz w:val="28"/>
                <w:szCs w:val="28"/>
                <w:highlight w:val="green"/>
              </w:rPr>
            </w:pPr>
            <w:r w:rsidRPr="001509D2">
              <w:rPr>
                <w:b/>
                <w:bCs/>
                <w:sz w:val="28"/>
                <w:szCs w:val="28"/>
                <w:highlight w:val="green"/>
              </w:rPr>
              <w:t xml:space="preserve">Grundlæggende teknik </w:t>
            </w:r>
          </w:p>
        </w:tc>
        <w:tc>
          <w:tcPr>
            <w:tcW w:w="2010" w:type="dxa"/>
          </w:tcPr>
          <w:p w14:paraId="4A65F538" w14:textId="5460C3D3" w:rsidR="00C93DA6" w:rsidRPr="00C93DA6" w:rsidRDefault="00C93DA6" w:rsidP="00E75CF5">
            <w:pPr>
              <w:spacing w:after="14" w:line="248" w:lineRule="auto"/>
              <w:rPr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Sjældent eller a</w:t>
            </w:r>
            <w:r w:rsidRPr="00C93DA6">
              <w:rPr>
                <w:b/>
                <w:bCs/>
                <w:sz w:val="28"/>
                <w:szCs w:val="28"/>
              </w:rPr>
              <w:t>l</w:t>
            </w:r>
            <w:r w:rsidRPr="00C93DA6">
              <w:rPr>
                <w:b/>
                <w:bCs/>
                <w:sz w:val="28"/>
                <w:szCs w:val="28"/>
              </w:rPr>
              <w:t>drig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udføres de tekniske færdigheder på en forholdsvis teknisk korrekt måde</w:t>
            </w:r>
          </w:p>
        </w:tc>
        <w:tc>
          <w:tcPr>
            <w:tcW w:w="2010" w:type="dxa"/>
          </w:tcPr>
          <w:p w14:paraId="447D4ADF" w14:textId="4F0850B2" w:rsidR="00C93DA6" w:rsidRPr="00C93DA6" w:rsidRDefault="00C93DA6" w:rsidP="00E75CF5">
            <w:pPr>
              <w:spacing w:after="14" w:line="248" w:lineRule="auto"/>
              <w:rPr>
                <w:b/>
                <w:bCs/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Af og til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udføres de tekniske færdigheder på en </w:t>
            </w:r>
            <w:r>
              <w:rPr>
                <w:sz w:val="28"/>
                <w:szCs w:val="28"/>
              </w:rPr>
              <w:t>rimelig</w:t>
            </w:r>
            <w:r>
              <w:rPr>
                <w:sz w:val="28"/>
                <w:szCs w:val="28"/>
              </w:rPr>
              <w:t xml:space="preserve"> teknisk korrekt måde</w:t>
            </w:r>
          </w:p>
        </w:tc>
        <w:tc>
          <w:tcPr>
            <w:tcW w:w="1926" w:type="dxa"/>
          </w:tcPr>
          <w:p w14:paraId="15AE2B93" w14:textId="6A684987" w:rsidR="00C93DA6" w:rsidRPr="00C93DA6" w:rsidRDefault="00C93DA6" w:rsidP="00E75CF5">
            <w:pPr>
              <w:spacing w:after="14" w:line="248" w:lineRule="auto"/>
              <w:rPr>
                <w:b/>
                <w:bCs/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Tit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udføres de tekniske færdigheder på en teknisk korrekt måde</w:t>
            </w:r>
            <w:r>
              <w:rPr>
                <w:sz w:val="28"/>
                <w:szCs w:val="28"/>
              </w:rPr>
              <w:t>, men det kniber lidt, når boldene er svære.</w:t>
            </w:r>
          </w:p>
        </w:tc>
        <w:tc>
          <w:tcPr>
            <w:tcW w:w="2036" w:type="dxa"/>
          </w:tcPr>
          <w:p w14:paraId="55CA62B8" w14:textId="7968004A" w:rsidR="00C93DA6" w:rsidRPr="00C93DA6" w:rsidRDefault="00C93DA6" w:rsidP="00E75CF5">
            <w:pPr>
              <w:spacing w:after="14" w:line="248" w:lineRule="auto"/>
              <w:rPr>
                <w:b/>
                <w:bCs/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Ofte eller altid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udføres de tekniske færdigheder på en teknisk korrekt måde, </w:t>
            </w:r>
            <w:r>
              <w:rPr>
                <w:sz w:val="28"/>
                <w:szCs w:val="28"/>
              </w:rPr>
              <w:t>også</w:t>
            </w:r>
            <w:r>
              <w:rPr>
                <w:sz w:val="28"/>
                <w:szCs w:val="28"/>
              </w:rPr>
              <w:t xml:space="preserve"> når boldene er </w:t>
            </w:r>
            <w:r>
              <w:rPr>
                <w:sz w:val="28"/>
                <w:szCs w:val="28"/>
              </w:rPr>
              <w:t xml:space="preserve">forholdsvis </w:t>
            </w:r>
            <w:r>
              <w:rPr>
                <w:sz w:val="28"/>
                <w:szCs w:val="28"/>
              </w:rPr>
              <w:t>svære.</w:t>
            </w:r>
          </w:p>
        </w:tc>
      </w:tr>
      <w:tr w:rsidR="00C93DA6" w14:paraId="67FFB0DD" w14:textId="77777777" w:rsidTr="001728E2">
        <w:tc>
          <w:tcPr>
            <w:tcW w:w="2078" w:type="dxa"/>
          </w:tcPr>
          <w:p w14:paraId="5E640AA1" w14:textId="77777777" w:rsidR="00C93DA6" w:rsidRPr="001509D2" w:rsidRDefault="00C93DA6" w:rsidP="00E75CF5">
            <w:pPr>
              <w:spacing w:after="14" w:line="248" w:lineRule="auto"/>
              <w:rPr>
                <w:b/>
                <w:bCs/>
                <w:sz w:val="28"/>
                <w:szCs w:val="28"/>
                <w:highlight w:val="green"/>
              </w:rPr>
            </w:pPr>
            <w:r w:rsidRPr="001509D2">
              <w:rPr>
                <w:b/>
                <w:bCs/>
                <w:sz w:val="28"/>
                <w:szCs w:val="28"/>
                <w:highlight w:val="green"/>
              </w:rPr>
              <w:t>Boldkontrol og effektivitet</w:t>
            </w:r>
          </w:p>
        </w:tc>
        <w:tc>
          <w:tcPr>
            <w:tcW w:w="2010" w:type="dxa"/>
          </w:tcPr>
          <w:p w14:paraId="3EF8BCEC" w14:textId="39AE3C2E" w:rsidR="00C93DA6" w:rsidRPr="001E45BF" w:rsidRDefault="00C93DA6" w:rsidP="00E75CF5">
            <w:pPr>
              <w:spacing w:after="14" w:line="248" w:lineRule="auto"/>
              <w:rPr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Sjældent eller aldrig</w:t>
            </w:r>
            <w:r w:rsidR="001E45BF">
              <w:rPr>
                <w:b/>
                <w:bCs/>
                <w:sz w:val="28"/>
                <w:szCs w:val="28"/>
              </w:rPr>
              <w:t xml:space="preserve"> </w:t>
            </w:r>
            <w:r w:rsidR="001E45BF">
              <w:rPr>
                <w:sz w:val="28"/>
                <w:szCs w:val="28"/>
              </w:rPr>
              <w:t>spilles bolden i en hensigtsmæssig retning, og bolden er ofte svær at spille videre på for medspillerne</w:t>
            </w:r>
          </w:p>
        </w:tc>
        <w:tc>
          <w:tcPr>
            <w:tcW w:w="2010" w:type="dxa"/>
          </w:tcPr>
          <w:p w14:paraId="67747BEE" w14:textId="2CB4C7D1" w:rsidR="00C93DA6" w:rsidRDefault="00C93DA6" w:rsidP="00E75CF5">
            <w:pPr>
              <w:spacing w:after="14" w:line="248" w:lineRule="auto"/>
              <w:rPr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Af og til</w:t>
            </w:r>
            <w:r w:rsidR="001E45BF">
              <w:rPr>
                <w:b/>
                <w:bCs/>
                <w:sz w:val="28"/>
                <w:szCs w:val="28"/>
              </w:rPr>
              <w:t xml:space="preserve"> </w:t>
            </w:r>
            <w:r w:rsidR="001E45BF">
              <w:rPr>
                <w:sz w:val="28"/>
                <w:szCs w:val="28"/>
              </w:rPr>
              <w:t xml:space="preserve">spilles bolden i en hensigtsmæssig retning, og </w:t>
            </w:r>
            <w:r w:rsidR="001E45BF">
              <w:rPr>
                <w:sz w:val="28"/>
                <w:szCs w:val="28"/>
              </w:rPr>
              <w:t xml:space="preserve">der kan af og til spilles videre på bolden af medspillerne. </w:t>
            </w:r>
          </w:p>
        </w:tc>
        <w:tc>
          <w:tcPr>
            <w:tcW w:w="1926" w:type="dxa"/>
          </w:tcPr>
          <w:p w14:paraId="7AC33D43" w14:textId="58A51941" w:rsidR="00C93DA6" w:rsidRPr="001E45BF" w:rsidRDefault="00C93DA6" w:rsidP="00E75CF5">
            <w:pPr>
              <w:spacing w:after="14" w:line="248" w:lineRule="auto"/>
              <w:rPr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Tit</w:t>
            </w:r>
            <w:r w:rsidR="001E45BF">
              <w:rPr>
                <w:b/>
                <w:bCs/>
                <w:sz w:val="28"/>
                <w:szCs w:val="28"/>
              </w:rPr>
              <w:t xml:space="preserve"> </w:t>
            </w:r>
            <w:r w:rsidR="001E45BF">
              <w:rPr>
                <w:sz w:val="28"/>
                <w:szCs w:val="28"/>
              </w:rPr>
              <w:t>spilles bolden i den rigtige retning om med et fornuftigt tempo. Det er som regel nemt at spille videre på bolden for medspillerne.</w:t>
            </w:r>
          </w:p>
        </w:tc>
        <w:tc>
          <w:tcPr>
            <w:tcW w:w="2036" w:type="dxa"/>
          </w:tcPr>
          <w:p w14:paraId="2F123172" w14:textId="44D2D51C" w:rsidR="00C93DA6" w:rsidRDefault="00C93DA6" w:rsidP="00E75CF5">
            <w:pPr>
              <w:spacing w:after="14" w:line="248" w:lineRule="auto"/>
              <w:rPr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Ofte eller altid</w:t>
            </w:r>
            <w:r w:rsidR="001E45BF">
              <w:rPr>
                <w:b/>
                <w:bCs/>
                <w:sz w:val="28"/>
                <w:szCs w:val="28"/>
              </w:rPr>
              <w:t xml:space="preserve"> </w:t>
            </w:r>
            <w:r w:rsidR="001E45BF">
              <w:rPr>
                <w:sz w:val="28"/>
                <w:szCs w:val="28"/>
              </w:rPr>
              <w:t xml:space="preserve">spilles bolden i den rigtige retning om med et fornuftigt tempo. Det er som regel </w:t>
            </w:r>
            <w:r w:rsidR="001E45BF">
              <w:rPr>
                <w:sz w:val="28"/>
                <w:szCs w:val="28"/>
              </w:rPr>
              <w:t xml:space="preserve">meget </w:t>
            </w:r>
            <w:r w:rsidR="001E45BF">
              <w:rPr>
                <w:sz w:val="28"/>
                <w:szCs w:val="28"/>
              </w:rPr>
              <w:t>nemt at spille videre på bolden for medspillerne</w:t>
            </w:r>
          </w:p>
        </w:tc>
      </w:tr>
      <w:tr w:rsidR="00C93DA6" w14:paraId="2234231E" w14:textId="77777777" w:rsidTr="001728E2">
        <w:tc>
          <w:tcPr>
            <w:tcW w:w="2078" w:type="dxa"/>
          </w:tcPr>
          <w:p w14:paraId="5730EEF1" w14:textId="77777777" w:rsidR="00C93DA6" w:rsidRPr="00364656" w:rsidRDefault="00C93DA6" w:rsidP="00E75CF5">
            <w:pPr>
              <w:spacing w:after="14" w:line="248" w:lineRule="auto"/>
              <w:rPr>
                <w:b/>
                <w:bCs/>
                <w:sz w:val="28"/>
                <w:szCs w:val="28"/>
                <w:highlight w:val="green"/>
              </w:rPr>
            </w:pPr>
            <w:r w:rsidRPr="00364656">
              <w:rPr>
                <w:b/>
                <w:bCs/>
                <w:sz w:val="28"/>
                <w:szCs w:val="28"/>
                <w:highlight w:val="green"/>
              </w:rPr>
              <w:t>Kommunikation og sammenhold</w:t>
            </w:r>
          </w:p>
        </w:tc>
        <w:tc>
          <w:tcPr>
            <w:tcW w:w="2010" w:type="dxa"/>
          </w:tcPr>
          <w:p w14:paraId="0B4B7988" w14:textId="265BB676" w:rsidR="00C93DA6" w:rsidRPr="001E45BF" w:rsidRDefault="00C93DA6" w:rsidP="00E75CF5">
            <w:pPr>
              <w:spacing w:after="14" w:line="248" w:lineRule="auto"/>
              <w:rPr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Sjældent eller aldrig</w:t>
            </w:r>
            <w:r w:rsidR="001E45BF">
              <w:rPr>
                <w:b/>
                <w:bCs/>
                <w:sz w:val="28"/>
                <w:szCs w:val="28"/>
              </w:rPr>
              <w:t xml:space="preserve"> </w:t>
            </w:r>
            <w:r w:rsidR="001E45BF">
              <w:rPr>
                <w:sz w:val="28"/>
                <w:szCs w:val="28"/>
              </w:rPr>
              <w:t>melder spilleren ind og tager ansvar.</w:t>
            </w:r>
          </w:p>
        </w:tc>
        <w:tc>
          <w:tcPr>
            <w:tcW w:w="2010" w:type="dxa"/>
          </w:tcPr>
          <w:p w14:paraId="6982120C" w14:textId="12889374" w:rsidR="00C93DA6" w:rsidRDefault="00C93DA6" w:rsidP="00E75CF5">
            <w:pPr>
              <w:spacing w:after="14" w:line="248" w:lineRule="auto"/>
              <w:rPr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Af og til</w:t>
            </w:r>
            <w:r w:rsidR="001E45BF">
              <w:rPr>
                <w:b/>
                <w:bCs/>
                <w:sz w:val="28"/>
                <w:szCs w:val="28"/>
              </w:rPr>
              <w:t xml:space="preserve"> </w:t>
            </w:r>
            <w:r w:rsidR="001E45BF">
              <w:rPr>
                <w:sz w:val="28"/>
                <w:szCs w:val="28"/>
              </w:rPr>
              <w:t>melder spilleren in</w:t>
            </w:r>
            <w:r w:rsidR="001E45BF">
              <w:rPr>
                <w:sz w:val="28"/>
                <w:szCs w:val="28"/>
              </w:rPr>
              <w:t>d</w:t>
            </w:r>
            <w:r w:rsidR="004B7E5A">
              <w:rPr>
                <w:sz w:val="28"/>
                <w:szCs w:val="28"/>
              </w:rPr>
              <w:t xml:space="preserve"> og tager ansvar. A</w:t>
            </w:r>
            <w:r w:rsidR="001E45BF">
              <w:rPr>
                <w:sz w:val="28"/>
                <w:szCs w:val="28"/>
              </w:rPr>
              <w:t xml:space="preserve">f og til hjælper og støtter spilleren de andre spillere. </w:t>
            </w:r>
          </w:p>
        </w:tc>
        <w:tc>
          <w:tcPr>
            <w:tcW w:w="1926" w:type="dxa"/>
          </w:tcPr>
          <w:p w14:paraId="3DFB46AD" w14:textId="61A10A1A" w:rsidR="00C93DA6" w:rsidRDefault="00C93DA6" w:rsidP="00E75CF5">
            <w:pPr>
              <w:spacing w:after="14" w:line="248" w:lineRule="auto"/>
              <w:rPr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Tit</w:t>
            </w:r>
            <w:r w:rsidR="004B7E5A">
              <w:rPr>
                <w:b/>
                <w:bCs/>
                <w:sz w:val="28"/>
                <w:szCs w:val="28"/>
              </w:rPr>
              <w:t xml:space="preserve"> </w:t>
            </w:r>
            <w:r w:rsidR="004B7E5A">
              <w:rPr>
                <w:sz w:val="28"/>
                <w:szCs w:val="28"/>
              </w:rPr>
              <w:t>melder spilleren ind og tager ansvar.</w:t>
            </w:r>
            <w:r w:rsidR="004B7E5A">
              <w:rPr>
                <w:sz w:val="28"/>
                <w:szCs w:val="28"/>
              </w:rPr>
              <w:t xml:space="preserve"> Desuden hjælper og støtter spilleren de andre spillere.</w:t>
            </w:r>
          </w:p>
        </w:tc>
        <w:tc>
          <w:tcPr>
            <w:tcW w:w="2036" w:type="dxa"/>
          </w:tcPr>
          <w:p w14:paraId="6BD33F66" w14:textId="795EA3B8" w:rsidR="00C93DA6" w:rsidRDefault="00C93DA6" w:rsidP="00E75CF5">
            <w:pPr>
              <w:spacing w:after="14" w:line="248" w:lineRule="auto"/>
              <w:rPr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Ofte eller altid</w:t>
            </w:r>
            <w:r w:rsidR="004B7E5A">
              <w:rPr>
                <w:b/>
                <w:bCs/>
                <w:sz w:val="28"/>
                <w:szCs w:val="28"/>
              </w:rPr>
              <w:t xml:space="preserve"> </w:t>
            </w:r>
            <w:r w:rsidR="004B7E5A">
              <w:rPr>
                <w:sz w:val="28"/>
                <w:szCs w:val="28"/>
              </w:rPr>
              <w:t>melder spilleren ind og tager ansvar. Desuden hjælper og støtter spilleren de andre spillere.</w:t>
            </w:r>
          </w:p>
        </w:tc>
      </w:tr>
      <w:tr w:rsidR="00C93DA6" w14:paraId="0BF414A6" w14:textId="77777777" w:rsidTr="001728E2">
        <w:tc>
          <w:tcPr>
            <w:tcW w:w="2078" w:type="dxa"/>
          </w:tcPr>
          <w:p w14:paraId="45340180" w14:textId="77777777" w:rsidR="00C93DA6" w:rsidRPr="00364656" w:rsidRDefault="00C93DA6" w:rsidP="00E75CF5">
            <w:pPr>
              <w:spacing w:after="14" w:line="248" w:lineRule="auto"/>
              <w:rPr>
                <w:b/>
                <w:bCs/>
                <w:sz w:val="28"/>
                <w:szCs w:val="28"/>
                <w:highlight w:val="green"/>
              </w:rPr>
            </w:pPr>
            <w:r w:rsidRPr="00364656">
              <w:rPr>
                <w:b/>
                <w:bCs/>
                <w:sz w:val="28"/>
                <w:szCs w:val="28"/>
                <w:highlight w:val="green"/>
              </w:rPr>
              <w:t>Regler og taktik</w:t>
            </w:r>
          </w:p>
        </w:tc>
        <w:tc>
          <w:tcPr>
            <w:tcW w:w="2010" w:type="dxa"/>
          </w:tcPr>
          <w:p w14:paraId="772A6FE7" w14:textId="6361C1E7" w:rsidR="00C93DA6" w:rsidRPr="004B7E5A" w:rsidRDefault="00C93DA6" w:rsidP="00E75CF5">
            <w:pPr>
              <w:spacing w:after="14" w:line="248" w:lineRule="auto"/>
              <w:rPr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Sjældent eller aldrig</w:t>
            </w:r>
            <w:r w:rsidR="004B7E5A">
              <w:rPr>
                <w:b/>
                <w:bCs/>
                <w:sz w:val="28"/>
                <w:szCs w:val="28"/>
              </w:rPr>
              <w:t xml:space="preserve"> </w:t>
            </w:r>
            <w:r w:rsidR="004B7E5A">
              <w:rPr>
                <w:sz w:val="28"/>
                <w:szCs w:val="28"/>
              </w:rPr>
              <w:t xml:space="preserve">placerer spilleren sig selv og bolden rigtigt på banen, og der er kun sparsomt kendskab til de mest basale regler. </w:t>
            </w:r>
          </w:p>
        </w:tc>
        <w:tc>
          <w:tcPr>
            <w:tcW w:w="2010" w:type="dxa"/>
          </w:tcPr>
          <w:p w14:paraId="3213DA0B" w14:textId="522B3424" w:rsidR="00C93DA6" w:rsidRDefault="00C93DA6" w:rsidP="00E75CF5">
            <w:pPr>
              <w:spacing w:after="14" w:line="248" w:lineRule="auto"/>
              <w:rPr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Af og til</w:t>
            </w:r>
            <w:r w:rsidR="001728E2">
              <w:rPr>
                <w:b/>
                <w:bCs/>
                <w:sz w:val="28"/>
                <w:szCs w:val="28"/>
              </w:rPr>
              <w:t xml:space="preserve"> </w:t>
            </w:r>
            <w:r w:rsidR="001728E2">
              <w:rPr>
                <w:sz w:val="28"/>
                <w:szCs w:val="28"/>
              </w:rPr>
              <w:t xml:space="preserve">placerer spilleren sig selv og bolden rigtigt på banen, og der </w:t>
            </w:r>
            <w:r w:rsidR="001728E2">
              <w:rPr>
                <w:sz w:val="28"/>
                <w:szCs w:val="28"/>
              </w:rPr>
              <w:t xml:space="preserve">udvises et rimeligt kendskab til </w:t>
            </w:r>
            <w:r w:rsidR="001728E2">
              <w:rPr>
                <w:sz w:val="28"/>
                <w:szCs w:val="28"/>
              </w:rPr>
              <w:t>regler</w:t>
            </w:r>
            <w:r w:rsidR="001728E2">
              <w:rPr>
                <w:sz w:val="28"/>
                <w:szCs w:val="28"/>
              </w:rPr>
              <w:t>ne</w:t>
            </w:r>
            <w:r w:rsidR="001728E2">
              <w:rPr>
                <w:sz w:val="28"/>
                <w:szCs w:val="28"/>
              </w:rPr>
              <w:t>.</w:t>
            </w:r>
          </w:p>
        </w:tc>
        <w:tc>
          <w:tcPr>
            <w:tcW w:w="1926" w:type="dxa"/>
          </w:tcPr>
          <w:p w14:paraId="3EA0ABD7" w14:textId="7D6638ED" w:rsidR="00C93DA6" w:rsidRDefault="00C93DA6" w:rsidP="00E75CF5">
            <w:pPr>
              <w:spacing w:after="14" w:line="248" w:lineRule="auto"/>
              <w:rPr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Tit</w:t>
            </w:r>
            <w:r w:rsidR="001728E2">
              <w:rPr>
                <w:b/>
                <w:bCs/>
                <w:sz w:val="28"/>
                <w:szCs w:val="28"/>
              </w:rPr>
              <w:t xml:space="preserve"> </w:t>
            </w:r>
            <w:r w:rsidR="001728E2">
              <w:rPr>
                <w:sz w:val="28"/>
                <w:szCs w:val="28"/>
              </w:rPr>
              <w:t xml:space="preserve">placerer spilleren sig selv og bolden rigtigt på banen, og der udvises et </w:t>
            </w:r>
            <w:r w:rsidR="001728E2">
              <w:rPr>
                <w:sz w:val="28"/>
                <w:szCs w:val="28"/>
              </w:rPr>
              <w:t>godt</w:t>
            </w:r>
            <w:r w:rsidR="001728E2">
              <w:rPr>
                <w:sz w:val="28"/>
                <w:szCs w:val="28"/>
              </w:rPr>
              <w:t xml:space="preserve"> kendskab til reglerne.</w:t>
            </w:r>
          </w:p>
        </w:tc>
        <w:tc>
          <w:tcPr>
            <w:tcW w:w="2036" w:type="dxa"/>
          </w:tcPr>
          <w:p w14:paraId="34ED3AC3" w14:textId="52420771" w:rsidR="00C93DA6" w:rsidRDefault="00C93DA6" w:rsidP="00E75CF5">
            <w:pPr>
              <w:spacing w:after="14" w:line="248" w:lineRule="auto"/>
              <w:rPr>
                <w:sz w:val="28"/>
                <w:szCs w:val="28"/>
              </w:rPr>
            </w:pPr>
            <w:r w:rsidRPr="00C93DA6">
              <w:rPr>
                <w:b/>
                <w:bCs/>
                <w:sz w:val="28"/>
                <w:szCs w:val="28"/>
              </w:rPr>
              <w:t>Ofte eller altid</w:t>
            </w:r>
            <w:r w:rsidR="001728E2">
              <w:rPr>
                <w:b/>
                <w:bCs/>
                <w:sz w:val="28"/>
                <w:szCs w:val="28"/>
              </w:rPr>
              <w:t xml:space="preserve"> </w:t>
            </w:r>
            <w:r w:rsidR="001728E2">
              <w:rPr>
                <w:sz w:val="28"/>
                <w:szCs w:val="28"/>
              </w:rPr>
              <w:t>placerer spilleren sig selv og bolden rigtigt på banen, og der udvises</w:t>
            </w:r>
            <w:r w:rsidR="001728E2">
              <w:rPr>
                <w:sz w:val="28"/>
                <w:szCs w:val="28"/>
              </w:rPr>
              <w:t xml:space="preserve"> stort</w:t>
            </w:r>
            <w:r w:rsidR="001728E2">
              <w:rPr>
                <w:sz w:val="28"/>
                <w:szCs w:val="28"/>
              </w:rPr>
              <w:t xml:space="preserve"> kendskab til reglerne.</w:t>
            </w:r>
          </w:p>
        </w:tc>
      </w:tr>
    </w:tbl>
    <w:p w14:paraId="01FD3659" w14:textId="77777777" w:rsidR="00B67E1E" w:rsidRDefault="00B67E1E"/>
    <w:sectPr w:rsidR="00B67E1E" w:rsidSect="001728E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A6"/>
    <w:rsid w:val="001728E2"/>
    <w:rsid w:val="001E45BF"/>
    <w:rsid w:val="004B7E5A"/>
    <w:rsid w:val="00B67E1E"/>
    <w:rsid w:val="00C9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29D2"/>
  <w15:chartTrackingRefBased/>
  <w15:docId w15:val="{15CAE97D-E06D-4585-87B6-A0E54910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DA6"/>
    <w:rPr>
      <w:rFonts w:ascii="Calibri" w:eastAsia="Calibri" w:hAnsi="Calibri" w:cs="Calibri"/>
      <w:color w:val="00000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93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312</Words>
  <Characters>1606</Characters>
  <Application>Microsoft Office Word</Application>
  <DocSecurity>0</DocSecurity>
  <Lines>53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Lund Hoyer</dc:creator>
  <cp:keywords/>
  <dc:description/>
  <cp:lastModifiedBy>Anders Lund Hoyer</cp:lastModifiedBy>
  <cp:revision>1</cp:revision>
  <dcterms:created xsi:type="dcterms:W3CDTF">2024-03-05T10:27:00Z</dcterms:created>
  <dcterms:modified xsi:type="dcterms:W3CDTF">2024-03-05T13:13:00Z</dcterms:modified>
</cp:coreProperties>
</file>