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BFAA" w14:textId="38ED0E76" w:rsidR="00B92A18" w:rsidRPr="0001125E" w:rsidRDefault="00B92A18" w:rsidP="004043D3">
      <w:pPr>
        <w:shd w:val="clear" w:color="auto" w:fill="FFFFFF"/>
        <w:spacing w:after="0" w:line="240" w:lineRule="auto"/>
        <w:ind w:right="37"/>
        <w:outlineLvl w:val="0"/>
        <w:rPr>
          <w:rFonts w:ascii="Times New Roman" w:eastAsia="Times New Roman" w:hAnsi="Times New Roman" w:cs="Times New Roman"/>
          <w:b/>
          <w:bCs/>
          <w:color w:val="333333"/>
          <w:kern w:val="36"/>
          <w:sz w:val="44"/>
          <w:szCs w:val="44"/>
          <w:lang w:eastAsia="da-DK"/>
          <w14:ligatures w14:val="none"/>
        </w:rPr>
      </w:pPr>
      <w:r w:rsidRPr="0001125E">
        <w:rPr>
          <w:rFonts w:ascii="Times New Roman" w:eastAsia="Times New Roman" w:hAnsi="Times New Roman" w:cs="Times New Roman"/>
          <w:b/>
          <w:bCs/>
          <w:color w:val="333333"/>
          <w:kern w:val="36"/>
          <w:sz w:val="44"/>
          <w:szCs w:val="44"/>
          <w:lang w:eastAsia="da-DK"/>
          <w14:ligatures w14:val="none"/>
        </w:rPr>
        <w:t>Team</w:t>
      </w:r>
      <w:r w:rsidR="00C2409F">
        <w:rPr>
          <w:rFonts w:ascii="Times New Roman" w:eastAsia="Times New Roman" w:hAnsi="Times New Roman" w:cs="Times New Roman"/>
          <w:b/>
          <w:bCs/>
          <w:color w:val="333333"/>
          <w:kern w:val="36"/>
          <w:sz w:val="44"/>
          <w:szCs w:val="44"/>
          <w:lang w:eastAsia="da-DK"/>
          <w14:ligatures w14:val="none"/>
        </w:rPr>
        <w:t>udvikling</w:t>
      </w:r>
    </w:p>
    <w:p w14:paraId="36B41B30" w14:textId="1E7F8346" w:rsidR="0001125E" w:rsidRPr="0001125E" w:rsidRDefault="0001125E" w:rsidP="004043D3">
      <w:pPr>
        <w:shd w:val="clear" w:color="auto" w:fill="FFFFFF"/>
        <w:spacing w:after="0" w:line="240" w:lineRule="auto"/>
        <w:ind w:right="37"/>
        <w:outlineLvl w:val="0"/>
        <w:rPr>
          <w:rFonts w:ascii="Times New Roman" w:eastAsia="Times New Roman" w:hAnsi="Times New Roman" w:cs="Times New Roman"/>
          <w:b/>
          <w:bCs/>
          <w:color w:val="333333"/>
          <w:kern w:val="36"/>
          <w:sz w:val="24"/>
          <w:szCs w:val="24"/>
          <w:lang w:eastAsia="da-DK"/>
          <w14:ligatures w14:val="none"/>
        </w:rPr>
      </w:pPr>
      <w:r w:rsidRPr="0001125E">
        <w:rPr>
          <w:rFonts w:ascii="Times New Roman" w:eastAsia="Times New Roman" w:hAnsi="Times New Roman" w:cs="Times New Roman"/>
          <w:b/>
          <w:bCs/>
          <w:color w:val="333333"/>
          <w:kern w:val="36"/>
          <w:sz w:val="24"/>
          <w:szCs w:val="24"/>
          <w:lang w:eastAsia="da-DK"/>
          <w14:ligatures w14:val="none"/>
        </w:rPr>
        <w:t xml:space="preserve">Sammensat tekst fra I Bog ”Grundbog i idræt C – praksis og teori”, ”Idrætsportalen” fra systime 2024 samt </w:t>
      </w:r>
      <w:proofErr w:type="spellStart"/>
      <w:r w:rsidRPr="0001125E">
        <w:rPr>
          <w:rFonts w:ascii="Times New Roman" w:eastAsia="Times New Roman" w:hAnsi="Times New Roman" w:cs="Times New Roman"/>
          <w:b/>
          <w:bCs/>
          <w:color w:val="333333"/>
          <w:kern w:val="36"/>
          <w:sz w:val="24"/>
          <w:szCs w:val="24"/>
          <w:lang w:eastAsia="da-DK"/>
          <w14:ligatures w14:val="none"/>
        </w:rPr>
        <w:t>Yubio</w:t>
      </w:r>
      <w:proofErr w:type="spellEnd"/>
      <w:r w:rsidRPr="0001125E">
        <w:rPr>
          <w:rFonts w:ascii="Times New Roman" w:eastAsia="Times New Roman" w:hAnsi="Times New Roman" w:cs="Times New Roman"/>
          <w:b/>
          <w:bCs/>
          <w:color w:val="333333"/>
          <w:kern w:val="36"/>
          <w:sz w:val="24"/>
          <w:szCs w:val="24"/>
          <w:lang w:eastAsia="da-DK"/>
          <w14:ligatures w14:val="none"/>
        </w:rPr>
        <w:t xml:space="preserve"> Idræt C+B 2018</w:t>
      </w:r>
    </w:p>
    <w:p w14:paraId="0452CCC3" w14:textId="77777777" w:rsidR="00B92A18" w:rsidRPr="0001125E" w:rsidRDefault="00B92A18" w:rsidP="004043D3">
      <w:pPr>
        <w:shd w:val="clear" w:color="auto" w:fill="FFFFFF"/>
        <w:spacing w:after="0" w:line="240" w:lineRule="auto"/>
        <w:ind w:right="37"/>
        <w:outlineLvl w:val="0"/>
        <w:rPr>
          <w:rFonts w:ascii="Times New Roman" w:eastAsia="Times New Roman" w:hAnsi="Times New Roman" w:cs="Times New Roman"/>
          <w:b/>
          <w:bCs/>
          <w:color w:val="333333"/>
          <w:kern w:val="36"/>
          <w:sz w:val="42"/>
          <w:szCs w:val="42"/>
          <w:lang w:eastAsia="da-DK"/>
          <w14:ligatures w14:val="none"/>
        </w:rPr>
      </w:pPr>
    </w:p>
    <w:p w14:paraId="4531DA56" w14:textId="5436117D" w:rsidR="00B15EEE" w:rsidRPr="0001125E" w:rsidRDefault="00B15EEE" w:rsidP="004043D3">
      <w:pPr>
        <w:shd w:val="clear" w:color="auto" w:fill="FFFFFF"/>
        <w:spacing w:after="0" w:line="240" w:lineRule="auto"/>
        <w:ind w:right="37"/>
        <w:outlineLvl w:val="0"/>
        <w:rPr>
          <w:rFonts w:ascii="Times New Roman" w:eastAsia="Times New Roman" w:hAnsi="Times New Roman" w:cs="Times New Roman"/>
          <w:color w:val="333333"/>
          <w:kern w:val="36"/>
          <w:sz w:val="42"/>
          <w:szCs w:val="42"/>
          <w:lang w:eastAsia="da-DK"/>
          <w14:ligatures w14:val="none"/>
        </w:rPr>
      </w:pPr>
      <w:r w:rsidRPr="0001125E">
        <w:rPr>
          <w:rFonts w:ascii="Times New Roman" w:eastAsia="Times New Roman" w:hAnsi="Times New Roman" w:cs="Times New Roman"/>
          <w:color w:val="333333"/>
          <w:kern w:val="36"/>
          <w:sz w:val="42"/>
          <w:szCs w:val="42"/>
          <w:lang w:eastAsia="da-DK"/>
          <w14:ligatures w14:val="none"/>
        </w:rPr>
        <w:t>Teamet og synergieffekt</w:t>
      </w:r>
    </w:p>
    <w:p w14:paraId="4D0931A5" w14:textId="61D50BC8" w:rsidR="00B15EEE" w:rsidRPr="00F1795F" w:rsidRDefault="00B15EEE" w:rsidP="004043D3">
      <w:pPr>
        <w:pStyle w:val="NormalWeb"/>
        <w:shd w:val="clear" w:color="auto" w:fill="FFFFFF"/>
        <w:spacing w:before="0" w:beforeAutospacing="0" w:after="0" w:afterAutospacing="0" w:line="276" w:lineRule="auto"/>
        <w:ind w:right="37"/>
        <w:rPr>
          <w:color w:val="333333"/>
        </w:rPr>
      </w:pPr>
      <w:r w:rsidRPr="00F1795F">
        <w:rPr>
          <w:color w:val="333333"/>
        </w:rPr>
        <w:t xml:space="preserve">I grupper er der interaktion mellem gruppens medlemmer, og et team er defineret som en gruppe, der er sammen om at nå et fælles mål. Man arbejder ikke bare sammen om </w:t>
      </w:r>
      <w:r w:rsidRPr="000F1087">
        <w:rPr>
          <w:color w:val="333333"/>
        </w:rPr>
        <w:t>at nå målet, men man er direkte afhængig af hinandens indsats i kampen for at nå målet. I et godt team har medlemmerne forskellige styrker og svagheder. Disse forskelligheder komplementerer hinanden, så teamet kan arbejde som en sammentømret, stærk enhed.</w:t>
      </w:r>
    </w:p>
    <w:p w14:paraId="17C7B1B5"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Det gode team er et team, der samarbejder om det fælles mål. Filosofien bag et godt samarbejde er, at produktiviteten bliver større, når man samarbejder, end hvis man arbejder hver for sig. Eller sagt på en anden måde: Helheden bliver mere end summen af enkeltdelene. Det kalder man synergieffekt.</w:t>
      </w:r>
    </w:p>
    <w:p w14:paraId="23088275"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Det simple regnestykke i et team med fire medlemmer er at</w:t>
      </w:r>
    </w:p>
    <w:p w14:paraId="0D2AA885" w14:textId="48712525" w:rsidR="00E35C58" w:rsidRPr="00F1795F" w:rsidRDefault="00E35C58" w:rsidP="004043D3">
      <w:pPr>
        <w:pStyle w:val="NormalWeb"/>
        <w:shd w:val="clear" w:color="auto" w:fill="FFFFFF"/>
        <w:spacing w:before="240" w:beforeAutospacing="0" w:after="240" w:afterAutospacing="0" w:line="276" w:lineRule="auto"/>
        <w:ind w:right="37"/>
        <w:rPr>
          <w:i/>
          <w:iCs/>
          <w:color w:val="333333"/>
        </w:rPr>
      </w:pPr>
      <w:r w:rsidRPr="00F1795F">
        <w:rPr>
          <w:i/>
          <w:iCs/>
          <w:color w:val="333333"/>
        </w:rPr>
        <w:t>1+1+1+1=5</w:t>
      </w:r>
    </w:p>
    <w:p w14:paraId="6CA19492"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Her overstiger summen altså det samlede potentiale, i forhold til hvis man blot lægger hver enkelt gruppemedlems potentiale sammen. Det er dog ikke sikkert, at det bliver sådan. Det modsatte kan også ske i et team, hvor medlemmerne ikke vil eller ikke kan finde ud af at samarbejde. Så kan regnestykket risikere at blive</w:t>
      </w:r>
    </w:p>
    <w:p w14:paraId="79F8E7D9" w14:textId="54B15224" w:rsidR="00E35C58" w:rsidRPr="00F1795F" w:rsidRDefault="00E35C58" w:rsidP="004043D3">
      <w:pPr>
        <w:pStyle w:val="NormalWeb"/>
        <w:shd w:val="clear" w:color="auto" w:fill="FFFFFF"/>
        <w:spacing w:before="240" w:beforeAutospacing="0" w:after="240" w:afterAutospacing="0" w:line="276" w:lineRule="auto"/>
        <w:ind w:right="37"/>
        <w:rPr>
          <w:i/>
          <w:iCs/>
          <w:color w:val="333333"/>
        </w:rPr>
      </w:pPr>
      <w:r w:rsidRPr="00F1795F">
        <w:rPr>
          <w:i/>
          <w:iCs/>
          <w:color w:val="333333"/>
        </w:rPr>
        <w:t>1+1+1+1=3</w:t>
      </w:r>
    </w:p>
    <w:p w14:paraId="5CE35CDA"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Antagelsen om sammenhængen mellem organisering af teamet og effektivitet kan opstilles i formlen:</w:t>
      </w:r>
    </w:p>
    <w:p w14:paraId="196DFC20" w14:textId="3CEEDA10" w:rsidR="00E35C58" w:rsidRPr="00F1795F" w:rsidRDefault="0001125E" w:rsidP="004043D3">
      <w:pPr>
        <w:pStyle w:val="math-display"/>
        <w:shd w:val="clear" w:color="auto" w:fill="FFFFFF"/>
        <w:spacing w:before="240" w:beforeAutospacing="0" w:after="240" w:afterAutospacing="0" w:line="276" w:lineRule="auto"/>
        <w:ind w:right="37"/>
        <w:rPr>
          <w:i/>
          <w:iCs/>
          <w:color w:val="333333"/>
        </w:rPr>
      </w:pPr>
      <w:r w:rsidRPr="00F1795F">
        <w:rPr>
          <w:i/>
          <w:iCs/>
          <w:color w:val="333333"/>
        </w:rPr>
        <w:t>Teamets produktivitet = teamets potentiale – procestab + procesgevinst</w:t>
      </w:r>
    </w:p>
    <w:p w14:paraId="2B6E24CD"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Formlen gør det klart, at teamets produktivitet ikke er det samme som teamets potentiale. Der sker et procestab, hvis teamets ressourcer ikke udnyttes optimalt, og hvis teamet ikke arbejder optimalt sammen. Modsat kan f.eks. synergieffekten skabe en procesgevinst.</w:t>
      </w:r>
    </w:p>
    <w:p w14:paraId="3B86A9C2"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Inden for sportens verden kender vi det, når cykelrytterne skiftes til at trække og ligge på hjul af hinanden. Cykelholdet udnytter den mindskede vindmodstand til at spare kræfter, og samlet set kommer rytterne hurtigere frem, end hvis de cyklede hver for sig. Hver enkelt rytter sparer kræfter ved at ligge på hjul af rytteren foran og skal ikke selv trække hele tiden. Det giver en samlet besparelse, som gør, at teamet som helhed kan holde en højere fart. Her er synergieffekten helt tydelig.</w:t>
      </w:r>
    </w:p>
    <w:p w14:paraId="382B56C9"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Det kan være lidt sværere at se på fodboldbanen, fordi spillet ikke på samme måde kan måles og vejes som i cykelsporten. Alligevel har vi dog en fornemmelse af, at det sker, når man ser midtbanegeneralen kigge væk og i samme øjeblik spille bolden den anden vej, hvorved han fuldstændig splitter modstanderens forsvar med en genial aflevering. Kun angriberen, som har samme spilforståelse, har forudset afleveringen, og øjeblikket efter er han helt alene med modstanderens målmand.</w:t>
      </w:r>
    </w:p>
    <w:p w14:paraId="71AD38A7"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Midtbanespilleren, der laver de gode afleveringer til angriberen, er afhængig af en angriber med en høj spilforståelse, for at hans geniale afleveringer ikke bare skal løbe ud i sandet. Samtidig er angriberen afhængig af, at der er en, der kan spille ham på den "rigtige" måde.</w:t>
      </w:r>
    </w:p>
    <w:p w14:paraId="1D63647E"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Teamets produktivitet bliver således højere, fordi de samarbejder, end hvis man tager hver enkelt spillers potentiale isoleret. Man kan nemt forestille sig, at det kan gå den modsatte vej med en masse dårlige afleveringer eller løb i offside, fordi spillerne ikke vidste, hvordan de skulle samarbejde.</w:t>
      </w:r>
    </w:p>
    <w:p w14:paraId="04F1A0F3"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t>Man kan skelne mellem individuelle færdigheder og relationelle færdigheder. Relationelle færdigheder betegner, hvor godt to eller flere personer udfører en opgave sammen. At kunne kaste en bold er en individuel færdighed. At A kan kaste en bold, sådan at person B griber den, er en relationel færdighed.</w:t>
      </w:r>
    </w:p>
    <w:p w14:paraId="44B834D6" w14:textId="77777777" w:rsidR="00E35C58" w:rsidRPr="00F1795F" w:rsidRDefault="00E35C58" w:rsidP="004043D3">
      <w:pPr>
        <w:pStyle w:val="NormalWeb"/>
        <w:shd w:val="clear" w:color="auto" w:fill="FFFFFF"/>
        <w:spacing w:before="0" w:beforeAutospacing="0" w:after="0" w:afterAutospacing="0" w:line="276" w:lineRule="auto"/>
        <w:ind w:right="37"/>
        <w:rPr>
          <w:color w:val="333333"/>
        </w:rPr>
      </w:pPr>
      <w:r w:rsidRPr="00F1795F">
        <w:rPr>
          <w:color w:val="333333"/>
        </w:rPr>
        <w:lastRenderedPageBreak/>
        <w:t>Holdsport handler om relationer mellem mennesker. Derfor betragter man også færdigheder i holdsport som relationelle og ikke i nær så høj grad som noget individuelt. I holdsport handler det ikke kun om, om du er en god fodboldspiller, men hvem du er god </w:t>
      </w:r>
      <w:r w:rsidRPr="00F1795F">
        <w:rPr>
          <w:rStyle w:val="Fremhv"/>
          <w:rFonts w:eastAsiaTheme="majorEastAsia"/>
          <w:color w:val="333333"/>
        </w:rPr>
        <w:t>sammen med</w:t>
      </w:r>
      <w:r w:rsidRPr="00F1795F">
        <w:rPr>
          <w:color w:val="333333"/>
        </w:rPr>
        <w:t>. En playmaker, der er god til at spille stregen i håndbold, er jo først rigtig god, når han spiller sammen med en stregspiller, som forstår at løbe i de rigtige huller og gribe playmakerens maskerede indspilninger. Under de rigtige betingelser og i et godt samarbejde er der mulighed for, at spillet går op i en højere enhed, og synergien opstår.</w:t>
      </w:r>
    </w:p>
    <w:p w14:paraId="76F91601" w14:textId="77777777" w:rsidR="00B67E1E" w:rsidRPr="0001125E" w:rsidRDefault="00B67E1E" w:rsidP="004043D3">
      <w:pPr>
        <w:ind w:right="37"/>
        <w:rPr>
          <w:rFonts w:ascii="Times New Roman" w:hAnsi="Times New Roman" w:cs="Times New Roman"/>
        </w:rPr>
      </w:pPr>
    </w:p>
    <w:p w14:paraId="77E4229B" w14:textId="77777777" w:rsidR="00B15EEE" w:rsidRPr="0001125E" w:rsidRDefault="00B15EEE" w:rsidP="004043D3">
      <w:pPr>
        <w:pStyle w:val="Overskrift1"/>
        <w:shd w:val="clear" w:color="auto" w:fill="FFFFFF"/>
        <w:spacing w:before="0" w:beforeAutospacing="0" w:after="0" w:afterAutospacing="0"/>
        <w:ind w:right="37"/>
        <w:rPr>
          <w:b w:val="0"/>
          <w:bCs w:val="0"/>
          <w:color w:val="333333"/>
          <w:sz w:val="42"/>
          <w:szCs w:val="42"/>
        </w:rPr>
      </w:pPr>
      <w:r w:rsidRPr="0001125E">
        <w:rPr>
          <w:b w:val="0"/>
          <w:bCs w:val="0"/>
          <w:color w:val="333333"/>
          <w:sz w:val="42"/>
          <w:szCs w:val="42"/>
        </w:rPr>
        <w:t>Kohæsion – sammenhængskraft</w:t>
      </w:r>
    </w:p>
    <w:p w14:paraId="6815119D" w14:textId="77777777" w:rsidR="00B15EEE" w:rsidRPr="00F1795F" w:rsidRDefault="00B15EEE" w:rsidP="004043D3">
      <w:pPr>
        <w:shd w:val="clear" w:color="auto" w:fill="FFFFFF"/>
        <w:spacing w:beforeAutospacing="1" w:after="0" w:afterAutospacing="1" w:line="240" w:lineRule="auto"/>
        <w:ind w:right="37"/>
        <w:rPr>
          <w:rFonts w:ascii="Times New Roman" w:eastAsia="Times New Roman" w:hAnsi="Times New Roman" w:cs="Times New Roman"/>
          <w:color w:val="333333"/>
          <w:kern w:val="0"/>
          <w:sz w:val="24"/>
          <w:szCs w:val="24"/>
          <w:lang w:eastAsia="da-DK"/>
          <w14:ligatures w14:val="none"/>
        </w:rPr>
      </w:pPr>
      <w:r w:rsidRPr="00F1795F">
        <w:rPr>
          <w:rFonts w:ascii="Times New Roman" w:eastAsia="Times New Roman" w:hAnsi="Times New Roman" w:cs="Times New Roman"/>
          <w:color w:val="333333"/>
          <w:kern w:val="0"/>
          <w:sz w:val="24"/>
          <w:szCs w:val="24"/>
          <w:lang w:eastAsia="da-DK"/>
          <w14:ligatures w14:val="none"/>
        </w:rPr>
        <w:t>Idrætspsykologien bruger betegnelsen </w:t>
      </w:r>
      <w:r w:rsidRPr="00F1795F">
        <w:rPr>
          <w:rFonts w:ascii="Times New Roman" w:eastAsia="Times New Roman" w:hAnsi="Times New Roman" w:cs="Times New Roman"/>
          <w:b/>
          <w:bCs/>
          <w:color w:val="333333"/>
          <w:kern w:val="0"/>
          <w:sz w:val="24"/>
          <w:szCs w:val="24"/>
          <w:lang w:eastAsia="da-DK"/>
          <w14:ligatures w14:val="none"/>
        </w:rPr>
        <w:t>kohæsion </w:t>
      </w:r>
      <w:r w:rsidRPr="00F1795F">
        <w:rPr>
          <w:rFonts w:ascii="Times New Roman" w:eastAsia="Times New Roman" w:hAnsi="Times New Roman" w:cs="Times New Roman"/>
          <w:color w:val="333333"/>
          <w:kern w:val="0"/>
          <w:sz w:val="24"/>
          <w:szCs w:val="24"/>
          <w:lang w:eastAsia="da-DK"/>
          <w14:ligatures w14:val="none"/>
        </w:rPr>
        <w:t>for sammenhængskraft, og man skelner mellem to former for kohæsion:</w:t>
      </w:r>
    </w:p>
    <w:p w14:paraId="0B51AE66" w14:textId="77777777" w:rsidR="00B15EEE" w:rsidRPr="00F1795F" w:rsidRDefault="00B15EEE" w:rsidP="004043D3">
      <w:pPr>
        <w:numPr>
          <w:ilvl w:val="0"/>
          <w:numId w:val="1"/>
        </w:numPr>
        <w:shd w:val="clear" w:color="auto" w:fill="FFFFFF"/>
        <w:spacing w:beforeAutospacing="1" w:after="0" w:afterAutospacing="1" w:line="240" w:lineRule="auto"/>
        <w:ind w:right="37"/>
        <w:rPr>
          <w:rFonts w:ascii="Times New Roman" w:eastAsia="Times New Roman" w:hAnsi="Times New Roman" w:cs="Times New Roman"/>
          <w:color w:val="333333"/>
          <w:kern w:val="0"/>
          <w:sz w:val="24"/>
          <w:szCs w:val="24"/>
          <w:lang w:eastAsia="da-DK"/>
          <w14:ligatures w14:val="none"/>
        </w:rPr>
      </w:pPr>
      <w:r w:rsidRPr="00F1795F">
        <w:rPr>
          <w:rFonts w:ascii="Times New Roman" w:eastAsia="Times New Roman" w:hAnsi="Times New Roman" w:cs="Times New Roman"/>
          <w:color w:val="333333"/>
          <w:kern w:val="0"/>
          <w:sz w:val="24"/>
          <w:szCs w:val="24"/>
          <w:lang w:eastAsia="da-DK"/>
          <w14:ligatures w14:val="none"/>
        </w:rPr>
        <w:t>Social kohæsion</w:t>
      </w:r>
    </w:p>
    <w:p w14:paraId="579C23EB" w14:textId="77777777" w:rsidR="00B15EEE" w:rsidRPr="00F1795F" w:rsidRDefault="00B15EEE" w:rsidP="004043D3">
      <w:pPr>
        <w:numPr>
          <w:ilvl w:val="0"/>
          <w:numId w:val="1"/>
        </w:numPr>
        <w:shd w:val="clear" w:color="auto" w:fill="FFFFFF"/>
        <w:spacing w:after="0" w:line="240" w:lineRule="auto"/>
        <w:ind w:right="37"/>
        <w:rPr>
          <w:rFonts w:ascii="Times New Roman" w:eastAsia="Times New Roman" w:hAnsi="Times New Roman" w:cs="Times New Roman"/>
          <w:color w:val="333333"/>
          <w:kern w:val="0"/>
          <w:sz w:val="24"/>
          <w:szCs w:val="24"/>
          <w:lang w:eastAsia="da-DK"/>
          <w14:ligatures w14:val="none"/>
        </w:rPr>
      </w:pPr>
      <w:r w:rsidRPr="00F1795F">
        <w:rPr>
          <w:rFonts w:ascii="Times New Roman" w:eastAsia="Times New Roman" w:hAnsi="Times New Roman" w:cs="Times New Roman"/>
          <w:color w:val="333333"/>
          <w:kern w:val="0"/>
          <w:sz w:val="24"/>
          <w:szCs w:val="24"/>
          <w:lang w:eastAsia="da-DK"/>
          <w14:ligatures w14:val="none"/>
        </w:rPr>
        <w:t>Opgavekohæsion.</w:t>
      </w:r>
    </w:p>
    <w:p w14:paraId="1C1AD64D" w14:textId="77777777" w:rsidR="00B15EEE" w:rsidRPr="00F1795F" w:rsidRDefault="00B15EEE" w:rsidP="004043D3">
      <w:pPr>
        <w:shd w:val="clear" w:color="auto" w:fill="FFFFFF"/>
        <w:spacing w:beforeAutospacing="1" w:after="0" w:afterAutospacing="1" w:line="276" w:lineRule="auto"/>
        <w:ind w:right="37"/>
        <w:rPr>
          <w:rFonts w:ascii="Times New Roman" w:eastAsia="Times New Roman" w:hAnsi="Times New Roman" w:cs="Times New Roman"/>
          <w:color w:val="333333"/>
          <w:kern w:val="0"/>
          <w:sz w:val="24"/>
          <w:szCs w:val="24"/>
          <w:lang w:eastAsia="da-DK"/>
          <w14:ligatures w14:val="none"/>
        </w:rPr>
      </w:pPr>
      <w:r w:rsidRPr="00F1795F">
        <w:rPr>
          <w:rFonts w:ascii="Times New Roman" w:eastAsia="Times New Roman" w:hAnsi="Times New Roman" w:cs="Times New Roman"/>
          <w:b/>
          <w:bCs/>
          <w:color w:val="333333"/>
          <w:kern w:val="0"/>
          <w:sz w:val="24"/>
          <w:szCs w:val="24"/>
          <w:lang w:eastAsia="da-DK"/>
          <w14:ligatures w14:val="none"/>
        </w:rPr>
        <w:t>Social kohæsion </w:t>
      </w:r>
      <w:r w:rsidRPr="00F1795F">
        <w:rPr>
          <w:rFonts w:ascii="Times New Roman" w:eastAsia="Times New Roman" w:hAnsi="Times New Roman" w:cs="Times New Roman"/>
          <w:color w:val="333333"/>
          <w:kern w:val="0"/>
          <w:sz w:val="24"/>
          <w:szCs w:val="24"/>
          <w:lang w:eastAsia="da-DK"/>
          <w14:ligatures w14:val="none"/>
        </w:rPr>
        <w:t>beskriver, hvor godt teammedlemmerne kan lide hinanden, og hvor stor pris de sætter på at være sammen. På hold med stor social kohæsion er medlemmerne gode til at støtte hinanden og derfor også gode til at løse konflikter. Hvis den sociale kohæsion er lav, er det ikke det sociale, der binder holdet sammen. Efter træning og kamp går de hver til sit, og de har ikke lyst til fx at gå i byen sammen eller sidde og småsludre med hinanden.</w:t>
      </w:r>
    </w:p>
    <w:p w14:paraId="27919338" w14:textId="606AAC29" w:rsidR="00B15EEE" w:rsidRPr="00F1795F" w:rsidRDefault="00B15EEE" w:rsidP="004043D3">
      <w:pPr>
        <w:spacing w:line="276" w:lineRule="auto"/>
        <w:ind w:right="37"/>
        <w:rPr>
          <w:rFonts w:ascii="Times New Roman" w:hAnsi="Times New Roman" w:cs="Times New Roman"/>
          <w:color w:val="333333"/>
          <w:sz w:val="24"/>
          <w:szCs w:val="24"/>
          <w:shd w:val="clear" w:color="auto" w:fill="FFFFFF"/>
        </w:rPr>
      </w:pPr>
      <w:r w:rsidRPr="00F1795F">
        <w:rPr>
          <w:rStyle w:val="Strk"/>
          <w:rFonts w:ascii="Times New Roman" w:hAnsi="Times New Roman" w:cs="Times New Roman"/>
          <w:color w:val="333333"/>
          <w:sz w:val="24"/>
          <w:szCs w:val="24"/>
          <w:shd w:val="clear" w:color="auto" w:fill="FFFFFF"/>
        </w:rPr>
        <w:t>Opgavekohæsionen </w:t>
      </w:r>
      <w:r w:rsidRPr="00F1795F">
        <w:rPr>
          <w:rFonts w:ascii="Times New Roman" w:hAnsi="Times New Roman" w:cs="Times New Roman"/>
          <w:color w:val="333333"/>
          <w:sz w:val="24"/>
          <w:szCs w:val="24"/>
          <w:shd w:val="clear" w:color="auto" w:fill="FFFFFF"/>
        </w:rPr>
        <w:t>handler om, hvor godt teamet arbejder sammen for at nå målet. Når fx et fodboldhold har aftalt en forsvarsstrategi, der skal hindre modstanderens gode angriber i at få mange chancer, er det afgørende, at alle kender deres opgave og tager ansvar for at udfylde deres rolle, og at de kommunikerer godt sammen, når modstanderne spiller bolden rundt.</w:t>
      </w:r>
    </w:p>
    <w:p w14:paraId="6C615871" w14:textId="4646532A" w:rsidR="00B92A18" w:rsidRPr="0001125E" w:rsidRDefault="000244AD" w:rsidP="004043D3">
      <w:pPr>
        <w:tabs>
          <w:tab w:val="left" w:pos="3969"/>
        </w:tabs>
        <w:ind w:right="37"/>
        <w:rPr>
          <w:rFonts w:ascii="Times New Roman" w:hAnsi="Times New Roman" w:cs="Times New Roman"/>
          <w:b/>
          <w:bCs/>
          <w:color w:val="333333"/>
          <w:sz w:val="36"/>
          <w:szCs w:val="36"/>
          <w:shd w:val="clear" w:color="auto" w:fill="FFFFFF"/>
        </w:rPr>
      </w:pPr>
      <w:r w:rsidRPr="0001125E">
        <w:rPr>
          <w:rFonts w:ascii="Times New Roman" w:hAnsi="Times New Roman" w:cs="Times New Roman"/>
          <w:noProof/>
        </w:rPr>
        <w:drawing>
          <wp:inline distT="0" distB="0" distL="0" distR="0" wp14:anchorId="12F154DE" wp14:editId="4DDCBA15">
            <wp:extent cx="6422992" cy="3159389"/>
            <wp:effectExtent l="0" t="0" r="0" b="3175"/>
            <wp:docPr id="3" name="Billede 3" descr="Et billede, der indeholder skærmbillede&#10;&#10;Automatisk genereret beskrivelse">
              <a:extLst xmlns:a="http://schemas.openxmlformats.org/drawingml/2006/main">
                <a:ext uri="{FF2B5EF4-FFF2-40B4-BE49-F238E27FC236}">
                  <a16:creationId xmlns:a16="http://schemas.microsoft.com/office/drawing/2014/main" id="{AE661F49-653E-9845-9931-2CDE3394D8E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ladsholder til indhold 3">
                      <a:extLst>
                        <a:ext uri="{FF2B5EF4-FFF2-40B4-BE49-F238E27FC236}">
                          <a16:creationId xmlns:a16="http://schemas.microsoft.com/office/drawing/2014/main" id="{AE661F49-653E-9845-9931-2CDE3394D8E0}"/>
                        </a:ext>
                      </a:extLst>
                    </pic:cNvPr>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62577" cy="3178860"/>
                    </a:xfrm>
                    <a:prstGeom prst="rect">
                      <a:avLst/>
                    </a:prstGeom>
                  </pic:spPr>
                </pic:pic>
              </a:graphicData>
            </a:graphic>
          </wp:inline>
        </w:drawing>
      </w:r>
    </w:p>
    <w:p w14:paraId="2CE16058" w14:textId="77777777" w:rsidR="00DE4402" w:rsidRDefault="00DE4402" w:rsidP="004043D3">
      <w:pPr>
        <w:ind w:right="37"/>
        <w:rPr>
          <w:rFonts w:ascii="Times New Roman" w:hAnsi="Times New Roman" w:cs="Times New Roman"/>
          <w:color w:val="333333"/>
          <w:sz w:val="36"/>
          <w:szCs w:val="36"/>
          <w:shd w:val="clear" w:color="auto" w:fill="FFFFFF"/>
        </w:rPr>
      </w:pPr>
    </w:p>
    <w:p w14:paraId="1202196B" w14:textId="77777777" w:rsidR="00DE4402" w:rsidRDefault="00DE4402" w:rsidP="004043D3">
      <w:pPr>
        <w:ind w:right="37"/>
        <w:rPr>
          <w:rFonts w:ascii="Times New Roman" w:hAnsi="Times New Roman" w:cs="Times New Roman"/>
          <w:color w:val="333333"/>
          <w:sz w:val="36"/>
          <w:szCs w:val="36"/>
          <w:shd w:val="clear" w:color="auto" w:fill="FFFFFF"/>
        </w:rPr>
      </w:pPr>
    </w:p>
    <w:p w14:paraId="0F3F7880" w14:textId="77777777" w:rsidR="00DE4402" w:rsidRDefault="00DE4402" w:rsidP="004043D3">
      <w:pPr>
        <w:ind w:right="37"/>
        <w:rPr>
          <w:rFonts w:ascii="Times New Roman" w:hAnsi="Times New Roman" w:cs="Times New Roman"/>
          <w:color w:val="333333"/>
          <w:sz w:val="36"/>
          <w:szCs w:val="36"/>
          <w:shd w:val="clear" w:color="auto" w:fill="FFFFFF"/>
        </w:rPr>
      </w:pPr>
    </w:p>
    <w:p w14:paraId="0CF944BD" w14:textId="77777777" w:rsidR="00DE4402" w:rsidRDefault="00DE4402" w:rsidP="004043D3">
      <w:pPr>
        <w:ind w:right="37"/>
        <w:rPr>
          <w:rFonts w:ascii="Times New Roman" w:hAnsi="Times New Roman" w:cs="Times New Roman"/>
          <w:color w:val="333333"/>
          <w:sz w:val="36"/>
          <w:szCs w:val="36"/>
          <w:shd w:val="clear" w:color="auto" w:fill="FFFFFF"/>
        </w:rPr>
      </w:pPr>
    </w:p>
    <w:p w14:paraId="48635376" w14:textId="10FE75C8" w:rsidR="00B15EEE" w:rsidRPr="0001125E" w:rsidRDefault="00B15EEE" w:rsidP="004043D3">
      <w:pPr>
        <w:ind w:right="37"/>
        <w:rPr>
          <w:rFonts w:ascii="Times New Roman" w:hAnsi="Times New Roman" w:cs="Times New Roman"/>
          <w:color w:val="333333"/>
          <w:sz w:val="36"/>
          <w:szCs w:val="36"/>
          <w:shd w:val="clear" w:color="auto" w:fill="FFFFFF"/>
        </w:rPr>
      </w:pPr>
      <w:r w:rsidRPr="0001125E">
        <w:rPr>
          <w:rFonts w:ascii="Times New Roman" w:hAnsi="Times New Roman" w:cs="Times New Roman"/>
          <w:color w:val="333333"/>
          <w:sz w:val="36"/>
          <w:szCs w:val="36"/>
          <w:shd w:val="clear" w:color="auto" w:fill="FFFFFF"/>
        </w:rPr>
        <w:lastRenderedPageBreak/>
        <w:t>KOHÆSION OG PRÆSTATION</w:t>
      </w:r>
    </w:p>
    <w:p w14:paraId="726DBC3C" w14:textId="5E16E2DD" w:rsidR="00B15EEE" w:rsidRPr="00F1795F" w:rsidRDefault="00B15EEE" w:rsidP="004043D3">
      <w:pPr>
        <w:ind w:right="37"/>
        <w:rPr>
          <w:rFonts w:ascii="Times New Roman" w:hAnsi="Times New Roman" w:cs="Times New Roman"/>
          <w:color w:val="333333"/>
          <w:sz w:val="24"/>
          <w:szCs w:val="24"/>
          <w:shd w:val="clear" w:color="auto" w:fill="FFFFFF"/>
        </w:rPr>
      </w:pPr>
      <w:r w:rsidRPr="00F1795F">
        <w:rPr>
          <w:rFonts w:ascii="Times New Roman" w:hAnsi="Times New Roman" w:cs="Times New Roman"/>
          <w:color w:val="333333"/>
          <w:sz w:val="24"/>
          <w:szCs w:val="24"/>
          <w:shd w:val="clear" w:color="auto" w:fill="FFFFFF"/>
        </w:rPr>
        <w:t>Høj grad af kohæsion og en stærk præstation hænger ofte sammen. Hvis et hold er inde i en god cirkel, styrker sejrene kohæsionen, og den gode kohæsion bevirker omvendt at holdet spiller bedre, hvilket igen øger chancerne for sejr. Hvis et hold er inde i en dårlig cirkel, kan nederlagene svække kohæsionen, og den dårlige kohæsion gør, at holdet spiller dårligere.</w:t>
      </w:r>
    </w:p>
    <w:p w14:paraId="3060678F" w14:textId="47022324" w:rsidR="00B15EEE" w:rsidRPr="0001125E" w:rsidRDefault="00B15EEE" w:rsidP="004043D3">
      <w:pPr>
        <w:ind w:right="37"/>
        <w:rPr>
          <w:rFonts w:ascii="Times New Roman" w:hAnsi="Times New Roman" w:cs="Times New Roman"/>
        </w:rPr>
      </w:pPr>
      <w:r w:rsidRPr="0001125E">
        <w:rPr>
          <w:rFonts w:ascii="Times New Roman" w:hAnsi="Times New Roman" w:cs="Times New Roman"/>
          <w:noProof/>
        </w:rPr>
        <w:drawing>
          <wp:inline distT="0" distB="0" distL="0" distR="0" wp14:anchorId="56CA1FFE" wp14:editId="696E6BD3">
            <wp:extent cx="6120130" cy="36036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03625"/>
                    </a:xfrm>
                    <a:prstGeom prst="rect">
                      <a:avLst/>
                    </a:prstGeom>
                    <a:noFill/>
                    <a:ln>
                      <a:noFill/>
                    </a:ln>
                  </pic:spPr>
                </pic:pic>
              </a:graphicData>
            </a:graphic>
          </wp:inline>
        </w:drawing>
      </w:r>
    </w:p>
    <w:p w14:paraId="2A71361F" w14:textId="35E2FC6F" w:rsidR="00B92A18" w:rsidRPr="0001125E" w:rsidRDefault="00B15EEE" w:rsidP="004043D3">
      <w:pPr>
        <w:ind w:right="37"/>
        <w:rPr>
          <w:rStyle w:val="Fremhv"/>
          <w:rFonts w:ascii="Times New Roman" w:hAnsi="Times New Roman" w:cs="Times New Roman"/>
          <w:color w:val="555555"/>
          <w:sz w:val="23"/>
          <w:szCs w:val="23"/>
          <w:shd w:val="clear" w:color="auto" w:fill="FFFFFF"/>
        </w:rPr>
      </w:pPr>
      <w:r w:rsidRPr="0001125E">
        <w:rPr>
          <w:rStyle w:val="Fremhv"/>
          <w:rFonts w:ascii="Times New Roman" w:hAnsi="Times New Roman" w:cs="Times New Roman"/>
          <w:color w:val="555555"/>
          <w:sz w:val="23"/>
          <w:szCs w:val="23"/>
          <w:shd w:val="clear" w:color="auto" w:fill="FFFFFF"/>
        </w:rPr>
        <w:t>Sammenhængen mellem kohæsion og præstation. Den gode cirkel: Gode præstationer styrker kohæsionen, og høj kohæsion giver bedre præstationer. Den dårlige cirkel: Dårlige præstationer svækker kohæsionen, og lav kohæsion medfører dårligere præstationer.</w:t>
      </w:r>
    </w:p>
    <w:p w14:paraId="4F48D090" w14:textId="77777777" w:rsidR="0001125E" w:rsidRPr="0001125E" w:rsidRDefault="0001125E" w:rsidP="004043D3">
      <w:pPr>
        <w:pStyle w:val="Overskrift3"/>
        <w:shd w:val="clear" w:color="auto" w:fill="FFFFFF"/>
        <w:spacing w:before="225" w:after="225" w:line="288" w:lineRule="atLeast"/>
        <w:ind w:right="37"/>
        <w:rPr>
          <w:rFonts w:ascii="Times New Roman" w:hAnsi="Times New Roman" w:cs="Times New Roman"/>
          <w:b/>
          <w:bCs/>
          <w:color w:val="383838"/>
          <w:sz w:val="43"/>
          <w:szCs w:val="43"/>
        </w:rPr>
      </w:pPr>
    </w:p>
    <w:p w14:paraId="029A6063" w14:textId="0995B4E1" w:rsidR="00B92A18" w:rsidRPr="0001125E" w:rsidRDefault="00B92A18" w:rsidP="004043D3">
      <w:pPr>
        <w:pStyle w:val="Overskrift3"/>
        <w:shd w:val="clear" w:color="auto" w:fill="FFFFFF"/>
        <w:spacing w:before="225" w:after="225" w:line="288" w:lineRule="atLeast"/>
        <w:ind w:right="37"/>
        <w:rPr>
          <w:rFonts w:ascii="Times New Roman" w:hAnsi="Times New Roman" w:cs="Times New Roman"/>
          <w:color w:val="383838"/>
          <w:sz w:val="43"/>
          <w:szCs w:val="43"/>
        </w:rPr>
      </w:pPr>
      <w:r w:rsidRPr="0001125E">
        <w:rPr>
          <w:rFonts w:ascii="Times New Roman" w:hAnsi="Times New Roman" w:cs="Times New Roman"/>
          <w:b/>
          <w:bCs/>
          <w:color w:val="383838"/>
          <w:sz w:val="43"/>
          <w:szCs w:val="43"/>
        </w:rPr>
        <w:t xml:space="preserve">Teamets struktur- roller på et hold </w:t>
      </w:r>
    </w:p>
    <w:p w14:paraId="7770628B" w14:textId="77777777" w:rsidR="00B92A18" w:rsidRPr="0001125E" w:rsidRDefault="00B92A18" w:rsidP="004043D3">
      <w:pPr>
        <w:pStyle w:val="NormalWeb"/>
        <w:shd w:val="clear" w:color="auto" w:fill="FFFFFF"/>
        <w:spacing w:before="0" w:beforeAutospacing="0" w:after="240" w:afterAutospacing="0"/>
        <w:ind w:right="37"/>
        <w:rPr>
          <w:color w:val="383838"/>
        </w:rPr>
      </w:pPr>
      <w:r w:rsidRPr="0001125E">
        <w:rPr>
          <w:color w:val="383838"/>
        </w:rPr>
        <w:t>Det kan være forskelligt, hvor godt et team fungerer, alt efter hvor langt teamet er nået, i det man kalder </w:t>
      </w:r>
      <w:r w:rsidRPr="0001125E">
        <w:rPr>
          <w:rStyle w:val="Fremhv"/>
          <w:color w:val="383838"/>
        </w:rPr>
        <w:t>teamudviklingsprocessen</w:t>
      </w:r>
      <w:r w:rsidRPr="0001125E">
        <w:rPr>
          <w:color w:val="383838"/>
        </w:rPr>
        <w:t>. I denne udviklingsproces arbejder man hen mod at udvikle teamet til, at det har nogle klare og veldefinerede roller, værdier og normer, som bliver et fundament for at præstere godt sammen.</w:t>
      </w:r>
    </w:p>
    <w:p w14:paraId="2D8171A0" w14:textId="77777777" w:rsidR="00B92A18" w:rsidRPr="0001125E" w:rsidRDefault="00B92A18" w:rsidP="004043D3">
      <w:pPr>
        <w:pStyle w:val="Overskrift4"/>
        <w:shd w:val="clear" w:color="auto" w:fill="FFFFFF"/>
        <w:spacing w:before="75" w:after="75" w:line="312" w:lineRule="atLeast"/>
        <w:ind w:right="37"/>
        <w:rPr>
          <w:rFonts w:ascii="Times New Roman" w:hAnsi="Times New Roman" w:cs="Times New Roman"/>
          <w:color w:val="383838"/>
          <w:sz w:val="32"/>
          <w:szCs w:val="32"/>
        </w:rPr>
      </w:pPr>
      <w:r w:rsidRPr="0001125E">
        <w:rPr>
          <w:rFonts w:ascii="Times New Roman" w:hAnsi="Times New Roman" w:cs="Times New Roman"/>
          <w:b/>
          <w:bCs/>
          <w:color w:val="383838"/>
          <w:sz w:val="32"/>
          <w:szCs w:val="32"/>
        </w:rPr>
        <w:t>Roller</w:t>
      </w:r>
    </w:p>
    <w:p w14:paraId="59F0CCBB" w14:textId="77777777" w:rsidR="00B92A18" w:rsidRPr="0001125E" w:rsidRDefault="00B92A18" w:rsidP="004043D3">
      <w:pPr>
        <w:pStyle w:val="NormalWeb"/>
        <w:shd w:val="clear" w:color="auto" w:fill="FFFFFF"/>
        <w:spacing w:before="0" w:beforeAutospacing="0" w:after="0" w:afterAutospacing="0"/>
        <w:ind w:right="37"/>
        <w:rPr>
          <w:color w:val="383838"/>
        </w:rPr>
      </w:pPr>
      <w:r w:rsidRPr="0001125E">
        <w:rPr>
          <w:color w:val="383838"/>
        </w:rPr>
        <w:t>Roller kan man definere som: </w:t>
      </w:r>
      <w:r w:rsidRPr="0001125E">
        <w:rPr>
          <w:rStyle w:val="Fremhv"/>
          <w:color w:val="383838"/>
        </w:rPr>
        <w:t>de forventninger, som er rettet mod en person i en bestemt position i teamet</w:t>
      </w:r>
      <w:r w:rsidRPr="0001125E">
        <w:rPr>
          <w:color w:val="383838"/>
        </w:rPr>
        <w:t>.</w:t>
      </w:r>
      <w:r w:rsidRPr="0001125E">
        <w:rPr>
          <w:color w:val="383838"/>
        </w:rPr>
        <w:br/>
      </w:r>
      <w:r w:rsidRPr="0001125E">
        <w:rPr>
          <w:color w:val="383838"/>
        </w:rPr>
        <w:br/>
        <w:t>Disse roller kan både have </w:t>
      </w:r>
      <w:r w:rsidRPr="0001125E">
        <w:rPr>
          <w:rStyle w:val="Fremhv"/>
          <w:color w:val="383838"/>
        </w:rPr>
        <w:t>formel og uformel</w:t>
      </w:r>
      <w:r w:rsidRPr="0001125E">
        <w:rPr>
          <w:color w:val="383838"/>
        </w:rPr>
        <w:t> karakter, hvor den formelle rolle er en, som tildeles af træneren eller organisationen bag holdet (eller i samråd med teamet, hvis der i teamet er medbestemmelse). </w:t>
      </w:r>
    </w:p>
    <w:p w14:paraId="05EB1853" w14:textId="77777777" w:rsidR="00B92A18" w:rsidRPr="0001125E" w:rsidRDefault="00B92A18" w:rsidP="004043D3">
      <w:pPr>
        <w:pStyle w:val="NormalWeb"/>
        <w:shd w:val="clear" w:color="auto" w:fill="FFFFFF"/>
        <w:spacing w:before="0" w:beforeAutospacing="0" w:after="240" w:afterAutospacing="0"/>
        <w:ind w:right="37"/>
        <w:rPr>
          <w:color w:val="383838"/>
        </w:rPr>
      </w:pPr>
      <w:r w:rsidRPr="0001125E">
        <w:rPr>
          <w:color w:val="383838"/>
        </w:rPr>
        <w:t xml:space="preserve">Rollen er udtalt og veldefineret, og det kan være roller som anfører, angriber, hæver, hjælperytter osv. De uformelle roller udvikles gennem interaktionerne, som finder sted imellem medlemmerne. Det kan f.eks. være indpiskeren, komikeren, social </w:t>
      </w:r>
      <w:proofErr w:type="spellStart"/>
      <w:r w:rsidRPr="0001125E">
        <w:rPr>
          <w:color w:val="383838"/>
        </w:rPr>
        <w:t>støtteren</w:t>
      </w:r>
      <w:proofErr w:type="spellEnd"/>
      <w:r w:rsidRPr="0001125E">
        <w:rPr>
          <w:color w:val="383838"/>
        </w:rPr>
        <w:t>, eller den uformelle teamleder. </w:t>
      </w:r>
      <w:r w:rsidRPr="0001125E">
        <w:rPr>
          <w:color w:val="383838"/>
        </w:rPr>
        <w:br/>
      </w:r>
      <w:r w:rsidRPr="0001125E">
        <w:rPr>
          <w:color w:val="383838"/>
        </w:rPr>
        <w:br/>
        <w:t>For at den enkelte udøver udfylder og udfører sin rolle på en effektiv måde, er det vigtigt, at udøveren er klar over, hvad hans rolle er (rolleklarhed), at han synes den er </w:t>
      </w:r>
      <w:r w:rsidRPr="0001125E">
        <w:rPr>
          <w:rStyle w:val="Fremhv"/>
          <w:color w:val="383838"/>
        </w:rPr>
        <w:t>værdifuld</w:t>
      </w:r>
      <w:r w:rsidRPr="0001125E">
        <w:rPr>
          <w:color w:val="383838"/>
        </w:rPr>
        <w:t>, og at han kan </w:t>
      </w:r>
      <w:r w:rsidRPr="0001125E">
        <w:rPr>
          <w:rStyle w:val="Fremhv"/>
          <w:color w:val="383838"/>
        </w:rPr>
        <w:t>acceptere</w:t>
      </w:r>
      <w:r w:rsidRPr="0001125E">
        <w:rPr>
          <w:color w:val="383838"/>
        </w:rPr>
        <w:t> den.</w:t>
      </w:r>
    </w:p>
    <w:p w14:paraId="2710DB55" w14:textId="77777777" w:rsidR="00B92A18" w:rsidRPr="0001125E" w:rsidRDefault="00B92A18" w:rsidP="004043D3">
      <w:pPr>
        <w:pStyle w:val="Overskrift4"/>
        <w:shd w:val="clear" w:color="auto" w:fill="FFFFFF"/>
        <w:spacing w:before="75" w:after="75" w:line="312" w:lineRule="atLeast"/>
        <w:ind w:right="37"/>
        <w:rPr>
          <w:rFonts w:ascii="Times New Roman" w:hAnsi="Times New Roman" w:cs="Times New Roman"/>
          <w:color w:val="383838"/>
          <w:sz w:val="32"/>
          <w:szCs w:val="32"/>
        </w:rPr>
      </w:pPr>
      <w:r w:rsidRPr="0001125E">
        <w:rPr>
          <w:rFonts w:ascii="Times New Roman" w:hAnsi="Times New Roman" w:cs="Times New Roman"/>
          <w:b/>
          <w:bCs/>
          <w:color w:val="383838"/>
          <w:sz w:val="32"/>
          <w:szCs w:val="32"/>
        </w:rPr>
        <w:lastRenderedPageBreak/>
        <w:t>Rollekonflikter</w:t>
      </w:r>
    </w:p>
    <w:p w14:paraId="0ECA77B4" w14:textId="77777777" w:rsidR="00F1795F" w:rsidRPr="000F1087" w:rsidRDefault="00B92A18" w:rsidP="004043D3">
      <w:pPr>
        <w:spacing w:after="0"/>
        <w:ind w:right="37"/>
        <w:rPr>
          <w:rFonts w:ascii="Times New Roman" w:hAnsi="Times New Roman" w:cs="Times New Roman"/>
          <w:color w:val="383838"/>
          <w:sz w:val="24"/>
          <w:szCs w:val="24"/>
        </w:rPr>
      </w:pPr>
      <w:r w:rsidRPr="0001125E">
        <w:rPr>
          <w:rFonts w:ascii="Times New Roman" w:hAnsi="Times New Roman" w:cs="Times New Roman"/>
          <w:color w:val="383838"/>
          <w:sz w:val="24"/>
          <w:szCs w:val="24"/>
          <w:shd w:val="clear" w:color="auto" w:fill="FFFFFF"/>
        </w:rPr>
        <w:t xml:space="preserve">Hvis flere spillere mener, </w:t>
      </w:r>
      <w:r w:rsidRPr="000F1087">
        <w:rPr>
          <w:rFonts w:ascii="Times New Roman" w:hAnsi="Times New Roman" w:cs="Times New Roman"/>
          <w:color w:val="383838"/>
          <w:sz w:val="24"/>
          <w:szCs w:val="24"/>
          <w:shd w:val="clear" w:color="auto" w:fill="FFFFFF"/>
        </w:rPr>
        <w:t>de bør have den samme centrale rolle, kan der opstå en rollekonflikt internt på holdet. Det er umuligt i en holdsport med udskiftere, at alle kan få den samme centrale rolle, og hvis udøverne ikke kan acceptere det, kan det skabe konflikter. </w:t>
      </w:r>
      <w:r w:rsidRPr="000F1087">
        <w:rPr>
          <w:rFonts w:ascii="Times New Roman" w:hAnsi="Times New Roman" w:cs="Times New Roman"/>
          <w:color w:val="383838"/>
          <w:sz w:val="24"/>
          <w:szCs w:val="24"/>
        </w:rPr>
        <w:br/>
      </w:r>
      <w:r w:rsidRPr="000F1087">
        <w:rPr>
          <w:rFonts w:ascii="Times New Roman" w:hAnsi="Times New Roman" w:cs="Times New Roman"/>
          <w:color w:val="383838"/>
          <w:sz w:val="24"/>
          <w:szCs w:val="24"/>
        </w:rPr>
        <w:br/>
        <w:t>En spiller, der er udskiftningsspiller, opfatter måske rollen som værdiløs, og derfor har han svært ved at acceptere den. Konsekvensen er, at hans rolleudførelse ikke er særlig god. Han er umotiveret, er negativ over for træner og medspillere og præsterer dårligt både til træning og kamp.</w:t>
      </w:r>
      <w:r w:rsidRPr="000F1087">
        <w:rPr>
          <w:rFonts w:ascii="Times New Roman" w:hAnsi="Times New Roman" w:cs="Times New Roman"/>
          <w:color w:val="383838"/>
          <w:sz w:val="24"/>
          <w:szCs w:val="24"/>
        </w:rPr>
        <w:br/>
      </w:r>
    </w:p>
    <w:p w14:paraId="4CBB01AD" w14:textId="1A461CC5" w:rsidR="00B92A18" w:rsidRPr="0001125E" w:rsidRDefault="00B92A18" w:rsidP="004043D3">
      <w:pPr>
        <w:spacing w:after="0"/>
        <w:ind w:right="37"/>
        <w:rPr>
          <w:rFonts w:ascii="Times New Roman" w:hAnsi="Times New Roman" w:cs="Times New Roman"/>
          <w:sz w:val="24"/>
          <w:szCs w:val="24"/>
        </w:rPr>
      </w:pPr>
      <w:r w:rsidRPr="000F1087">
        <w:rPr>
          <w:rFonts w:ascii="Times New Roman" w:hAnsi="Times New Roman" w:cs="Times New Roman"/>
          <w:color w:val="383838"/>
          <w:sz w:val="24"/>
          <w:szCs w:val="24"/>
        </w:rPr>
        <w:t xml:space="preserve">Rollekonflikten kan også opstå for en spiller, som ikke kan acceptere sin rolle som ”hård mand på midtbanen” med risiko for at skade modspillere, fordi det strider mod hans personlige overbevisning om, hvad der er fair </w:t>
      </w:r>
      <w:proofErr w:type="spellStart"/>
      <w:r w:rsidRPr="000F1087">
        <w:rPr>
          <w:rFonts w:ascii="Times New Roman" w:hAnsi="Times New Roman" w:cs="Times New Roman"/>
          <w:color w:val="383838"/>
          <w:sz w:val="24"/>
          <w:szCs w:val="24"/>
        </w:rPr>
        <w:t>play</w:t>
      </w:r>
      <w:proofErr w:type="spellEnd"/>
      <w:r w:rsidRPr="000F1087">
        <w:rPr>
          <w:rFonts w:ascii="Times New Roman" w:hAnsi="Times New Roman" w:cs="Times New Roman"/>
          <w:color w:val="383838"/>
          <w:sz w:val="24"/>
          <w:szCs w:val="24"/>
        </w:rPr>
        <w:t xml:space="preserve"> og god moral og etik. Enten vil udøveren ikke kunne påtage sig rollen, eller også vil han ikke kunne leve op til trænerens forventninger til, hvordan han skal udføre rollen, og det vil i begge tilfælde give konflikter for holdet og mindske teameffektiviteten.</w:t>
      </w:r>
      <w:r w:rsidRPr="000F1087">
        <w:rPr>
          <w:rFonts w:ascii="Times New Roman" w:hAnsi="Times New Roman" w:cs="Times New Roman"/>
          <w:color w:val="383838"/>
          <w:sz w:val="24"/>
          <w:szCs w:val="24"/>
        </w:rPr>
        <w:br/>
      </w:r>
      <w:r w:rsidRPr="000F1087">
        <w:rPr>
          <w:rFonts w:ascii="Times New Roman" w:hAnsi="Times New Roman" w:cs="Times New Roman"/>
          <w:color w:val="383838"/>
          <w:sz w:val="24"/>
          <w:szCs w:val="24"/>
        </w:rPr>
        <w:br/>
        <w:t>En udøver kan også have svært ved overhovedet at forstå sin rolle, hvilket vil sige, at der mangler </w:t>
      </w:r>
      <w:r w:rsidRPr="000F1087">
        <w:rPr>
          <w:rStyle w:val="Fremhv"/>
          <w:rFonts w:ascii="Times New Roman" w:hAnsi="Times New Roman" w:cs="Times New Roman"/>
          <w:color w:val="383838"/>
          <w:sz w:val="24"/>
          <w:szCs w:val="24"/>
        </w:rPr>
        <w:t>rolleklarhed</w:t>
      </w:r>
      <w:r w:rsidRPr="000F1087">
        <w:rPr>
          <w:rFonts w:ascii="Times New Roman" w:hAnsi="Times New Roman" w:cs="Times New Roman"/>
          <w:color w:val="383838"/>
          <w:sz w:val="24"/>
          <w:szCs w:val="24"/>
        </w:rPr>
        <w:t>. Det kan være, at træneren ikke tydeligt har gjort klart, hvilke forventninger han har til udøveren, og derfor må</w:t>
      </w:r>
      <w:r w:rsidRPr="0001125E">
        <w:rPr>
          <w:rFonts w:ascii="Times New Roman" w:hAnsi="Times New Roman" w:cs="Times New Roman"/>
          <w:color w:val="383838"/>
          <w:sz w:val="24"/>
          <w:szCs w:val="24"/>
        </w:rPr>
        <w:t xml:space="preserve"> udøveren selv ”gætte sig til”, hvad der er hans rolle. Hvis der så tilmed kommer modstridende signaler fra forskellige trænere eller træner og klubleder, så er det for alvor svært for udøveren at blive klar over, hvad hans rolle er. Dette giver en del frustration og kan nemt gå ud over udøverens motivation og  præstation.</w:t>
      </w:r>
      <w:r w:rsidRPr="0001125E">
        <w:rPr>
          <w:rFonts w:ascii="Times New Roman" w:hAnsi="Times New Roman" w:cs="Times New Roman"/>
          <w:color w:val="383838"/>
          <w:sz w:val="24"/>
          <w:szCs w:val="24"/>
        </w:rPr>
        <w:br/>
      </w:r>
      <w:r w:rsidRPr="0001125E">
        <w:rPr>
          <w:rFonts w:ascii="Times New Roman" w:hAnsi="Times New Roman" w:cs="Times New Roman"/>
          <w:color w:val="383838"/>
          <w:sz w:val="24"/>
          <w:szCs w:val="24"/>
        </w:rPr>
        <w:br/>
        <w:t>Det kan også være spilleren, som er anfører, og derfor har nogle forventninger rettet mod sig fra trænerens side om, at spilleren skal sparre med ham og være med i taktiske dispositioner, samtidig med at spillerne forventer, at han varetager deres interesser i forhold til træneren.</w:t>
      </w:r>
      <w:r w:rsidRPr="0001125E">
        <w:rPr>
          <w:rFonts w:ascii="Times New Roman" w:hAnsi="Times New Roman" w:cs="Times New Roman"/>
          <w:color w:val="383838"/>
          <w:sz w:val="24"/>
          <w:szCs w:val="24"/>
        </w:rPr>
        <w:br/>
      </w:r>
      <w:r w:rsidRPr="0001125E">
        <w:rPr>
          <w:rFonts w:ascii="Times New Roman" w:hAnsi="Times New Roman" w:cs="Times New Roman"/>
          <w:color w:val="383838"/>
          <w:sz w:val="24"/>
          <w:szCs w:val="24"/>
        </w:rPr>
        <w:br/>
      </w:r>
      <w:r w:rsidRPr="000F1087">
        <w:rPr>
          <w:rFonts w:ascii="Times New Roman" w:hAnsi="Times New Roman" w:cs="Times New Roman"/>
          <w:color w:val="383838"/>
          <w:sz w:val="24"/>
          <w:szCs w:val="24"/>
        </w:rPr>
        <w:t>Den enkelte udøver kan også opleve, at han skal varetage flere roller, hvilket</w:t>
      </w:r>
      <w:r w:rsidRPr="0001125E">
        <w:rPr>
          <w:rFonts w:ascii="Times New Roman" w:hAnsi="Times New Roman" w:cs="Times New Roman"/>
          <w:color w:val="383838"/>
          <w:sz w:val="24"/>
          <w:szCs w:val="24"/>
        </w:rPr>
        <w:t xml:space="preserve"> kan være problematisk, hvis de modstrider hinanden. Det kan f.eks. være den spillende træner, som både skal sætte personer af holdet og skuffe nogle med manglende spilletid, samtidig med at han som spiller gerne vil være vellidt og være den sjove i omklædningsrummet. Det kan både give en rollekonflikt for den spillende træner, men også skabe konflikter hos nogle af dem, som bliver sat af.</w:t>
      </w:r>
      <w:r w:rsidRPr="0001125E">
        <w:rPr>
          <w:rFonts w:ascii="Times New Roman" w:hAnsi="Times New Roman" w:cs="Times New Roman"/>
          <w:color w:val="383838"/>
          <w:sz w:val="24"/>
          <w:szCs w:val="24"/>
        </w:rPr>
        <w:br/>
      </w:r>
      <w:r w:rsidRPr="0001125E">
        <w:rPr>
          <w:rFonts w:ascii="Times New Roman" w:hAnsi="Times New Roman" w:cs="Times New Roman"/>
          <w:color w:val="383838"/>
          <w:sz w:val="24"/>
          <w:szCs w:val="24"/>
        </w:rPr>
        <w:br/>
        <w:t>På samme måde kan der være konflikt mellem de formelle og uformelle roller. Det kan f.eks. være, at træneren har valgt en formel leder/anfører på holdet, men at holdets øvrige medlemmer anser en anden for at være den uformelle leder. Dette vil skabe problemer for den formelle leder, fordi han ikke har den tillid og respekt, som man normalt ville forvente, at en leder skulle have. Om rollerne kommer til at skabe et problem på holdet, afhænger af hvordan selve teamudviklingsprocessen forløber (se figur 24). Det handler det næste kapitel om.</w:t>
      </w:r>
    </w:p>
    <w:p w14:paraId="3D3C33B9" w14:textId="77777777" w:rsidR="00B92A18" w:rsidRPr="0001125E" w:rsidRDefault="00B92A18" w:rsidP="004043D3">
      <w:pPr>
        <w:shd w:val="clear" w:color="auto" w:fill="FFFFFF"/>
        <w:ind w:right="37"/>
        <w:rPr>
          <w:rFonts w:ascii="Times New Roman" w:hAnsi="Times New Roman" w:cs="Times New Roman"/>
          <w:color w:val="383838"/>
          <w:sz w:val="2"/>
          <w:szCs w:val="2"/>
        </w:rPr>
      </w:pPr>
    </w:p>
    <w:p w14:paraId="49990CEF" w14:textId="77777777" w:rsidR="00B92A18" w:rsidRPr="0001125E" w:rsidRDefault="00B92A18" w:rsidP="004043D3">
      <w:pPr>
        <w:spacing w:after="0" w:line="240" w:lineRule="auto"/>
        <w:ind w:right="37"/>
        <w:rPr>
          <w:rFonts w:ascii="Times New Roman" w:eastAsia="Times New Roman" w:hAnsi="Times New Roman" w:cs="Times New Roman"/>
          <w:sz w:val="20"/>
          <w:szCs w:val="20"/>
          <w:lang w:eastAsia="da-DK"/>
        </w:rPr>
      </w:pPr>
      <w:r w:rsidRPr="0001125E">
        <w:rPr>
          <w:rFonts w:ascii="Times New Roman" w:hAnsi="Times New Roman" w:cs="Times New Roman"/>
          <w:noProof/>
          <w:color w:val="383838"/>
          <w:sz w:val="2"/>
          <w:szCs w:val="2"/>
          <w:lang w:eastAsia="da-DK"/>
        </w:rPr>
        <w:drawing>
          <wp:inline distT="0" distB="0" distL="0" distR="0" wp14:anchorId="293D4A5A" wp14:editId="2F5A2CFF">
            <wp:extent cx="4629851" cy="2433484"/>
            <wp:effectExtent l="0" t="0" r="0" b="5080"/>
            <wp:docPr id="2" name="Billede 2" descr="https://portalmotor.gyldendal.dk/~/media/Home/gymnasium/idraetsportalen/Teori/Idraetspsykologi/fgr24_side96.ashx?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motor.gyldendal.dk/~/media/Home/gymnasium/idraetsportalen/Teori/Idraetspsykologi/fgr24_side96.ashx?w=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36" cy="2436472"/>
                    </a:xfrm>
                    <a:prstGeom prst="rect">
                      <a:avLst/>
                    </a:prstGeom>
                    <a:noFill/>
                    <a:ln>
                      <a:noFill/>
                    </a:ln>
                  </pic:spPr>
                </pic:pic>
              </a:graphicData>
            </a:graphic>
          </wp:inline>
        </w:drawing>
      </w:r>
    </w:p>
    <w:p w14:paraId="0F9206AB" w14:textId="77777777" w:rsidR="00B92A18" w:rsidRPr="0001125E" w:rsidRDefault="00B92A18" w:rsidP="004043D3">
      <w:pPr>
        <w:ind w:right="37"/>
        <w:rPr>
          <w:rFonts w:ascii="Times New Roman" w:eastAsia="Times New Roman" w:hAnsi="Times New Roman" w:cs="Times New Roman"/>
          <w:sz w:val="20"/>
          <w:szCs w:val="20"/>
          <w:lang w:eastAsia="da-DK"/>
        </w:rPr>
      </w:pPr>
    </w:p>
    <w:p w14:paraId="2B81FC9A" w14:textId="77777777" w:rsidR="000F1087" w:rsidRDefault="000F1087" w:rsidP="000F1087">
      <w:pPr>
        <w:autoSpaceDE w:val="0"/>
        <w:autoSpaceDN w:val="0"/>
        <w:adjustRightInd w:val="0"/>
        <w:spacing w:after="0" w:line="240" w:lineRule="auto"/>
        <w:ind w:right="37"/>
        <w:rPr>
          <w:rFonts w:ascii="Times New Roman" w:hAnsi="Times New Roman" w:cs="Times New Roman"/>
          <w:b/>
          <w:bCs/>
          <w:kern w:val="0"/>
          <w:sz w:val="32"/>
          <w:szCs w:val="32"/>
        </w:rPr>
      </w:pPr>
    </w:p>
    <w:p w14:paraId="09A5A716" w14:textId="2F88BB30" w:rsidR="000F1087" w:rsidRPr="0001125E" w:rsidRDefault="000F1087" w:rsidP="000F1087">
      <w:pPr>
        <w:autoSpaceDE w:val="0"/>
        <w:autoSpaceDN w:val="0"/>
        <w:adjustRightInd w:val="0"/>
        <w:spacing w:after="0" w:line="240" w:lineRule="auto"/>
        <w:ind w:right="37"/>
        <w:rPr>
          <w:rFonts w:ascii="Times New Roman" w:hAnsi="Times New Roman" w:cs="Times New Roman"/>
          <w:b/>
          <w:bCs/>
          <w:kern w:val="0"/>
          <w:sz w:val="26"/>
          <w:szCs w:val="26"/>
        </w:rPr>
      </w:pPr>
      <w:r w:rsidRPr="0001125E">
        <w:rPr>
          <w:rFonts w:ascii="Times New Roman" w:hAnsi="Times New Roman" w:cs="Times New Roman"/>
          <w:b/>
          <w:bCs/>
          <w:kern w:val="0"/>
          <w:sz w:val="32"/>
          <w:szCs w:val="32"/>
        </w:rPr>
        <w:lastRenderedPageBreak/>
        <w:t>Kommunikation</w:t>
      </w:r>
    </w:p>
    <w:p w14:paraId="3307B0B0" w14:textId="1DD883E4" w:rsidR="000F1087" w:rsidRPr="00F1795F" w:rsidRDefault="000F1087" w:rsidP="000F1087">
      <w:pPr>
        <w:autoSpaceDE w:val="0"/>
        <w:autoSpaceDN w:val="0"/>
        <w:adjustRightInd w:val="0"/>
        <w:spacing w:after="0" w:line="276" w:lineRule="auto"/>
        <w:ind w:right="37"/>
        <w:rPr>
          <w:rFonts w:ascii="Times New Roman" w:hAnsi="Times New Roman" w:cs="Times New Roman"/>
          <w:kern w:val="0"/>
          <w:sz w:val="24"/>
          <w:szCs w:val="24"/>
        </w:rPr>
      </w:pPr>
      <w:r w:rsidRPr="00F1795F">
        <w:rPr>
          <w:rFonts w:ascii="Times New Roman" w:hAnsi="Times New Roman" w:cs="Times New Roman"/>
          <w:kern w:val="0"/>
          <w:sz w:val="24"/>
          <w:szCs w:val="24"/>
        </w:rPr>
        <w:t xml:space="preserve">Det </w:t>
      </w:r>
      <w:r w:rsidR="00774230">
        <w:rPr>
          <w:rFonts w:ascii="Times New Roman" w:hAnsi="Times New Roman" w:cs="Times New Roman"/>
          <w:kern w:val="0"/>
          <w:sz w:val="24"/>
          <w:szCs w:val="24"/>
        </w:rPr>
        <w:t>næste</w:t>
      </w:r>
      <w:r w:rsidRPr="00F1795F">
        <w:rPr>
          <w:rFonts w:ascii="Times New Roman" w:hAnsi="Times New Roman" w:cs="Times New Roman"/>
          <w:kern w:val="0"/>
          <w:sz w:val="24"/>
          <w:szCs w:val="24"/>
        </w:rPr>
        <w:t xml:space="preserve">, du skal lære i forbindelse med at optimere holdets præstation, er </w:t>
      </w:r>
      <w:r w:rsidRPr="00F1795F">
        <w:rPr>
          <w:rFonts w:ascii="Times New Roman" w:hAnsi="Times New Roman" w:cs="Times New Roman"/>
          <w:i/>
          <w:iCs/>
          <w:kern w:val="0"/>
          <w:sz w:val="24"/>
          <w:szCs w:val="24"/>
        </w:rPr>
        <w:t>kommunikation</w:t>
      </w:r>
      <w:r w:rsidRPr="00F1795F">
        <w:rPr>
          <w:rFonts w:ascii="Times New Roman" w:hAnsi="Times New Roman" w:cs="Times New Roman"/>
          <w:kern w:val="0"/>
          <w:sz w:val="24"/>
          <w:szCs w:val="24"/>
        </w:rPr>
        <w:t xml:space="preserve">. Kommunikation er altid vigtigt, når mennesker er sammen, og det kan nemt gå galt. Det skyldes, at det formål, man har med sit budskab, ikke altid bliver opfattet og afkodet, som det var tilsigtet. </w:t>
      </w:r>
      <w:proofErr w:type="gramStart"/>
      <w:r w:rsidRPr="00F1795F">
        <w:rPr>
          <w:rFonts w:ascii="Times New Roman" w:hAnsi="Times New Roman" w:cs="Times New Roman"/>
          <w:kern w:val="0"/>
          <w:sz w:val="24"/>
          <w:szCs w:val="24"/>
        </w:rPr>
        <w:t>Eksempelvis</w:t>
      </w:r>
      <w:proofErr w:type="gramEnd"/>
      <w:r w:rsidRPr="00F1795F">
        <w:rPr>
          <w:rFonts w:ascii="Times New Roman" w:hAnsi="Times New Roman" w:cs="Times New Roman"/>
          <w:kern w:val="0"/>
          <w:sz w:val="24"/>
          <w:szCs w:val="24"/>
        </w:rPr>
        <w:t xml:space="preserve"> er personer, der dyrker meget holdsport som fodbold eller basketball ofte vant til at råbe meget til hinanden – eksempelvis: ”</w:t>
      </w:r>
      <w:r w:rsidRPr="00F1795F">
        <w:rPr>
          <w:rFonts w:ascii="Times New Roman" w:hAnsi="Times New Roman" w:cs="Times New Roman"/>
          <w:i/>
          <w:iCs/>
          <w:kern w:val="0"/>
          <w:sz w:val="24"/>
          <w:szCs w:val="24"/>
        </w:rPr>
        <w:t>spil mig</w:t>
      </w:r>
      <w:r w:rsidRPr="00F1795F">
        <w:rPr>
          <w:rFonts w:ascii="Times New Roman" w:hAnsi="Times New Roman" w:cs="Times New Roman"/>
          <w:kern w:val="0"/>
          <w:sz w:val="24"/>
          <w:szCs w:val="24"/>
        </w:rPr>
        <w:t>” eller ”</w:t>
      </w:r>
      <w:r w:rsidRPr="00F1795F">
        <w:rPr>
          <w:rFonts w:ascii="Times New Roman" w:hAnsi="Times New Roman" w:cs="Times New Roman"/>
          <w:i/>
          <w:iCs/>
          <w:kern w:val="0"/>
          <w:sz w:val="24"/>
          <w:szCs w:val="24"/>
        </w:rPr>
        <w:t>kom nu med hjem</w:t>
      </w:r>
      <w:r w:rsidRPr="00F1795F">
        <w:rPr>
          <w:rFonts w:ascii="Times New Roman" w:hAnsi="Times New Roman" w:cs="Times New Roman"/>
          <w:kern w:val="0"/>
          <w:sz w:val="24"/>
          <w:szCs w:val="24"/>
        </w:rPr>
        <w:t>”. Det er for</w:t>
      </w:r>
      <w:r>
        <w:rPr>
          <w:rFonts w:ascii="Times New Roman" w:hAnsi="Times New Roman" w:cs="Times New Roman"/>
          <w:kern w:val="0"/>
          <w:sz w:val="24"/>
          <w:szCs w:val="24"/>
        </w:rPr>
        <w:t xml:space="preserve"> </w:t>
      </w:r>
      <w:r w:rsidRPr="00F1795F">
        <w:rPr>
          <w:rFonts w:ascii="Times New Roman" w:hAnsi="Times New Roman" w:cs="Times New Roman"/>
          <w:kern w:val="0"/>
          <w:sz w:val="24"/>
          <w:szCs w:val="24"/>
        </w:rPr>
        <w:t xml:space="preserve">det meste ment konstruktivt og i bedste mening, men kan af personer, der ikke er vant til holdsport, blive opfattet som en kritik. Der er så at sige ”støj på linjen”, og derfor er det vigtigt, at I på jeres hold taler om, hvordan I skal tale til hinanden. Hvis det ikke bliver afklaret, kan det medføre, at holdet underpræsterer, fordi nogle af spillerne føler sig usikre. Kommunikation i idræt kan inddeles i en </w:t>
      </w:r>
      <w:r w:rsidRPr="00F1795F">
        <w:rPr>
          <w:rFonts w:ascii="Times New Roman" w:hAnsi="Times New Roman" w:cs="Times New Roman"/>
          <w:i/>
          <w:iCs/>
          <w:kern w:val="0"/>
          <w:sz w:val="24"/>
          <w:szCs w:val="24"/>
        </w:rPr>
        <w:t>verbal</w:t>
      </w:r>
      <w:r w:rsidRPr="00F1795F">
        <w:rPr>
          <w:rFonts w:ascii="Times New Roman" w:hAnsi="Times New Roman" w:cs="Times New Roman"/>
          <w:kern w:val="0"/>
          <w:sz w:val="24"/>
          <w:szCs w:val="24"/>
        </w:rPr>
        <w:t xml:space="preserve"> og en </w:t>
      </w:r>
      <w:r w:rsidRPr="00F1795F">
        <w:rPr>
          <w:rFonts w:ascii="Times New Roman" w:hAnsi="Times New Roman" w:cs="Times New Roman"/>
          <w:i/>
          <w:iCs/>
          <w:kern w:val="0"/>
          <w:sz w:val="24"/>
          <w:szCs w:val="24"/>
        </w:rPr>
        <w:t xml:space="preserve">nonverbal </w:t>
      </w:r>
      <w:r w:rsidRPr="00F1795F">
        <w:rPr>
          <w:rFonts w:ascii="Times New Roman" w:hAnsi="Times New Roman" w:cs="Times New Roman"/>
          <w:kern w:val="0"/>
          <w:sz w:val="24"/>
          <w:szCs w:val="24"/>
        </w:rPr>
        <w:t xml:space="preserve">kommunikation (se figur 5.10). Den verbale kommunikation er det, der bliver </w:t>
      </w:r>
      <w:r w:rsidRPr="00F1795F">
        <w:rPr>
          <w:rFonts w:ascii="Times New Roman" w:hAnsi="Times New Roman" w:cs="Times New Roman"/>
          <w:color w:val="000000"/>
          <w:kern w:val="0"/>
          <w:sz w:val="24"/>
          <w:szCs w:val="24"/>
        </w:rPr>
        <w:t>sagt, mens den nonverbale kommunikation indbefatter</w:t>
      </w:r>
      <w:r w:rsidRPr="00F1795F">
        <w:rPr>
          <w:rFonts w:ascii="Times New Roman" w:hAnsi="Times New Roman" w:cs="Times New Roman"/>
          <w:kern w:val="0"/>
          <w:sz w:val="24"/>
          <w:szCs w:val="24"/>
        </w:rPr>
        <w:t xml:space="preserve"> </w:t>
      </w:r>
      <w:r w:rsidRPr="00F1795F">
        <w:rPr>
          <w:rFonts w:ascii="Times New Roman" w:hAnsi="Times New Roman" w:cs="Times New Roman"/>
          <w:color w:val="000000"/>
          <w:kern w:val="0"/>
          <w:sz w:val="24"/>
          <w:szCs w:val="24"/>
        </w:rPr>
        <w:t>vores kropssprog og vores tonefald.</w:t>
      </w:r>
      <w:r w:rsidRPr="00F1795F">
        <w:rPr>
          <w:rFonts w:ascii="Times New Roman" w:hAnsi="Times New Roman" w:cs="Times New Roman"/>
          <w:kern w:val="0"/>
          <w:sz w:val="24"/>
          <w:szCs w:val="24"/>
        </w:rPr>
        <w:t xml:space="preserve"> </w:t>
      </w:r>
      <w:r w:rsidRPr="00F1795F">
        <w:rPr>
          <w:rFonts w:ascii="Times New Roman" w:hAnsi="Times New Roman" w:cs="Times New Roman"/>
          <w:color w:val="000000"/>
          <w:kern w:val="0"/>
          <w:sz w:val="24"/>
          <w:szCs w:val="24"/>
        </w:rPr>
        <w:t>I idræt bruges den nonverbale kommunikation</w:t>
      </w:r>
      <w:r w:rsidRPr="00F1795F">
        <w:rPr>
          <w:rFonts w:ascii="Times New Roman" w:hAnsi="Times New Roman" w:cs="Times New Roman"/>
          <w:kern w:val="0"/>
          <w:sz w:val="24"/>
          <w:szCs w:val="24"/>
        </w:rPr>
        <w:t xml:space="preserve"> </w:t>
      </w:r>
      <w:r w:rsidRPr="00F1795F">
        <w:rPr>
          <w:rFonts w:ascii="Times New Roman" w:hAnsi="Times New Roman" w:cs="Times New Roman"/>
          <w:color w:val="000000"/>
          <w:kern w:val="0"/>
          <w:sz w:val="24"/>
          <w:szCs w:val="24"/>
        </w:rPr>
        <w:t>meget, så modstanderen ikke kan høre, hvad</w:t>
      </w:r>
      <w:r w:rsidRPr="00F1795F">
        <w:rPr>
          <w:rFonts w:ascii="Times New Roman" w:hAnsi="Times New Roman" w:cs="Times New Roman"/>
          <w:kern w:val="0"/>
          <w:sz w:val="24"/>
          <w:szCs w:val="24"/>
        </w:rPr>
        <w:t xml:space="preserve"> </w:t>
      </w:r>
      <w:r w:rsidRPr="00F1795F">
        <w:rPr>
          <w:rFonts w:ascii="Times New Roman" w:hAnsi="Times New Roman" w:cs="Times New Roman"/>
          <w:color w:val="000000"/>
          <w:kern w:val="0"/>
          <w:sz w:val="24"/>
          <w:szCs w:val="24"/>
        </w:rPr>
        <w:t xml:space="preserve">man har tænkt sig at gøre. </w:t>
      </w:r>
      <w:proofErr w:type="gramStart"/>
      <w:r w:rsidRPr="00F1795F">
        <w:rPr>
          <w:rFonts w:ascii="Times New Roman" w:hAnsi="Times New Roman" w:cs="Times New Roman"/>
          <w:color w:val="000000"/>
          <w:kern w:val="0"/>
          <w:sz w:val="24"/>
          <w:szCs w:val="24"/>
        </w:rPr>
        <w:t>Eksempelvis</w:t>
      </w:r>
      <w:proofErr w:type="gramEnd"/>
      <w:r w:rsidRPr="00F1795F">
        <w:rPr>
          <w:rFonts w:ascii="Times New Roman" w:hAnsi="Times New Roman" w:cs="Times New Roman"/>
          <w:color w:val="000000"/>
          <w:kern w:val="0"/>
          <w:sz w:val="24"/>
          <w:szCs w:val="24"/>
        </w:rPr>
        <w:t xml:space="preserve"> kan man</w:t>
      </w:r>
      <w:r>
        <w:rPr>
          <w:rFonts w:ascii="Times New Roman" w:hAnsi="Times New Roman" w:cs="Times New Roman"/>
          <w:kern w:val="0"/>
          <w:sz w:val="24"/>
          <w:szCs w:val="24"/>
        </w:rPr>
        <w:t xml:space="preserve"> </w:t>
      </w:r>
      <w:r w:rsidRPr="00F1795F">
        <w:rPr>
          <w:rFonts w:ascii="Times New Roman" w:hAnsi="Times New Roman" w:cs="Times New Roman"/>
          <w:color w:val="000000"/>
          <w:kern w:val="0"/>
          <w:sz w:val="24"/>
          <w:szCs w:val="24"/>
        </w:rPr>
        <w:t>med sine hænder vise, at man er klar til en aflevering i basketball, og i volleyball viser man ofte med sine fingre, hvordan man har tænkt sig at blokere modstanderen. Det samme kan være tilfældet ved et hjørnespark i fodbold, hvor sparkeren med sin arm markerer, hvordan han vil placere indlægget. Vel at mærke uden at modstanderen umiddelbart ved, hvad der menes. Man kan dog også sagtens kommunikere verbalt uden at modstanderen ved, hvad man taktisk har tænkt sig. Her kan man tale i koder fx ved et opspil i håndbold. Modstanderne ved jo intet om, hvad I har aftalt, at meldingen ”</w:t>
      </w:r>
      <w:r w:rsidRPr="00F1795F">
        <w:rPr>
          <w:rFonts w:ascii="Times New Roman" w:hAnsi="Times New Roman" w:cs="Times New Roman"/>
          <w:i/>
          <w:iCs/>
          <w:color w:val="000000"/>
          <w:kern w:val="0"/>
          <w:sz w:val="24"/>
          <w:szCs w:val="24"/>
        </w:rPr>
        <w:t>vi laver</w:t>
      </w:r>
      <w:r w:rsidRPr="00F1795F">
        <w:rPr>
          <w:rFonts w:ascii="Times New Roman" w:hAnsi="Times New Roman" w:cs="Times New Roman"/>
          <w:color w:val="000000"/>
          <w:kern w:val="0"/>
          <w:sz w:val="24"/>
          <w:szCs w:val="24"/>
        </w:rPr>
        <w:t xml:space="preserve"> </w:t>
      </w:r>
      <w:r w:rsidRPr="00F1795F">
        <w:rPr>
          <w:rFonts w:ascii="Times New Roman" w:hAnsi="Times New Roman" w:cs="Times New Roman"/>
          <w:i/>
          <w:iCs/>
          <w:color w:val="000000"/>
          <w:kern w:val="0"/>
          <w:sz w:val="24"/>
          <w:szCs w:val="24"/>
        </w:rPr>
        <w:t>en svensker</w:t>
      </w:r>
      <w:r w:rsidRPr="00F1795F">
        <w:rPr>
          <w:rFonts w:ascii="Times New Roman" w:hAnsi="Times New Roman" w:cs="Times New Roman"/>
          <w:color w:val="000000"/>
          <w:kern w:val="0"/>
          <w:sz w:val="24"/>
          <w:szCs w:val="24"/>
        </w:rPr>
        <w:t>” betyder.</w:t>
      </w:r>
    </w:p>
    <w:p w14:paraId="49122488" w14:textId="77777777" w:rsidR="000F1087" w:rsidRPr="0001125E" w:rsidRDefault="000F1087" w:rsidP="000F1087">
      <w:pPr>
        <w:autoSpaceDE w:val="0"/>
        <w:autoSpaceDN w:val="0"/>
        <w:adjustRightInd w:val="0"/>
        <w:spacing w:after="0" w:line="240" w:lineRule="auto"/>
        <w:ind w:right="37"/>
        <w:rPr>
          <w:rFonts w:ascii="Times New Roman" w:hAnsi="Times New Roman" w:cs="Times New Roman"/>
          <w:color w:val="000000"/>
          <w:kern w:val="0"/>
          <w:sz w:val="26"/>
          <w:szCs w:val="26"/>
        </w:rPr>
      </w:pPr>
    </w:p>
    <w:p w14:paraId="58105204" w14:textId="77777777" w:rsidR="000F1087" w:rsidRPr="0001125E" w:rsidRDefault="000F1087" w:rsidP="000F1087">
      <w:pPr>
        <w:autoSpaceDE w:val="0"/>
        <w:autoSpaceDN w:val="0"/>
        <w:adjustRightInd w:val="0"/>
        <w:spacing w:after="0" w:line="276" w:lineRule="auto"/>
        <w:ind w:right="37"/>
        <w:rPr>
          <w:rFonts w:ascii="Times New Roman" w:hAnsi="Times New Roman" w:cs="Times New Roman"/>
          <w:b/>
          <w:bCs/>
          <w:kern w:val="0"/>
          <w:sz w:val="32"/>
          <w:szCs w:val="32"/>
        </w:rPr>
      </w:pPr>
      <w:r w:rsidRPr="0001125E">
        <w:rPr>
          <w:rFonts w:ascii="Times New Roman" w:hAnsi="Times New Roman" w:cs="Times New Roman"/>
          <w:b/>
          <w:bCs/>
          <w:kern w:val="0"/>
          <w:sz w:val="32"/>
          <w:szCs w:val="32"/>
        </w:rPr>
        <w:t>Aggression i idræt</w:t>
      </w:r>
    </w:p>
    <w:p w14:paraId="052750C7" w14:textId="77777777" w:rsidR="000F1087" w:rsidRPr="0001125E" w:rsidRDefault="000F1087" w:rsidP="000F1087">
      <w:pPr>
        <w:autoSpaceDE w:val="0"/>
        <w:autoSpaceDN w:val="0"/>
        <w:adjustRightInd w:val="0"/>
        <w:spacing w:after="0" w:line="276" w:lineRule="auto"/>
        <w:ind w:right="37"/>
        <w:rPr>
          <w:rFonts w:ascii="Times New Roman" w:hAnsi="Times New Roman" w:cs="Times New Roman"/>
          <w:i/>
          <w:iCs/>
          <w:color w:val="000000"/>
          <w:kern w:val="0"/>
          <w:sz w:val="26"/>
          <w:szCs w:val="26"/>
        </w:rPr>
      </w:pPr>
      <w:r w:rsidRPr="0001125E">
        <w:rPr>
          <w:rFonts w:ascii="Times New Roman" w:hAnsi="Times New Roman" w:cs="Times New Roman"/>
          <w:i/>
          <w:iCs/>
          <w:color w:val="000000"/>
          <w:kern w:val="0"/>
          <w:sz w:val="26"/>
          <w:szCs w:val="26"/>
        </w:rPr>
        <w:t xml:space="preserve">”Enhver kan blive vred – det er let. Men at blive vred på den rette person, i det rette omfang, på det rigtige tidspunkt, med det rette formål og på den rigtige måde – det er ikke let” </w:t>
      </w:r>
      <w:r w:rsidRPr="0001125E">
        <w:rPr>
          <w:rFonts w:ascii="Times New Roman" w:hAnsi="Times New Roman" w:cs="Times New Roman"/>
          <w:color w:val="000000"/>
          <w:kern w:val="0"/>
          <w:sz w:val="26"/>
          <w:szCs w:val="26"/>
        </w:rPr>
        <w:t>(Aristoteles, her fra Lykkegaard 2006)</w:t>
      </w:r>
    </w:p>
    <w:p w14:paraId="5052964B" w14:textId="77777777" w:rsidR="000F1087" w:rsidRPr="00F1795F" w:rsidRDefault="000F1087" w:rsidP="000F1087">
      <w:pPr>
        <w:autoSpaceDE w:val="0"/>
        <w:autoSpaceDN w:val="0"/>
        <w:adjustRightInd w:val="0"/>
        <w:spacing w:after="0" w:line="276" w:lineRule="auto"/>
        <w:ind w:right="37"/>
        <w:rPr>
          <w:rFonts w:ascii="Times New Roman" w:hAnsi="Times New Roman" w:cs="Times New Roman"/>
          <w:color w:val="000000"/>
          <w:kern w:val="0"/>
          <w:sz w:val="26"/>
          <w:szCs w:val="26"/>
        </w:rPr>
      </w:pPr>
      <w:r w:rsidRPr="0001125E">
        <w:rPr>
          <w:rFonts w:ascii="Times New Roman" w:hAnsi="Times New Roman" w:cs="Times New Roman"/>
          <w:color w:val="000000"/>
          <w:kern w:val="0"/>
          <w:sz w:val="26"/>
          <w:szCs w:val="26"/>
        </w:rPr>
        <w:t xml:space="preserve">Normalt forbindes ordet aggression med noget negativt. I idræt bruges ordet imidlertid tit som en positiv vending. </w:t>
      </w:r>
      <w:proofErr w:type="gramStart"/>
      <w:r w:rsidRPr="0001125E">
        <w:rPr>
          <w:rFonts w:ascii="Times New Roman" w:hAnsi="Times New Roman" w:cs="Times New Roman"/>
          <w:color w:val="000000"/>
          <w:kern w:val="0"/>
          <w:sz w:val="26"/>
          <w:szCs w:val="26"/>
        </w:rPr>
        <w:t>Eksempelvis</w:t>
      </w:r>
      <w:proofErr w:type="gramEnd"/>
      <w:r w:rsidRPr="0001125E">
        <w:rPr>
          <w:rFonts w:ascii="Times New Roman" w:hAnsi="Times New Roman" w:cs="Times New Roman"/>
          <w:color w:val="000000"/>
          <w:kern w:val="0"/>
          <w:sz w:val="26"/>
          <w:szCs w:val="26"/>
        </w:rPr>
        <w:t xml:space="preserve"> kan man ofte høre en træner i boldspil råbe: ”</w:t>
      </w:r>
      <w:r w:rsidRPr="0001125E">
        <w:rPr>
          <w:rFonts w:ascii="Times New Roman" w:hAnsi="Times New Roman" w:cs="Times New Roman"/>
          <w:i/>
          <w:iCs/>
          <w:color w:val="000000"/>
          <w:kern w:val="0"/>
          <w:sz w:val="26"/>
          <w:szCs w:val="26"/>
        </w:rPr>
        <w:t>I skal være mere</w:t>
      </w:r>
      <w:r w:rsidRPr="0001125E">
        <w:rPr>
          <w:rFonts w:ascii="Times New Roman" w:hAnsi="Times New Roman" w:cs="Times New Roman"/>
          <w:color w:val="000000"/>
          <w:kern w:val="0"/>
          <w:sz w:val="26"/>
          <w:szCs w:val="26"/>
        </w:rPr>
        <w:t xml:space="preserve"> </w:t>
      </w:r>
      <w:r w:rsidRPr="0001125E">
        <w:rPr>
          <w:rFonts w:ascii="Times New Roman" w:hAnsi="Times New Roman" w:cs="Times New Roman"/>
          <w:i/>
          <w:iCs/>
          <w:color w:val="000000"/>
          <w:kern w:val="0"/>
          <w:sz w:val="26"/>
          <w:szCs w:val="26"/>
        </w:rPr>
        <w:t>aggressive</w:t>
      </w:r>
      <w:r w:rsidRPr="0001125E">
        <w:rPr>
          <w:rFonts w:ascii="Times New Roman" w:hAnsi="Times New Roman" w:cs="Times New Roman"/>
          <w:color w:val="000000"/>
          <w:kern w:val="0"/>
          <w:sz w:val="26"/>
          <w:szCs w:val="26"/>
        </w:rPr>
        <w:t>”, ligesom en cykelrytters udbrud fra hovedfeltet kan karakteriseres af kommentatorerne som ”</w:t>
      </w:r>
      <w:r w:rsidRPr="0001125E">
        <w:rPr>
          <w:rFonts w:ascii="Times New Roman" w:hAnsi="Times New Roman" w:cs="Times New Roman"/>
          <w:i/>
          <w:iCs/>
          <w:color w:val="000000"/>
          <w:kern w:val="0"/>
          <w:sz w:val="26"/>
          <w:szCs w:val="26"/>
        </w:rPr>
        <w:t>dejlig, aggressiv kørsel</w:t>
      </w:r>
      <w:r w:rsidRPr="0001125E">
        <w:rPr>
          <w:rFonts w:ascii="Times New Roman" w:hAnsi="Times New Roman" w:cs="Times New Roman"/>
          <w:color w:val="000000"/>
          <w:kern w:val="0"/>
          <w:sz w:val="26"/>
          <w:szCs w:val="26"/>
        </w:rPr>
        <w:t xml:space="preserve">”. Som I også kunne læse i </w:t>
      </w:r>
      <w:r w:rsidRPr="0001125E">
        <w:rPr>
          <w:rFonts w:ascii="Times New Roman" w:hAnsi="Times New Roman" w:cs="Times New Roman"/>
          <w:kern w:val="0"/>
          <w:sz w:val="26"/>
          <w:szCs w:val="26"/>
        </w:rPr>
        <w:t xml:space="preserve">kapitel 5.2.2 </w:t>
      </w:r>
      <w:r w:rsidRPr="0001125E">
        <w:rPr>
          <w:rFonts w:ascii="Times New Roman" w:hAnsi="Times New Roman" w:cs="Times New Roman"/>
          <w:color w:val="000000"/>
          <w:kern w:val="0"/>
          <w:sz w:val="26"/>
          <w:szCs w:val="26"/>
        </w:rPr>
        <w:t xml:space="preserve">om spændingsregulering, så handler det i idræt om at få styr på sin aggressivitet og bruge den positivt. Man kan vinde en fodboldkamp ved hele tiden at dække sin modstander tæt og lige til grænsen, men formentlig ikke ved at råbe og skrige efter dommeren og sparke til vandflaskerne. Ifølge den danske forsker i idræt og aggression Martin Lykkegaard ligger det i </w:t>
      </w:r>
      <w:r w:rsidRPr="0001125E">
        <w:rPr>
          <w:rFonts w:ascii="Times New Roman" w:hAnsi="Times New Roman" w:cs="Times New Roman"/>
          <w:i/>
          <w:iCs/>
          <w:color w:val="000000"/>
          <w:kern w:val="0"/>
          <w:sz w:val="26"/>
          <w:szCs w:val="26"/>
        </w:rPr>
        <w:t>idrættens natur</w:t>
      </w:r>
      <w:r w:rsidRPr="0001125E">
        <w:rPr>
          <w:rFonts w:ascii="Times New Roman" w:hAnsi="Times New Roman" w:cs="Times New Roman"/>
          <w:color w:val="000000"/>
          <w:kern w:val="0"/>
          <w:sz w:val="26"/>
          <w:szCs w:val="26"/>
        </w:rPr>
        <w:t>, at der både i kampen, legen og dansen sjældent er</w:t>
      </w:r>
      <w:r>
        <w:rPr>
          <w:rFonts w:ascii="Times New Roman" w:hAnsi="Times New Roman" w:cs="Times New Roman"/>
          <w:color w:val="000000"/>
          <w:kern w:val="0"/>
          <w:sz w:val="26"/>
          <w:szCs w:val="26"/>
        </w:rPr>
        <w:t xml:space="preserve"> </w:t>
      </w:r>
      <w:r w:rsidRPr="0001125E">
        <w:rPr>
          <w:rFonts w:ascii="Times New Roman" w:hAnsi="Times New Roman" w:cs="Times New Roman"/>
          <w:color w:val="000000"/>
          <w:kern w:val="0"/>
          <w:sz w:val="26"/>
          <w:szCs w:val="26"/>
        </w:rPr>
        <w:t>særlig langt mellem succes og fiasko. Derfor vil I formentlig i idrætsundervisningen opleve hinanden i et mere konkret følelsesbetonet univers</w:t>
      </w:r>
      <w:r>
        <w:rPr>
          <w:rFonts w:ascii="Times New Roman" w:hAnsi="Times New Roman" w:cs="Times New Roman"/>
          <w:color w:val="000000"/>
          <w:kern w:val="0"/>
          <w:sz w:val="26"/>
          <w:szCs w:val="26"/>
        </w:rPr>
        <w:t xml:space="preserve"> </w:t>
      </w:r>
      <w:r w:rsidRPr="0001125E">
        <w:rPr>
          <w:rFonts w:ascii="Times New Roman" w:hAnsi="Times New Roman" w:cs="Times New Roman"/>
          <w:color w:val="000000"/>
          <w:kern w:val="0"/>
          <w:sz w:val="26"/>
          <w:szCs w:val="26"/>
        </w:rPr>
        <w:t>end i de fleste andre fag. I vil møde afmagt, hævn, jubel, glæde, gråd og frustration. Følelserne er med andre ord ”uden på tøjet”, og I kan formentlig ikke undgå konflikter. Her bliver det vigtigt, at I prøver at have forståelse for hinanden – og det gælder begge veje. I kommer med forskellige baggrunde, og nogen vil være vant til en meget aggressiv opførsel, mens andre vil blive skræmte. Her skal I både give plads og vise forståelse - og gerne tage en snak om, hvilken tone og</w:t>
      </w:r>
      <w:r>
        <w:rPr>
          <w:rFonts w:ascii="Times New Roman" w:hAnsi="Times New Roman" w:cs="Times New Roman"/>
          <w:color w:val="000000"/>
          <w:kern w:val="0"/>
          <w:sz w:val="26"/>
          <w:szCs w:val="26"/>
        </w:rPr>
        <w:t xml:space="preserve"> </w:t>
      </w:r>
      <w:r w:rsidRPr="0001125E">
        <w:rPr>
          <w:rFonts w:ascii="Times New Roman" w:hAnsi="Times New Roman" w:cs="Times New Roman"/>
          <w:kern w:val="0"/>
          <w:sz w:val="26"/>
          <w:szCs w:val="26"/>
        </w:rPr>
        <w:t xml:space="preserve">opførsel I ønsker i jeres idrætsmiljø. For det er selvfølgelig ikke i orden, at der er nogen, der bliver sparket ned eller får en verbal ”sviner”, men omvendt åbner den </w:t>
      </w:r>
      <w:r w:rsidRPr="0001125E">
        <w:rPr>
          <w:rFonts w:ascii="Times New Roman" w:hAnsi="Times New Roman" w:cs="Times New Roman"/>
          <w:i/>
          <w:iCs/>
          <w:kern w:val="0"/>
          <w:sz w:val="26"/>
          <w:szCs w:val="26"/>
        </w:rPr>
        <w:t xml:space="preserve">positive aggression </w:t>
      </w:r>
      <w:r w:rsidRPr="0001125E">
        <w:rPr>
          <w:rFonts w:ascii="Times New Roman" w:hAnsi="Times New Roman" w:cs="Times New Roman"/>
          <w:kern w:val="0"/>
          <w:sz w:val="26"/>
          <w:szCs w:val="26"/>
        </w:rPr>
        <w:t xml:space="preserve">ofte op for nye muligheder og sejre i idrætten. For alternativet kan være </w:t>
      </w:r>
      <w:r w:rsidRPr="0001125E">
        <w:rPr>
          <w:rFonts w:ascii="Times New Roman" w:hAnsi="Times New Roman" w:cs="Times New Roman"/>
          <w:i/>
          <w:iCs/>
          <w:kern w:val="0"/>
          <w:sz w:val="26"/>
          <w:szCs w:val="26"/>
        </w:rPr>
        <w:t xml:space="preserve">ligegyldighed </w:t>
      </w:r>
      <w:r w:rsidRPr="0001125E">
        <w:rPr>
          <w:rFonts w:ascii="Times New Roman" w:hAnsi="Times New Roman" w:cs="Times New Roman"/>
          <w:kern w:val="0"/>
          <w:sz w:val="26"/>
          <w:szCs w:val="26"/>
        </w:rPr>
        <w:t xml:space="preserve">– og det kommer man ingen vegne med. Men hvor kommer aggressionen egentlig fra? Forskellige forskere er kommet med nogle bud gennem tiden. Den østrigske adfærdsforsker Konrad Lorenz antog, at menneskets aggression er noget </w:t>
      </w:r>
      <w:r w:rsidRPr="0001125E">
        <w:rPr>
          <w:rFonts w:ascii="Times New Roman" w:hAnsi="Times New Roman" w:cs="Times New Roman"/>
          <w:i/>
          <w:iCs/>
          <w:kern w:val="0"/>
          <w:sz w:val="26"/>
          <w:szCs w:val="26"/>
        </w:rPr>
        <w:t xml:space="preserve">instinktivt </w:t>
      </w:r>
      <w:r w:rsidRPr="0001125E">
        <w:rPr>
          <w:rFonts w:ascii="Times New Roman" w:hAnsi="Times New Roman" w:cs="Times New Roman"/>
          <w:kern w:val="0"/>
          <w:sz w:val="26"/>
          <w:szCs w:val="26"/>
        </w:rPr>
        <w:t xml:space="preserve">og </w:t>
      </w:r>
      <w:r w:rsidRPr="0001125E">
        <w:rPr>
          <w:rFonts w:ascii="Times New Roman" w:hAnsi="Times New Roman" w:cs="Times New Roman"/>
          <w:i/>
          <w:iCs/>
          <w:kern w:val="0"/>
          <w:sz w:val="26"/>
          <w:szCs w:val="26"/>
        </w:rPr>
        <w:t>medfødt</w:t>
      </w:r>
      <w:r w:rsidRPr="0001125E">
        <w:rPr>
          <w:rFonts w:ascii="Times New Roman" w:hAnsi="Times New Roman" w:cs="Times New Roman"/>
          <w:kern w:val="0"/>
          <w:sz w:val="26"/>
          <w:szCs w:val="26"/>
        </w:rPr>
        <w:t xml:space="preserve">, der har været med til at sikre artens overlevelse. Han antog samtidig, at aggression ophobes, hvis den ikke får afløb. I det almindelige daglige samfundsliv kan det være svært at komme af med den ophobede aggression, og der kan idræt fungere som et sted, hvor man kan komme af med den på en acceptabel måde. Idrætten kan således </w:t>
      </w:r>
      <w:r w:rsidRPr="0001125E">
        <w:rPr>
          <w:rFonts w:ascii="Times New Roman" w:hAnsi="Times New Roman" w:cs="Times New Roman"/>
          <w:kern w:val="0"/>
          <w:sz w:val="26"/>
          <w:szCs w:val="26"/>
        </w:rPr>
        <w:lastRenderedPageBreak/>
        <w:t xml:space="preserve">tjene som en slags </w:t>
      </w:r>
      <w:r w:rsidRPr="0001125E">
        <w:rPr>
          <w:rFonts w:ascii="Times New Roman" w:hAnsi="Times New Roman" w:cs="Times New Roman"/>
          <w:i/>
          <w:iCs/>
          <w:kern w:val="0"/>
          <w:sz w:val="26"/>
          <w:szCs w:val="26"/>
        </w:rPr>
        <w:t xml:space="preserve">lynafleder </w:t>
      </w:r>
      <w:r w:rsidRPr="0001125E">
        <w:rPr>
          <w:rFonts w:ascii="Times New Roman" w:hAnsi="Times New Roman" w:cs="Times New Roman"/>
          <w:kern w:val="0"/>
          <w:sz w:val="26"/>
          <w:szCs w:val="26"/>
        </w:rPr>
        <w:t>for aggressiv adfærd. Mange boksere har fx på den måde fået styr på et ellers stort temperament, der - inden de begyndte deres boksekarriere – ofte medførte slåskampe i skolegården eller under byture.</w:t>
      </w:r>
    </w:p>
    <w:p w14:paraId="0B5C9756" w14:textId="77777777" w:rsidR="000F1087" w:rsidRPr="0001125E" w:rsidRDefault="000F1087" w:rsidP="000F1087">
      <w:pPr>
        <w:autoSpaceDE w:val="0"/>
        <w:autoSpaceDN w:val="0"/>
        <w:adjustRightInd w:val="0"/>
        <w:spacing w:after="0" w:line="276" w:lineRule="auto"/>
        <w:ind w:right="37"/>
        <w:rPr>
          <w:rFonts w:ascii="Times New Roman" w:hAnsi="Times New Roman" w:cs="Times New Roman"/>
          <w:kern w:val="0"/>
          <w:sz w:val="26"/>
          <w:szCs w:val="26"/>
        </w:rPr>
      </w:pPr>
      <w:r>
        <w:rPr>
          <w:noProof/>
        </w:rPr>
        <w:drawing>
          <wp:anchor distT="0" distB="0" distL="114300" distR="114300" simplePos="0" relativeHeight="251659264" behindDoc="1" locked="0" layoutInCell="1" allowOverlap="1" wp14:anchorId="7A267AC8" wp14:editId="08287111">
            <wp:simplePos x="0" y="0"/>
            <wp:positionH relativeFrom="margin">
              <wp:posOffset>3528060</wp:posOffset>
            </wp:positionH>
            <wp:positionV relativeFrom="paragraph">
              <wp:posOffset>2054225</wp:posOffset>
            </wp:positionV>
            <wp:extent cx="3116580" cy="2006600"/>
            <wp:effectExtent l="0" t="0" r="7620" b="0"/>
            <wp:wrapTight wrapText="bothSides">
              <wp:wrapPolygon edited="0">
                <wp:start x="0" y="0"/>
                <wp:lineTo x="0" y="21327"/>
                <wp:lineTo x="21521" y="21327"/>
                <wp:lineTo x="21521"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16580" cy="2006600"/>
                    </a:xfrm>
                    <a:prstGeom prst="rect">
                      <a:avLst/>
                    </a:prstGeom>
                  </pic:spPr>
                </pic:pic>
              </a:graphicData>
            </a:graphic>
            <wp14:sizeRelH relativeFrom="page">
              <wp14:pctWidth>0</wp14:pctWidth>
            </wp14:sizeRelH>
            <wp14:sizeRelV relativeFrom="page">
              <wp14:pctHeight>0</wp14:pctHeight>
            </wp14:sizeRelV>
          </wp:anchor>
        </w:drawing>
      </w:r>
      <w:r w:rsidRPr="0001125E">
        <w:rPr>
          <w:rFonts w:ascii="Times New Roman" w:hAnsi="Times New Roman" w:cs="Times New Roman"/>
          <w:kern w:val="0"/>
          <w:sz w:val="26"/>
          <w:szCs w:val="26"/>
        </w:rPr>
        <w:t xml:space="preserve">En lidt mere moderne teori kommer fra den canadiske </w:t>
      </w:r>
      <w:proofErr w:type="spellStart"/>
      <w:r w:rsidRPr="0001125E">
        <w:rPr>
          <w:rFonts w:ascii="Times New Roman" w:hAnsi="Times New Roman" w:cs="Times New Roman"/>
          <w:kern w:val="0"/>
          <w:sz w:val="26"/>
          <w:szCs w:val="26"/>
        </w:rPr>
        <w:t>socialpsykolog</w:t>
      </w:r>
      <w:proofErr w:type="spellEnd"/>
      <w:r w:rsidRPr="0001125E">
        <w:rPr>
          <w:rFonts w:ascii="Times New Roman" w:hAnsi="Times New Roman" w:cs="Times New Roman"/>
          <w:kern w:val="0"/>
          <w:sz w:val="26"/>
          <w:szCs w:val="26"/>
        </w:rPr>
        <w:t xml:space="preserve"> Albert </w:t>
      </w:r>
      <w:proofErr w:type="spellStart"/>
      <w:r w:rsidRPr="0001125E">
        <w:rPr>
          <w:rFonts w:ascii="Times New Roman" w:hAnsi="Times New Roman" w:cs="Times New Roman"/>
          <w:kern w:val="0"/>
          <w:sz w:val="26"/>
          <w:szCs w:val="26"/>
        </w:rPr>
        <w:t>Bandura</w:t>
      </w:r>
      <w:proofErr w:type="spellEnd"/>
      <w:r w:rsidRPr="0001125E">
        <w:rPr>
          <w:rFonts w:ascii="Times New Roman" w:hAnsi="Times New Roman" w:cs="Times New Roman"/>
          <w:kern w:val="0"/>
          <w:sz w:val="26"/>
          <w:szCs w:val="26"/>
        </w:rPr>
        <w:t xml:space="preserve">. Han er også </w:t>
      </w:r>
      <w:proofErr w:type="spellStart"/>
      <w:r w:rsidRPr="0001125E">
        <w:rPr>
          <w:rFonts w:ascii="Times New Roman" w:hAnsi="Times New Roman" w:cs="Times New Roman"/>
          <w:kern w:val="0"/>
          <w:sz w:val="26"/>
          <w:szCs w:val="26"/>
        </w:rPr>
        <w:t>adfærdspsykolog</w:t>
      </w:r>
      <w:proofErr w:type="spellEnd"/>
      <w:r w:rsidRPr="0001125E">
        <w:rPr>
          <w:rFonts w:ascii="Times New Roman" w:hAnsi="Times New Roman" w:cs="Times New Roman"/>
          <w:kern w:val="0"/>
          <w:sz w:val="26"/>
          <w:szCs w:val="26"/>
        </w:rPr>
        <w:t xml:space="preserve">, men tilføjer det </w:t>
      </w:r>
      <w:r w:rsidRPr="0001125E">
        <w:rPr>
          <w:rFonts w:ascii="Times New Roman" w:hAnsi="Times New Roman" w:cs="Times New Roman"/>
          <w:i/>
          <w:iCs/>
          <w:kern w:val="0"/>
          <w:sz w:val="26"/>
          <w:szCs w:val="26"/>
        </w:rPr>
        <w:t>kognitive</w:t>
      </w:r>
      <w:r w:rsidRPr="0001125E">
        <w:rPr>
          <w:rFonts w:ascii="Times New Roman" w:hAnsi="Times New Roman" w:cs="Times New Roman"/>
          <w:kern w:val="0"/>
          <w:sz w:val="26"/>
          <w:szCs w:val="26"/>
        </w:rPr>
        <w:t xml:space="preserve"> (tankerne) og de </w:t>
      </w:r>
      <w:r w:rsidRPr="0001125E">
        <w:rPr>
          <w:rFonts w:ascii="Times New Roman" w:hAnsi="Times New Roman" w:cs="Times New Roman"/>
          <w:i/>
          <w:iCs/>
          <w:kern w:val="0"/>
          <w:sz w:val="26"/>
          <w:szCs w:val="26"/>
        </w:rPr>
        <w:t xml:space="preserve">sociale dimensioner </w:t>
      </w:r>
      <w:r w:rsidRPr="0001125E">
        <w:rPr>
          <w:rFonts w:ascii="Times New Roman" w:hAnsi="Times New Roman" w:cs="Times New Roman"/>
          <w:kern w:val="0"/>
          <w:sz w:val="26"/>
          <w:szCs w:val="26"/>
        </w:rPr>
        <w:t xml:space="preserve">til sin teori. Han mener, at aggressioner kommer til udtryk, fordi man har lært at handle aggressivt i bestemte situationer. Indførslen af det sociale aspekt betyder, at man kan lære om aggression ved at </w:t>
      </w:r>
      <w:r w:rsidRPr="0001125E">
        <w:rPr>
          <w:rFonts w:ascii="Times New Roman" w:hAnsi="Times New Roman" w:cs="Times New Roman"/>
          <w:i/>
          <w:iCs/>
          <w:kern w:val="0"/>
          <w:sz w:val="26"/>
          <w:szCs w:val="26"/>
        </w:rPr>
        <w:t xml:space="preserve">imitere </w:t>
      </w:r>
      <w:r w:rsidRPr="0001125E">
        <w:rPr>
          <w:rFonts w:ascii="Times New Roman" w:hAnsi="Times New Roman" w:cs="Times New Roman"/>
          <w:kern w:val="0"/>
          <w:sz w:val="26"/>
          <w:szCs w:val="26"/>
        </w:rPr>
        <w:t xml:space="preserve">forskellige rollemodeller. Det er formentlig derfor, at der bliver set så meget ned på sportsstjerner, der går over stregen, som </w:t>
      </w:r>
      <w:proofErr w:type="gramStart"/>
      <w:r w:rsidRPr="0001125E">
        <w:rPr>
          <w:rFonts w:ascii="Times New Roman" w:hAnsi="Times New Roman" w:cs="Times New Roman"/>
          <w:kern w:val="0"/>
          <w:sz w:val="26"/>
          <w:szCs w:val="26"/>
        </w:rPr>
        <w:t>eksempelvis</w:t>
      </w:r>
      <w:proofErr w:type="gramEnd"/>
      <w:r w:rsidRPr="0001125E">
        <w:rPr>
          <w:rFonts w:ascii="Times New Roman" w:hAnsi="Times New Roman" w:cs="Times New Roman"/>
          <w:kern w:val="0"/>
          <w:sz w:val="26"/>
          <w:szCs w:val="26"/>
        </w:rPr>
        <w:t xml:space="preserve"> da Uruguays store fodboldstjerne Luis Suarez bed den italienske forsvarsspiller </w:t>
      </w:r>
      <w:proofErr w:type="spellStart"/>
      <w:r w:rsidRPr="0001125E">
        <w:rPr>
          <w:rFonts w:ascii="Times New Roman" w:hAnsi="Times New Roman" w:cs="Times New Roman"/>
          <w:kern w:val="0"/>
          <w:sz w:val="26"/>
          <w:szCs w:val="26"/>
        </w:rPr>
        <w:t>Chiellini</w:t>
      </w:r>
      <w:proofErr w:type="spellEnd"/>
      <w:r w:rsidRPr="0001125E">
        <w:rPr>
          <w:rFonts w:ascii="Times New Roman" w:hAnsi="Times New Roman" w:cs="Times New Roman"/>
          <w:kern w:val="0"/>
          <w:sz w:val="26"/>
          <w:szCs w:val="26"/>
        </w:rPr>
        <w:t xml:space="preserve"> i skulderen til VM i 2014.Samtidig betyder det kognitive i </w:t>
      </w:r>
      <w:proofErr w:type="spellStart"/>
      <w:r w:rsidRPr="0001125E">
        <w:rPr>
          <w:rFonts w:ascii="Times New Roman" w:hAnsi="Times New Roman" w:cs="Times New Roman"/>
          <w:kern w:val="0"/>
          <w:sz w:val="26"/>
          <w:szCs w:val="26"/>
        </w:rPr>
        <w:t>Banduras</w:t>
      </w:r>
      <w:proofErr w:type="spellEnd"/>
      <w:r w:rsidRPr="0001125E">
        <w:rPr>
          <w:rFonts w:ascii="Times New Roman" w:hAnsi="Times New Roman" w:cs="Times New Roman"/>
          <w:kern w:val="0"/>
          <w:sz w:val="26"/>
          <w:szCs w:val="26"/>
        </w:rPr>
        <w:t xml:space="preserve"> teori, at man kan lære at styre og regulere sin adfærd ud fra tidligere erfaringer og forventninger om, hvad forskellige aggressive handlinger vil medføre. Hvis klassekammeraterne </w:t>
      </w:r>
      <w:proofErr w:type="gramStart"/>
      <w:r w:rsidRPr="0001125E">
        <w:rPr>
          <w:rFonts w:ascii="Times New Roman" w:hAnsi="Times New Roman" w:cs="Times New Roman"/>
          <w:kern w:val="0"/>
          <w:sz w:val="26"/>
          <w:szCs w:val="26"/>
        </w:rPr>
        <w:t>eksempelvis</w:t>
      </w:r>
      <w:proofErr w:type="gramEnd"/>
      <w:r w:rsidRPr="0001125E">
        <w:rPr>
          <w:rFonts w:ascii="Times New Roman" w:hAnsi="Times New Roman" w:cs="Times New Roman"/>
          <w:kern w:val="0"/>
          <w:sz w:val="26"/>
          <w:szCs w:val="26"/>
        </w:rPr>
        <w:t xml:space="preserve"> gentagne gange har givet udtryk for, at de syntes,</w:t>
      </w:r>
      <w:r>
        <w:rPr>
          <w:rFonts w:ascii="Times New Roman" w:hAnsi="Times New Roman" w:cs="Times New Roman"/>
          <w:kern w:val="0"/>
          <w:sz w:val="26"/>
          <w:szCs w:val="26"/>
        </w:rPr>
        <w:t xml:space="preserve"> </w:t>
      </w:r>
      <w:r w:rsidRPr="0001125E">
        <w:rPr>
          <w:rFonts w:ascii="Times New Roman" w:hAnsi="Times New Roman" w:cs="Times New Roman"/>
          <w:kern w:val="0"/>
          <w:sz w:val="26"/>
          <w:szCs w:val="26"/>
        </w:rPr>
        <w:t xml:space="preserve">at ens opførsel på banen er for voldsom, og man kan mærke, at man bliver upopulær – så vil langt de fleste kunne lære at tøjle deres negative aggressioner. Afsluttende kan man sige, at det gælder </w:t>
      </w:r>
      <w:proofErr w:type="gramStart"/>
      <w:r w:rsidRPr="0001125E">
        <w:rPr>
          <w:rFonts w:ascii="Times New Roman" w:hAnsi="Times New Roman" w:cs="Times New Roman"/>
          <w:kern w:val="0"/>
          <w:sz w:val="26"/>
          <w:szCs w:val="26"/>
        </w:rPr>
        <w:t>om,</w:t>
      </w:r>
      <w:proofErr w:type="gramEnd"/>
      <w:r w:rsidRPr="0001125E">
        <w:rPr>
          <w:rFonts w:ascii="Times New Roman" w:hAnsi="Times New Roman" w:cs="Times New Roman"/>
          <w:kern w:val="0"/>
          <w:sz w:val="26"/>
          <w:szCs w:val="26"/>
        </w:rPr>
        <w:t xml:space="preserve"> at fremelske den positive aggression og dæmpe den negative aggression og samtidig fokusere på at tage hensyn, acceptere, undskylde og tilgive. På figuren ses forskellige karakteristiske træk for positiv og negativ aggression.</w:t>
      </w:r>
      <w:r>
        <w:rPr>
          <w:rFonts w:ascii="Times New Roman" w:hAnsi="Times New Roman" w:cs="Times New Roman"/>
          <w:kern w:val="0"/>
          <w:sz w:val="26"/>
          <w:szCs w:val="26"/>
        </w:rPr>
        <w:t xml:space="preserve"> </w:t>
      </w:r>
    </w:p>
    <w:p w14:paraId="6E8BC1E5" w14:textId="77777777" w:rsidR="00B92A18" w:rsidRPr="0001125E" w:rsidRDefault="00B92A18" w:rsidP="000F1087">
      <w:pPr>
        <w:spacing w:line="276" w:lineRule="auto"/>
        <w:ind w:right="37"/>
        <w:rPr>
          <w:rFonts w:ascii="Times New Roman" w:hAnsi="Times New Roman" w:cs="Times New Roman"/>
        </w:rPr>
      </w:pPr>
    </w:p>
    <w:sectPr w:rsidR="00B92A18" w:rsidRPr="0001125E" w:rsidSect="00DE440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52E66"/>
    <w:multiLevelType w:val="multilevel"/>
    <w:tmpl w:val="707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76DCF"/>
    <w:multiLevelType w:val="multilevel"/>
    <w:tmpl w:val="D8F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232299">
    <w:abstractNumId w:val="0"/>
  </w:num>
  <w:num w:numId="2" w16cid:durableId="177690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EE"/>
    <w:rsid w:val="0001125E"/>
    <w:rsid w:val="000244AD"/>
    <w:rsid w:val="0004773A"/>
    <w:rsid w:val="000F1087"/>
    <w:rsid w:val="004043D3"/>
    <w:rsid w:val="004B622E"/>
    <w:rsid w:val="00774230"/>
    <w:rsid w:val="00882D40"/>
    <w:rsid w:val="008B441C"/>
    <w:rsid w:val="00B05DD4"/>
    <w:rsid w:val="00B15EEE"/>
    <w:rsid w:val="00B67E1E"/>
    <w:rsid w:val="00B92A18"/>
    <w:rsid w:val="00C2409F"/>
    <w:rsid w:val="00C3275C"/>
    <w:rsid w:val="00DC464F"/>
    <w:rsid w:val="00DE4402"/>
    <w:rsid w:val="00DF2168"/>
    <w:rsid w:val="00DF58BB"/>
    <w:rsid w:val="00E35C58"/>
    <w:rsid w:val="00F17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6876"/>
  <w15:chartTrackingRefBased/>
  <w15:docId w15:val="{CDC00EA4-B6FB-4849-AF89-E2D463B1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15E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next w:val="Normal"/>
    <w:link w:val="Overskrift3Tegn"/>
    <w:uiPriority w:val="9"/>
    <w:unhideWhenUsed/>
    <w:qFormat/>
    <w:rsid w:val="00B92A18"/>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Overskrift4">
    <w:name w:val="heading 4"/>
    <w:basedOn w:val="Normal"/>
    <w:next w:val="Normal"/>
    <w:link w:val="Overskrift4Tegn"/>
    <w:uiPriority w:val="9"/>
    <w:semiHidden/>
    <w:unhideWhenUsed/>
    <w:qFormat/>
    <w:rsid w:val="00B92A18"/>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15E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B15EEE"/>
    <w:rPr>
      <w:b/>
      <w:bCs/>
    </w:rPr>
  </w:style>
  <w:style w:type="character" w:customStyle="1" w:styleId="Overskrift1Tegn">
    <w:name w:val="Overskrift 1 Tegn"/>
    <w:basedOn w:val="Standardskrifttypeiafsnit"/>
    <w:link w:val="Overskrift1"/>
    <w:uiPriority w:val="9"/>
    <w:rsid w:val="00B15EEE"/>
    <w:rPr>
      <w:rFonts w:ascii="Times New Roman" w:eastAsia="Times New Roman" w:hAnsi="Times New Roman" w:cs="Times New Roman"/>
      <w:b/>
      <w:bCs/>
      <w:kern w:val="36"/>
      <w:sz w:val="48"/>
      <w:szCs w:val="48"/>
      <w:lang w:eastAsia="da-DK"/>
      <w14:ligatures w14:val="none"/>
    </w:rPr>
  </w:style>
  <w:style w:type="character" w:styleId="Hyperlink">
    <w:name w:val="Hyperlink"/>
    <w:basedOn w:val="Standardskrifttypeiafsnit"/>
    <w:uiPriority w:val="99"/>
    <w:semiHidden/>
    <w:unhideWhenUsed/>
    <w:rsid w:val="00B15EEE"/>
    <w:rPr>
      <w:color w:val="0000FF"/>
      <w:u w:val="single"/>
    </w:rPr>
  </w:style>
  <w:style w:type="character" w:styleId="Fremhv">
    <w:name w:val="Emphasis"/>
    <w:basedOn w:val="Standardskrifttypeiafsnit"/>
    <w:uiPriority w:val="20"/>
    <w:qFormat/>
    <w:rsid w:val="00B15EEE"/>
    <w:rPr>
      <w:i/>
      <w:iCs/>
    </w:rPr>
  </w:style>
  <w:style w:type="character" w:customStyle="1" w:styleId="Overskrift3Tegn">
    <w:name w:val="Overskrift 3 Tegn"/>
    <w:basedOn w:val="Standardskrifttypeiafsnit"/>
    <w:link w:val="Overskrift3"/>
    <w:uiPriority w:val="9"/>
    <w:rsid w:val="00B92A18"/>
    <w:rPr>
      <w:rFonts w:asciiTheme="majorHAnsi" w:eastAsiaTheme="majorEastAsia" w:hAnsiTheme="majorHAnsi" w:cstheme="majorBidi"/>
      <w:color w:val="1F3763" w:themeColor="accent1" w:themeShade="7F"/>
      <w:kern w:val="0"/>
      <w:sz w:val="24"/>
      <w:szCs w:val="24"/>
      <w14:ligatures w14:val="none"/>
    </w:rPr>
  </w:style>
  <w:style w:type="character" w:customStyle="1" w:styleId="Overskrift4Tegn">
    <w:name w:val="Overskrift 4 Tegn"/>
    <w:basedOn w:val="Standardskrifttypeiafsnit"/>
    <w:link w:val="Overskrift4"/>
    <w:uiPriority w:val="9"/>
    <w:semiHidden/>
    <w:rsid w:val="00B92A18"/>
    <w:rPr>
      <w:rFonts w:asciiTheme="majorHAnsi" w:eastAsiaTheme="majorEastAsia" w:hAnsiTheme="majorHAnsi" w:cstheme="majorBidi"/>
      <w:i/>
      <w:iCs/>
      <w:color w:val="2F5496" w:themeColor="accent1" w:themeShade="BF"/>
      <w:kern w:val="0"/>
      <w14:ligatures w14:val="none"/>
    </w:rPr>
  </w:style>
  <w:style w:type="paragraph" w:customStyle="1" w:styleId="math-display">
    <w:name w:val="math-display"/>
    <w:basedOn w:val="Normal"/>
    <w:rsid w:val="00E35C5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E35C5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18496">
      <w:bodyDiv w:val="1"/>
      <w:marLeft w:val="0"/>
      <w:marRight w:val="0"/>
      <w:marTop w:val="0"/>
      <w:marBottom w:val="0"/>
      <w:divBdr>
        <w:top w:val="none" w:sz="0" w:space="0" w:color="auto"/>
        <w:left w:val="none" w:sz="0" w:space="0" w:color="auto"/>
        <w:bottom w:val="none" w:sz="0" w:space="0" w:color="auto"/>
        <w:right w:val="none" w:sz="0" w:space="0" w:color="auto"/>
      </w:divBdr>
    </w:div>
    <w:div w:id="1084952270">
      <w:bodyDiv w:val="1"/>
      <w:marLeft w:val="0"/>
      <w:marRight w:val="0"/>
      <w:marTop w:val="0"/>
      <w:marBottom w:val="0"/>
      <w:divBdr>
        <w:top w:val="none" w:sz="0" w:space="0" w:color="auto"/>
        <w:left w:val="none" w:sz="0" w:space="0" w:color="auto"/>
        <w:bottom w:val="none" w:sz="0" w:space="0" w:color="auto"/>
        <w:right w:val="none" w:sz="0" w:space="0" w:color="auto"/>
      </w:divBdr>
    </w:div>
    <w:div w:id="1159074429">
      <w:bodyDiv w:val="1"/>
      <w:marLeft w:val="0"/>
      <w:marRight w:val="0"/>
      <w:marTop w:val="0"/>
      <w:marBottom w:val="0"/>
      <w:divBdr>
        <w:top w:val="none" w:sz="0" w:space="0" w:color="auto"/>
        <w:left w:val="none" w:sz="0" w:space="0" w:color="auto"/>
        <w:bottom w:val="none" w:sz="0" w:space="0" w:color="auto"/>
        <w:right w:val="none" w:sz="0" w:space="0" w:color="auto"/>
      </w:divBdr>
    </w:div>
    <w:div w:id="1407461275">
      <w:bodyDiv w:val="1"/>
      <w:marLeft w:val="0"/>
      <w:marRight w:val="0"/>
      <w:marTop w:val="0"/>
      <w:marBottom w:val="0"/>
      <w:divBdr>
        <w:top w:val="none" w:sz="0" w:space="0" w:color="auto"/>
        <w:left w:val="none" w:sz="0" w:space="0" w:color="auto"/>
        <w:bottom w:val="none" w:sz="0" w:space="0" w:color="auto"/>
        <w:right w:val="none" w:sz="0" w:space="0" w:color="auto"/>
      </w:divBdr>
    </w:div>
    <w:div w:id="2117023086">
      <w:bodyDiv w:val="1"/>
      <w:marLeft w:val="0"/>
      <w:marRight w:val="0"/>
      <w:marTop w:val="0"/>
      <w:marBottom w:val="0"/>
      <w:divBdr>
        <w:top w:val="none" w:sz="0" w:space="0" w:color="auto"/>
        <w:left w:val="none" w:sz="0" w:space="0" w:color="auto"/>
        <w:bottom w:val="none" w:sz="0" w:space="0" w:color="auto"/>
        <w:right w:val="none" w:sz="0" w:space="0" w:color="auto"/>
      </w:divBdr>
      <w:divsChild>
        <w:div w:id="1957784369">
          <w:marLeft w:val="0"/>
          <w:marRight w:val="0"/>
          <w:marTop w:val="0"/>
          <w:marBottom w:val="0"/>
          <w:divBdr>
            <w:top w:val="none" w:sz="0" w:space="0" w:color="auto"/>
            <w:left w:val="none" w:sz="0" w:space="0" w:color="auto"/>
            <w:bottom w:val="none" w:sz="0" w:space="0" w:color="auto"/>
            <w:right w:val="none" w:sz="0" w:space="0" w:color="auto"/>
          </w:divBdr>
          <w:divsChild>
            <w:div w:id="396831119">
              <w:marLeft w:val="0"/>
              <w:marRight w:val="0"/>
              <w:marTop w:val="0"/>
              <w:marBottom w:val="0"/>
              <w:divBdr>
                <w:top w:val="none" w:sz="0" w:space="0" w:color="auto"/>
                <w:left w:val="none" w:sz="0" w:space="0" w:color="auto"/>
                <w:bottom w:val="none" w:sz="0" w:space="0" w:color="auto"/>
                <w:right w:val="none" w:sz="0" w:space="0" w:color="auto"/>
              </w:divBdr>
              <w:divsChild>
                <w:div w:id="147719382">
                  <w:marLeft w:val="0"/>
                  <w:marRight w:val="0"/>
                  <w:marTop w:val="0"/>
                  <w:marBottom w:val="0"/>
                  <w:divBdr>
                    <w:top w:val="none" w:sz="0" w:space="0" w:color="auto"/>
                    <w:left w:val="none" w:sz="0" w:space="0" w:color="auto"/>
                    <w:bottom w:val="none" w:sz="0" w:space="0" w:color="auto"/>
                    <w:right w:val="none" w:sz="0" w:space="0" w:color="auto"/>
                  </w:divBdr>
                  <w:divsChild>
                    <w:div w:id="387337225">
                      <w:marLeft w:val="0"/>
                      <w:marRight w:val="0"/>
                      <w:marTop w:val="0"/>
                      <w:marBottom w:val="0"/>
                      <w:divBdr>
                        <w:top w:val="none" w:sz="0" w:space="0" w:color="auto"/>
                        <w:left w:val="none" w:sz="0" w:space="0" w:color="auto"/>
                        <w:bottom w:val="none" w:sz="0" w:space="0" w:color="auto"/>
                        <w:right w:val="none" w:sz="0" w:space="0" w:color="auto"/>
                      </w:divBdr>
                      <w:divsChild>
                        <w:div w:id="11776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4783">
          <w:marLeft w:val="0"/>
          <w:marRight w:val="0"/>
          <w:marTop w:val="0"/>
          <w:marBottom w:val="0"/>
          <w:divBdr>
            <w:top w:val="none" w:sz="0" w:space="0" w:color="auto"/>
            <w:left w:val="none" w:sz="0" w:space="0" w:color="auto"/>
            <w:bottom w:val="none" w:sz="0" w:space="0" w:color="auto"/>
            <w:right w:val="none" w:sz="0" w:space="0" w:color="auto"/>
          </w:divBdr>
          <w:divsChild>
            <w:div w:id="1730955546">
              <w:marLeft w:val="0"/>
              <w:marRight w:val="0"/>
              <w:marTop w:val="0"/>
              <w:marBottom w:val="0"/>
              <w:divBdr>
                <w:top w:val="none" w:sz="0" w:space="0" w:color="auto"/>
                <w:left w:val="none" w:sz="0" w:space="0" w:color="auto"/>
                <w:bottom w:val="none" w:sz="0" w:space="0" w:color="auto"/>
                <w:right w:val="none" w:sz="0" w:space="0" w:color="auto"/>
              </w:divBdr>
              <w:divsChild>
                <w:div w:id="238372254">
                  <w:marLeft w:val="0"/>
                  <w:marRight w:val="0"/>
                  <w:marTop w:val="0"/>
                  <w:marBottom w:val="0"/>
                  <w:divBdr>
                    <w:top w:val="none" w:sz="0" w:space="0" w:color="auto"/>
                    <w:left w:val="none" w:sz="0" w:space="0" w:color="auto"/>
                    <w:bottom w:val="none" w:sz="0" w:space="0" w:color="auto"/>
                    <w:right w:val="none" w:sz="0" w:space="0" w:color="auto"/>
                  </w:divBdr>
                  <w:divsChild>
                    <w:div w:id="1918975434">
                      <w:marLeft w:val="0"/>
                      <w:marRight w:val="0"/>
                      <w:marTop w:val="0"/>
                      <w:marBottom w:val="0"/>
                      <w:divBdr>
                        <w:top w:val="none" w:sz="0" w:space="0" w:color="auto"/>
                        <w:left w:val="none" w:sz="0" w:space="0" w:color="auto"/>
                        <w:bottom w:val="none" w:sz="0" w:space="0" w:color="auto"/>
                        <w:right w:val="none" w:sz="0" w:space="0" w:color="auto"/>
                      </w:divBdr>
                      <w:divsChild>
                        <w:div w:id="18753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6635">
          <w:marLeft w:val="0"/>
          <w:marRight w:val="0"/>
          <w:marTop w:val="0"/>
          <w:marBottom w:val="0"/>
          <w:divBdr>
            <w:top w:val="none" w:sz="0" w:space="0" w:color="auto"/>
            <w:left w:val="none" w:sz="0" w:space="0" w:color="auto"/>
            <w:bottom w:val="none" w:sz="0" w:space="0" w:color="auto"/>
            <w:right w:val="none" w:sz="0" w:space="0" w:color="auto"/>
          </w:divBdr>
          <w:divsChild>
            <w:div w:id="479419369">
              <w:marLeft w:val="0"/>
              <w:marRight w:val="0"/>
              <w:marTop w:val="0"/>
              <w:marBottom w:val="0"/>
              <w:divBdr>
                <w:top w:val="none" w:sz="0" w:space="0" w:color="auto"/>
                <w:left w:val="none" w:sz="0" w:space="0" w:color="auto"/>
                <w:bottom w:val="none" w:sz="0" w:space="0" w:color="auto"/>
                <w:right w:val="none" w:sz="0" w:space="0" w:color="auto"/>
              </w:divBdr>
              <w:divsChild>
                <w:div w:id="1401367462">
                  <w:marLeft w:val="0"/>
                  <w:marRight w:val="0"/>
                  <w:marTop w:val="0"/>
                  <w:marBottom w:val="0"/>
                  <w:divBdr>
                    <w:top w:val="none" w:sz="0" w:space="0" w:color="auto"/>
                    <w:left w:val="none" w:sz="0" w:space="0" w:color="auto"/>
                    <w:bottom w:val="none" w:sz="0" w:space="0" w:color="auto"/>
                    <w:right w:val="none" w:sz="0" w:space="0" w:color="auto"/>
                  </w:divBdr>
                  <w:divsChild>
                    <w:div w:id="988092006">
                      <w:marLeft w:val="0"/>
                      <w:marRight w:val="0"/>
                      <w:marTop w:val="0"/>
                      <w:marBottom w:val="0"/>
                      <w:divBdr>
                        <w:top w:val="none" w:sz="0" w:space="0" w:color="auto"/>
                        <w:left w:val="none" w:sz="0" w:space="0" w:color="auto"/>
                        <w:bottom w:val="none" w:sz="0" w:space="0" w:color="auto"/>
                        <w:right w:val="none" w:sz="0" w:space="0" w:color="auto"/>
                      </w:divBdr>
                      <w:divsChild>
                        <w:div w:id="349574773">
                          <w:marLeft w:val="0"/>
                          <w:marRight w:val="0"/>
                          <w:marTop w:val="0"/>
                          <w:marBottom w:val="0"/>
                          <w:divBdr>
                            <w:top w:val="none" w:sz="0" w:space="0" w:color="auto"/>
                            <w:left w:val="none" w:sz="0" w:space="0" w:color="auto"/>
                            <w:bottom w:val="none" w:sz="0" w:space="0" w:color="auto"/>
                            <w:right w:val="none" w:sz="0" w:space="0" w:color="auto"/>
                          </w:divBdr>
                          <w:divsChild>
                            <w:div w:id="1092698864">
                              <w:marLeft w:val="0"/>
                              <w:marRight w:val="0"/>
                              <w:marTop w:val="0"/>
                              <w:marBottom w:val="0"/>
                              <w:divBdr>
                                <w:top w:val="none" w:sz="0" w:space="0" w:color="auto"/>
                                <w:left w:val="none" w:sz="0" w:space="0" w:color="auto"/>
                                <w:bottom w:val="none" w:sz="0" w:space="0" w:color="auto"/>
                                <w:right w:val="none" w:sz="0" w:space="0" w:color="auto"/>
                              </w:divBdr>
                              <w:divsChild>
                                <w:div w:id="850949577">
                                  <w:marLeft w:val="0"/>
                                  <w:marRight w:val="0"/>
                                  <w:marTop w:val="0"/>
                                  <w:marBottom w:val="0"/>
                                  <w:divBdr>
                                    <w:top w:val="none" w:sz="0" w:space="0" w:color="auto"/>
                                    <w:left w:val="none" w:sz="0" w:space="0" w:color="auto"/>
                                    <w:bottom w:val="none" w:sz="0" w:space="0" w:color="auto"/>
                                    <w:right w:val="none" w:sz="0" w:space="0" w:color="auto"/>
                                  </w:divBdr>
                                  <w:divsChild>
                                    <w:div w:id="1847675023">
                                      <w:marLeft w:val="0"/>
                                      <w:marRight w:val="0"/>
                                      <w:marTop w:val="0"/>
                                      <w:marBottom w:val="0"/>
                                      <w:divBdr>
                                        <w:top w:val="none" w:sz="0" w:space="0" w:color="auto"/>
                                        <w:left w:val="none" w:sz="0" w:space="0" w:color="auto"/>
                                        <w:bottom w:val="none" w:sz="0" w:space="0" w:color="auto"/>
                                        <w:right w:val="none" w:sz="0" w:space="0" w:color="auto"/>
                                      </w:divBdr>
                                      <w:divsChild>
                                        <w:div w:id="381447939">
                                          <w:marLeft w:val="0"/>
                                          <w:marRight w:val="0"/>
                                          <w:marTop w:val="0"/>
                                          <w:marBottom w:val="0"/>
                                          <w:divBdr>
                                            <w:top w:val="none" w:sz="0" w:space="0" w:color="auto"/>
                                            <w:left w:val="none" w:sz="0" w:space="0" w:color="auto"/>
                                            <w:bottom w:val="none" w:sz="0" w:space="0" w:color="auto"/>
                                            <w:right w:val="none" w:sz="0" w:space="0" w:color="auto"/>
                                          </w:divBdr>
                                          <w:divsChild>
                                            <w:div w:id="1486777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97328531">
                                      <w:marLeft w:val="0"/>
                                      <w:marRight w:val="0"/>
                                      <w:marTop w:val="60"/>
                                      <w:marBottom w:val="0"/>
                                      <w:divBdr>
                                        <w:top w:val="none" w:sz="0" w:space="0" w:color="auto"/>
                                        <w:left w:val="none" w:sz="0" w:space="0" w:color="auto"/>
                                        <w:bottom w:val="none" w:sz="0" w:space="0" w:color="auto"/>
                                        <w:right w:val="none" w:sz="0" w:space="0" w:color="auto"/>
                                      </w:divBdr>
                                      <w:divsChild>
                                        <w:div w:id="10959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6D56-2613-4A57-9308-3AFC212D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13644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 Hoyer</dc:creator>
  <cp:keywords/>
  <dc:description/>
  <cp:lastModifiedBy>Anders Lund Hoyer</cp:lastModifiedBy>
  <cp:revision>2</cp:revision>
  <cp:lastPrinted>2024-02-26T08:58:00Z</cp:lastPrinted>
  <dcterms:created xsi:type="dcterms:W3CDTF">2025-03-18T13:13:00Z</dcterms:created>
  <dcterms:modified xsi:type="dcterms:W3CDTF">2025-03-18T13:13:00Z</dcterms:modified>
</cp:coreProperties>
</file>