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F22" w:rsidRDefault="00A35F22">
      <w:pPr>
        <w:rPr>
          <w:color w:val="000000"/>
        </w:rPr>
      </w:pPr>
    </w:p>
    <w:p w:rsidR="00A35F22" w:rsidRDefault="00000000">
      <w:pPr>
        <w:widowControl w:val="0"/>
        <w:jc w:val="center"/>
        <w:rPr>
          <w:rFonts w:ascii="Arial" w:eastAsia="Arial" w:hAnsi="Arial" w:cs="Arial"/>
          <w:b/>
          <w:color w:val="000000"/>
          <w:sz w:val="44"/>
          <w:szCs w:val="44"/>
          <w:u w:val="single"/>
        </w:rPr>
      </w:pPr>
      <w:r>
        <w:rPr>
          <w:rFonts w:ascii="Arial" w:eastAsia="Arial" w:hAnsi="Arial" w:cs="Arial"/>
          <w:b/>
          <w:color w:val="000000"/>
          <w:sz w:val="44"/>
          <w:szCs w:val="44"/>
          <w:u w:val="single"/>
        </w:rPr>
        <w:t>Øvelser med nervesystemet</w:t>
      </w:r>
    </w:p>
    <w:p w:rsidR="00A35F22" w:rsidRDefault="00A35F22">
      <w:pPr>
        <w:widowControl w:val="0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A35F22" w:rsidRDefault="00000000">
      <w:pPr>
        <w:widowControl w:val="0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3482340" cy="2336165"/>
            <wp:effectExtent l="0" t="0" r="0" b="0"/>
            <wp:docPr id="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2336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35F22" w:rsidRDefault="00A35F22">
      <w:pPr>
        <w:widowControl w:val="0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000000">
      <w:pPr>
        <w:widowControl w:val="0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 xml:space="preserve">Sanse- og </w:t>
      </w:r>
      <w:r>
        <w:rPr>
          <w:rFonts w:ascii="Arial" w:eastAsia="Arial" w:hAnsi="Arial" w:cs="Arial"/>
          <w:b/>
          <w:sz w:val="30"/>
          <w:szCs w:val="30"/>
        </w:rPr>
        <w:t>refleks- øvelser</w:t>
      </w:r>
    </w:p>
    <w:p w:rsidR="00A35F22" w:rsidRDefault="00A35F22">
      <w:pPr>
        <w:widowControl w:val="0"/>
        <w:rPr>
          <w:rFonts w:ascii="Arial" w:eastAsia="Arial" w:hAnsi="Arial" w:cs="Arial"/>
          <w:b/>
          <w:color w:val="000000"/>
          <w:sz w:val="30"/>
          <w:szCs w:val="30"/>
        </w:rPr>
      </w:pPr>
    </w:p>
    <w:p w:rsidR="00A35F22" w:rsidRDefault="00000000">
      <w:pPr>
        <w:widowControl w:val="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Øvelse 1: Følesans på håndfladen og ryggen</w:t>
      </w: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Formål: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Formålet med øvelsen er at bestemme afstanden mellem trykreceptorer på hånden og ryg.</w:t>
      </w: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Materialer: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- 2 nåle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- 1 lineal</w:t>
      </w: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  <w:u w:val="single"/>
        </w:rPr>
        <w:t>Fremgangsmåde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1. Forsøgspersonen skal sørge for ikke at have blikket væk fra forsøget.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2. Hjælperen sørger for at berører huden med de to nåle, hvor man starter med at anbringe de to nåle ret langt fra hinanden. 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3. Ved hver berøring skal forsøgspersonen meddele om vedkommende stadig mærker til 2 prikker. Hvis det er tilfældet formindsker man blot afstanden mellem nålene indtil forsøgspersonen kun mærker ét prik.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4. Endelig måles afstanden mellem trykpunkter på hånden. 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5. gentag forsøget, men på ryggen </w:t>
      </w: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  <w:u w:val="single"/>
        </w:rPr>
        <w:t>Resultater: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Afstand imellem sanseceller på hånd: </w:t>
      </w:r>
      <w:r w:rsidR="0061265C">
        <w:rPr>
          <w:rFonts w:ascii="Arial" w:eastAsia="Arial" w:hAnsi="Arial" w:cs="Arial"/>
          <w:color w:val="000000"/>
          <w:sz w:val="26"/>
          <w:szCs w:val="26"/>
        </w:rPr>
        <w:t>______________</w:t>
      </w: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Afstand imellem sanseceller på ryg</w:t>
      </w:r>
      <w:r w:rsidR="0061265C">
        <w:rPr>
          <w:rFonts w:ascii="Arial" w:eastAsia="Arial" w:hAnsi="Arial" w:cs="Arial"/>
          <w:color w:val="000000"/>
          <w:sz w:val="26"/>
          <w:szCs w:val="26"/>
        </w:rPr>
        <w:t>: _______________</w:t>
      </w:r>
    </w:p>
    <w:p w:rsidR="00A35F22" w:rsidRDefault="00000000">
      <w:pPr>
        <w:widowControl w:val="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Øvelse 2: Test af varme-/kuldesanser?</w:t>
      </w: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  <w:u w:val="single"/>
        </w:rPr>
        <w:t>Formål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Formålet med øvelsen er om forsøgspersonen hurtigt kan vurdere om sømmene er varme eller kolde</w:t>
      </w: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  <w:u w:val="single"/>
        </w:rPr>
        <w:t>Materialer: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- Nogle søm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- 2 Bæger med henholdsvis varmt og iskoldt vand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- Forsøgsperson</w:t>
      </w: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  <w:u w:val="single"/>
        </w:rPr>
        <w:t>Fremgangsmåde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1) To bægre fyldes op – den ene med meget varmt vand fra en kogekedel og det andet med koldt vand med isterninger. 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2) I hvert af de to bægre sætters nogle søm. Sømmene skal lige have den rette temperatur.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3) Forsøgspersonen skal lukke øjnene, og hjælperen berører kort personens håndryg med et af sømmene. 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4) Forsøgspersonen afgør nu hurtigt om det er varmt eller koldt.</w:t>
      </w: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000000">
      <w:pPr>
        <w:widowControl w:val="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Øvelse 3: Hvor nøjagtigt virker hudens temperatur sans?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  <w:u w:val="single"/>
        </w:rPr>
        <w:t>Formål: 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at undersøge hvordan føles det for hver af hænderne at stikke det i lunken vand efter hver hånd henholdsvis har været i </w:t>
      </w:r>
      <w:proofErr w:type="gramStart"/>
      <w:r>
        <w:rPr>
          <w:rFonts w:ascii="Arial" w:eastAsia="Arial" w:hAnsi="Arial" w:cs="Arial"/>
          <w:color w:val="000000"/>
          <w:sz w:val="26"/>
          <w:szCs w:val="26"/>
        </w:rPr>
        <w:t>varmt og kold vand</w:t>
      </w:r>
      <w:proofErr w:type="gramEnd"/>
      <w:r>
        <w:rPr>
          <w:rFonts w:ascii="Arial" w:eastAsia="Arial" w:hAnsi="Arial" w:cs="Arial"/>
          <w:color w:val="000000"/>
          <w:sz w:val="26"/>
          <w:szCs w:val="26"/>
        </w:rPr>
        <w:t xml:space="preserve"> i et minut. </w:t>
      </w: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  <w:u w:val="single"/>
        </w:rPr>
        <w:t>Materialer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- 3 store kar – et med varmt vand og det andet med isvand og det tredje med lunkent vand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minutur </w:t>
      </w: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  <w:u w:val="single"/>
        </w:rPr>
        <w:t>Fremgangsmåde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1. Karrene fyldes op med henholdsvis varmt, koldt og lunkent vand. 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2. Hænderne anbringes henholdsvis i det varme og meget kolde vand i et minut.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3. Efter et minut tages hænderne op, og derefter stikkes de ned i det lunkne vand.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4. Forsøgspersonen registrer ni hvordan det føles for hver af hænderne</w:t>
      </w: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000000">
      <w:pPr>
        <w:widowControl w:val="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Øvelse 4: Reflekser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  <w:u w:val="single"/>
        </w:rPr>
        <w:t>Formål: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at teste personens knæleds refleks</w:t>
      </w: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  <w:u w:val="single"/>
        </w:rPr>
        <w:t>Materialer: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- Hammer eller hænder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- forsøgsperson</w:t>
      </w:r>
    </w:p>
    <w:p w:rsidR="00A35F22" w:rsidRDefault="00A35F22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  <w:u w:val="single"/>
        </w:rPr>
        <w:t>Fremgangsmåde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1)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Forsøgepersonen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sætter sig på et bord hvor begge ben hviler ned over det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2) Forsøgspersonens opmærksomhed afledes og bliver bedt om at tælle baglæns fra 100 (gerne på tysk).</w:t>
      </w:r>
    </w:p>
    <w:p w:rsidR="00A35F22" w:rsidRDefault="00000000">
      <w:pPr>
        <w:widowControl w:val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3) Når personen virker til at have opmærksomheden et andet sted, skal forsøgspersonen have et let håndkantsslag på senen under knæskallen, hvorved benet meget gerne skulle give et spjæt </w:t>
      </w:r>
    </w:p>
    <w:p w:rsidR="00A35F22" w:rsidRDefault="00A35F22">
      <w:pPr>
        <w:widowControl w:val="0"/>
        <w:rPr>
          <w:rFonts w:ascii="Arial" w:eastAsia="Arial" w:hAnsi="Arial" w:cs="Arial"/>
          <w:color w:val="BDBDBD"/>
          <w:sz w:val="26"/>
          <w:szCs w:val="26"/>
        </w:rPr>
      </w:pPr>
    </w:p>
    <w:p w:rsidR="00A35F22" w:rsidRDefault="00000000">
      <w:hyperlink r:id="rId7">
        <w:r>
          <w:rPr>
            <w:color w:val="0563C1"/>
            <w:u w:val="single"/>
          </w:rPr>
          <w:t>http://testoteket.danishsciencefactory.dk/eksperiment/hastigheden-af-et-nervesignal</w:t>
        </w:r>
      </w:hyperlink>
    </w:p>
    <w:p w:rsidR="00A35F22" w:rsidRDefault="00A35F22"/>
    <w:p w:rsidR="00A35F22" w:rsidRDefault="00A35F22"/>
    <w:p w:rsidR="00A35F22" w:rsidRDefault="00A35F22">
      <w:pPr>
        <w:widowControl w:val="0"/>
        <w:rPr>
          <w:rFonts w:ascii="Helvetica Neue" w:eastAsia="Helvetica Neue" w:hAnsi="Helvetica Neue" w:cs="Helvetica Neue"/>
          <w:color w:val="2A2A2A"/>
          <w:sz w:val="26"/>
          <w:szCs w:val="26"/>
        </w:rPr>
      </w:pPr>
    </w:p>
    <w:p w:rsidR="00A35F22" w:rsidRDefault="00A35F22"/>
    <w:sectPr w:rsidR="00A35F22">
      <w:pgSz w:w="11900" w:h="16840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02F2"/>
    <w:multiLevelType w:val="multilevel"/>
    <w:tmpl w:val="72C20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3C35FB8"/>
    <w:multiLevelType w:val="multilevel"/>
    <w:tmpl w:val="E48ED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5F57ECF"/>
    <w:multiLevelType w:val="multilevel"/>
    <w:tmpl w:val="5E66FC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94322C7"/>
    <w:multiLevelType w:val="multilevel"/>
    <w:tmpl w:val="D3807506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57649902">
    <w:abstractNumId w:val="3"/>
  </w:num>
  <w:num w:numId="2" w16cid:durableId="1950235822">
    <w:abstractNumId w:val="1"/>
  </w:num>
  <w:num w:numId="3" w16cid:durableId="403726819">
    <w:abstractNumId w:val="2"/>
  </w:num>
  <w:num w:numId="4" w16cid:durableId="23659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22"/>
    <w:rsid w:val="0061265C"/>
    <w:rsid w:val="007C62F2"/>
    <w:rsid w:val="00A35F22"/>
    <w:rsid w:val="00A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69881D"/>
  <w15:docId w15:val="{CEC1C73D-A183-F948-91CA-2A83BB5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Standardskrifttypeiafsnit"/>
    <w:uiPriority w:val="99"/>
    <w:unhideWhenUsed/>
    <w:rsid w:val="005F2E24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35270"/>
    <w:rPr>
      <w:color w:val="954F72" w:themeColor="followedHyperlink"/>
      <w:u w:val="single"/>
    </w:rPr>
  </w:style>
  <w:style w:type="paragraph" w:customStyle="1" w:styleId="p1">
    <w:name w:val="p1"/>
    <w:basedOn w:val="Normal"/>
    <w:rsid w:val="00135270"/>
    <w:rPr>
      <w:rFonts w:ascii="Helvetica" w:hAnsi="Helvetica" w:cs="Times New Roman"/>
      <w:color w:val="383838"/>
      <w:sz w:val="20"/>
      <w:szCs w:val="20"/>
    </w:rPr>
  </w:style>
  <w:style w:type="paragraph" w:customStyle="1" w:styleId="p2">
    <w:name w:val="p2"/>
    <w:basedOn w:val="Normal"/>
    <w:rsid w:val="00135270"/>
    <w:pPr>
      <w:jc w:val="center"/>
    </w:pPr>
    <w:rPr>
      <w:rFonts w:ascii="Helvetica" w:hAnsi="Helvetica" w:cs="Times New Roman"/>
      <w:color w:val="383838"/>
      <w:sz w:val="27"/>
      <w:szCs w:val="27"/>
    </w:rPr>
  </w:style>
  <w:style w:type="character" w:customStyle="1" w:styleId="s1">
    <w:name w:val="s1"/>
    <w:basedOn w:val="Standardskrifttypeiafsnit"/>
    <w:rsid w:val="00135270"/>
  </w:style>
  <w:style w:type="paragraph" w:customStyle="1" w:styleId="p3">
    <w:name w:val="p3"/>
    <w:basedOn w:val="Normal"/>
    <w:rsid w:val="005A0DE3"/>
    <w:rPr>
      <w:rFonts w:ascii="Helvetica" w:hAnsi="Helvetica" w:cs="Times New Roman"/>
      <w:color w:val="383838"/>
      <w:sz w:val="20"/>
      <w:szCs w:val="20"/>
    </w:rPr>
  </w:style>
  <w:style w:type="character" w:customStyle="1" w:styleId="s2">
    <w:name w:val="s2"/>
    <w:basedOn w:val="Standardskrifttypeiafsnit"/>
    <w:rsid w:val="005A0DE3"/>
  </w:style>
  <w:style w:type="paragraph" w:styleId="Listeafsnit">
    <w:name w:val="List Paragraph"/>
    <w:basedOn w:val="Normal"/>
    <w:uiPriority w:val="34"/>
    <w:qFormat/>
    <w:rsid w:val="005A0DE3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stoteket.danishsciencefactory.dk/eksperiment/hastigheden-af-et-nervesign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IqN23U9jjq3UC0XAf77Zip4Tw==">CgMxLjAyCGguZ2pkZ3hzOAByITFDOFN6dmxuRk1LRDFFdWdXcGNIVzF6VTUxdzVMNG5sUA==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396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Schou</dc:creator>
  <cp:lastModifiedBy>Dorte Munksgaard</cp:lastModifiedBy>
  <cp:revision>4</cp:revision>
  <dcterms:created xsi:type="dcterms:W3CDTF">2024-10-10T11:48:00Z</dcterms:created>
  <dcterms:modified xsi:type="dcterms:W3CDTF">2024-10-20T10:03:00Z</dcterms:modified>
</cp:coreProperties>
</file>