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6710" w14:textId="77777777" w:rsidR="002E30CA" w:rsidRPr="002E30CA" w:rsidRDefault="002E30CA" w:rsidP="002E30CA">
      <w:pPr>
        <w:ind w:left="280"/>
        <w:rPr>
          <w:rFonts w:ascii="Verdana" w:hAnsi="Verdana" w:cs="Times New Roman"/>
          <w:b/>
          <w:color w:val="000000"/>
          <w:lang w:eastAsia="da-DK"/>
        </w:rPr>
      </w:pPr>
      <w:r w:rsidRPr="002E30CA">
        <w:rPr>
          <w:rFonts w:ascii="Verdana" w:hAnsi="Verdana" w:cs="Times New Roman"/>
          <w:b/>
          <w:color w:val="000000"/>
          <w:lang w:eastAsia="da-DK"/>
        </w:rPr>
        <w:t xml:space="preserve">NØGLETEMAER i PLS – (obligatoriske emner) </w:t>
      </w:r>
    </w:p>
    <w:p w14:paraId="24EFB1C6" w14:textId="77777777" w:rsidR="002E30CA" w:rsidRDefault="002E30CA" w:rsidP="002E30CA">
      <w:pPr>
        <w:ind w:left="280"/>
        <w:rPr>
          <w:rFonts w:ascii="Verdana" w:hAnsi="Verdana" w:cs="Times New Roman"/>
          <w:color w:val="000000"/>
          <w:sz w:val="19"/>
          <w:szCs w:val="19"/>
          <w:lang w:eastAsia="da-DK"/>
        </w:rPr>
      </w:pPr>
    </w:p>
    <w:p w14:paraId="1A83AE0E" w14:textId="097EC284" w:rsidR="002E30CA" w:rsidRPr="002E30CA" w:rsidRDefault="002E30CA" w:rsidP="002E30CA">
      <w:pPr>
        <w:ind w:left="280"/>
        <w:rPr>
          <w:rFonts w:ascii="Verdana" w:hAnsi="Verdana" w:cs="Times New Roman"/>
          <w:color w:val="00B050"/>
          <w:sz w:val="19"/>
          <w:szCs w:val="19"/>
          <w:lang w:eastAsia="da-DK"/>
        </w:rPr>
      </w:pPr>
      <w:r>
        <w:rPr>
          <w:rFonts w:ascii="Verdana" w:hAnsi="Verdana" w:cs="Times New Roman"/>
          <w:color w:val="000000"/>
          <w:sz w:val="19"/>
          <w:szCs w:val="19"/>
          <w:lang w:eastAsia="da-DK"/>
        </w:rPr>
        <w:t>a</w:t>
      </w: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) Analysemetoder og kvalitetsvurdering:</w:t>
      </w:r>
      <w:r w:rsidR="006D0B1A">
        <w:rPr>
          <w:rFonts w:ascii="Verdana" w:hAnsi="Verdana" w:cs="Times New Roman"/>
          <w:color w:val="000000"/>
          <w:sz w:val="19"/>
          <w:szCs w:val="19"/>
          <w:lang w:eastAsia="da-DK"/>
        </w:rPr>
        <w:t xml:space="preserve"> </w:t>
      </w:r>
      <w:r w:rsidR="00070E50">
        <w:rPr>
          <w:rFonts w:ascii="Verdana" w:hAnsi="Verdana" w:cs="Times New Roman"/>
          <w:color w:val="000000"/>
          <w:sz w:val="19"/>
          <w:szCs w:val="19"/>
          <w:lang w:eastAsia="da-DK"/>
        </w:rPr>
        <w:t>(</w:t>
      </w:r>
      <w:r w:rsidR="00070E50">
        <w:rPr>
          <w:rFonts w:ascii="Verdana" w:hAnsi="Verdana" w:cs="Times New Roman"/>
          <w:color w:val="00B050"/>
          <w:sz w:val="19"/>
          <w:szCs w:val="19"/>
          <w:lang w:eastAsia="da-DK"/>
        </w:rPr>
        <w:t>dækket</w:t>
      </w:r>
      <w:r w:rsidR="00507C6C" w:rsidRPr="00507C6C">
        <w:rPr>
          <w:rFonts w:ascii="Verdana" w:hAnsi="Verdana" w:cs="Times New Roman"/>
          <w:sz w:val="19"/>
          <w:szCs w:val="19"/>
          <w:lang w:eastAsia="da-DK"/>
        </w:rPr>
        <w:t>)</w:t>
      </w:r>
      <w:r w:rsidR="00070E50" w:rsidRPr="00507C6C">
        <w:rPr>
          <w:rFonts w:ascii="Verdana" w:hAnsi="Verdana" w:cs="Times New Roman"/>
          <w:sz w:val="19"/>
          <w:szCs w:val="19"/>
          <w:lang w:eastAsia="da-DK"/>
        </w:rPr>
        <w:t xml:space="preserve"> </w:t>
      </w:r>
      <w:r w:rsidR="006D0B1A" w:rsidRPr="00507C6C">
        <w:rPr>
          <w:rFonts w:ascii="Verdana" w:hAnsi="Verdana" w:cs="Times New Roman"/>
          <w:sz w:val="19"/>
          <w:szCs w:val="19"/>
          <w:lang w:eastAsia="da-DK"/>
        </w:rPr>
        <w:t xml:space="preserve"> </w:t>
      </w:r>
    </w:p>
    <w:p w14:paraId="48B9209C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vælge, begrunde og anvende relevante analysemetoder</w:t>
      </w:r>
    </w:p>
    <w:p w14:paraId="0124CC21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kvalitetsvurdere analysemetode og udvalgt produkt.</w:t>
      </w:r>
    </w:p>
    <w:p w14:paraId="7BB7BE17" w14:textId="77777777" w:rsidR="002E30CA" w:rsidRDefault="002E30CA" w:rsidP="002E30CA">
      <w:pPr>
        <w:ind w:left="280"/>
        <w:rPr>
          <w:rFonts w:ascii="Verdana" w:hAnsi="Verdana" w:cs="Times New Roman"/>
          <w:color w:val="000000"/>
          <w:sz w:val="19"/>
          <w:szCs w:val="19"/>
          <w:lang w:eastAsia="da-DK"/>
        </w:rPr>
      </w:pPr>
    </w:p>
    <w:p w14:paraId="530469B9" w14:textId="49213B0D" w:rsidR="002E30CA" w:rsidRPr="00ED21F8" w:rsidRDefault="002E30CA" w:rsidP="002E30CA">
      <w:pPr>
        <w:ind w:left="280"/>
        <w:rPr>
          <w:rFonts w:ascii="Verdana" w:hAnsi="Verdana" w:cs="Times New Roman"/>
          <w:color w:val="FFC000"/>
          <w:sz w:val="19"/>
          <w:szCs w:val="19"/>
          <w:lang w:eastAsia="da-DK"/>
        </w:rPr>
      </w:pPr>
      <w:r>
        <w:rPr>
          <w:rFonts w:ascii="Verdana" w:hAnsi="Verdana" w:cs="Times New Roman"/>
          <w:color w:val="000000"/>
          <w:sz w:val="19"/>
          <w:szCs w:val="19"/>
          <w:lang w:eastAsia="da-DK"/>
        </w:rPr>
        <w:t>b</w:t>
      </w: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) Sundhed og miljø:</w:t>
      </w:r>
      <w:r w:rsidR="00ED21F8">
        <w:rPr>
          <w:rFonts w:ascii="Verdana" w:hAnsi="Verdana" w:cs="Times New Roman"/>
          <w:color w:val="000000"/>
          <w:sz w:val="19"/>
          <w:szCs w:val="19"/>
          <w:lang w:eastAsia="da-DK"/>
        </w:rPr>
        <w:t xml:space="preserve"> </w:t>
      </w:r>
      <w:r w:rsidR="00507C6C">
        <w:rPr>
          <w:rFonts w:ascii="Verdana" w:hAnsi="Verdana" w:cs="Times New Roman"/>
          <w:color w:val="000000"/>
          <w:sz w:val="19"/>
          <w:szCs w:val="19"/>
          <w:lang w:eastAsia="da-DK"/>
        </w:rPr>
        <w:t>(</w:t>
      </w:r>
      <w:r w:rsidR="00507C6C">
        <w:rPr>
          <w:rFonts w:ascii="Verdana" w:hAnsi="Verdana" w:cs="Times New Roman"/>
          <w:color w:val="00B050"/>
          <w:sz w:val="19"/>
          <w:szCs w:val="19"/>
          <w:lang w:eastAsia="da-DK"/>
        </w:rPr>
        <w:t>dækket</w:t>
      </w:r>
      <w:r w:rsidR="00507C6C" w:rsidRPr="00507C6C">
        <w:rPr>
          <w:rFonts w:ascii="Verdana" w:hAnsi="Verdana" w:cs="Times New Roman"/>
          <w:sz w:val="19"/>
          <w:szCs w:val="19"/>
          <w:lang w:eastAsia="da-DK"/>
        </w:rPr>
        <w:t xml:space="preserve">)  </w:t>
      </w:r>
    </w:p>
    <w:p w14:paraId="6B58BCD7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identificere faktorer, der har betydning for sundhed og miljø</w:t>
      </w:r>
    </w:p>
    <w:p w14:paraId="46516DC1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gøre rede for udvalgte sundheds- og miljøproblemer belyst ved eksempler og statistik</w:t>
      </w:r>
    </w:p>
    <w:p w14:paraId="3CEC6373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foreslå metode til belysning eller løsning af et sundheds- eller miljøproblem</w:t>
      </w:r>
    </w:p>
    <w:p w14:paraId="53B0008D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gennemføre en undersøgelse, der belyser eller løser problemet.</w:t>
      </w:r>
    </w:p>
    <w:p w14:paraId="22120FE5" w14:textId="77777777" w:rsidR="002E30CA" w:rsidRDefault="002E30CA" w:rsidP="002E30CA">
      <w:pPr>
        <w:ind w:left="280"/>
        <w:rPr>
          <w:rFonts w:ascii="Verdana" w:hAnsi="Verdana" w:cs="Times New Roman"/>
          <w:color w:val="000000"/>
          <w:sz w:val="19"/>
          <w:szCs w:val="19"/>
          <w:lang w:eastAsia="da-DK"/>
        </w:rPr>
      </w:pPr>
    </w:p>
    <w:p w14:paraId="29F88289" w14:textId="1C7EDD52" w:rsidR="002E30CA" w:rsidRPr="00ED21F8" w:rsidRDefault="002E30CA" w:rsidP="002E30CA">
      <w:pPr>
        <w:ind w:left="280"/>
        <w:rPr>
          <w:rFonts w:ascii="Verdana" w:hAnsi="Verdana" w:cs="Times New Roman"/>
          <w:color w:val="FF0000"/>
          <w:sz w:val="19"/>
          <w:szCs w:val="19"/>
          <w:lang w:eastAsia="da-DK"/>
        </w:rPr>
      </w:pPr>
      <w:r>
        <w:rPr>
          <w:rFonts w:ascii="Verdana" w:hAnsi="Verdana" w:cs="Times New Roman"/>
          <w:color w:val="000000"/>
          <w:sz w:val="19"/>
          <w:szCs w:val="19"/>
          <w:lang w:eastAsia="da-DK"/>
        </w:rPr>
        <w:t>c</w:t>
      </w: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) Bioteknologi:</w:t>
      </w:r>
      <w:r w:rsidR="00ED21F8">
        <w:rPr>
          <w:rFonts w:ascii="Verdana" w:hAnsi="Verdana" w:cs="Times New Roman"/>
          <w:color w:val="000000"/>
          <w:sz w:val="19"/>
          <w:szCs w:val="19"/>
          <w:lang w:eastAsia="da-DK"/>
        </w:rPr>
        <w:t xml:space="preserve"> </w:t>
      </w:r>
      <w:r w:rsidR="00507C6C">
        <w:rPr>
          <w:rFonts w:ascii="Verdana" w:hAnsi="Verdana" w:cs="Times New Roman"/>
          <w:color w:val="000000"/>
          <w:sz w:val="19"/>
          <w:szCs w:val="19"/>
          <w:lang w:eastAsia="da-DK"/>
        </w:rPr>
        <w:t>(</w:t>
      </w:r>
      <w:r w:rsidR="00507C6C">
        <w:rPr>
          <w:rFonts w:ascii="Verdana" w:hAnsi="Verdana" w:cs="Times New Roman"/>
          <w:color w:val="00B050"/>
          <w:sz w:val="19"/>
          <w:szCs w:val="19"/>
          <w:lang w:eastAsia="da-DK"/>
        </w:rPr>
        <w:t>dækket</w:t>
      </w:r>
      <w:r w:rsidR="00507C6C" w:rsidRPr="00507C6C">
        <w:rPr>
          <w:rFonts w:ascii="Verdana" w:hAnsi="Verdana" w:cs="Times New Roman"/>
          <w:sz w:val="19"/>
          <w:szCs w:val="19"/>
          <w:lang w:eastAsia="da-DK"/>
        </w:rPr>
        <w:t xml:space="preserve">)  </w:t>
      </w:r>
    </w:p>
    <w:p w14:paraId="3DB47A0B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gøre rede for udvalgte biotekniske metoder</w:t>
      </w:r>
    </w:p>
    <w:p w14:paraId="4FBABB48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anvende og begrunde biotekniske metoder</w:t>
      </w:r>
    </w:p>
    <w:p w14:paraId="49AF9757" w14:textId="77777777" w:rsidR="002E30CA" w:rsidRPr="002E30CA" w:rsidRDefault="002E30CA" w:rsidP="002E30CA">
      <w:pPr>
        <w:ind w:left="560"/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– gøre rede for etiske overvejelser og konsekvenser for sundhed og miljø.</w:t>
      </w:r>
    </w:p>
    <w:p w14:paraId="704DCACE" w14:textId="77777777" w:rsidR="002E30CA" w:rsidRPr="002E30CA" w:rsidRDefault="002E30CA" w:rsidP="002E30CA">
      <w:pPr>
        <w:rPr>
          <w:rFonts w:ascii="Times New Roman" w:eastAsia="Times New Roman" w:hAnsi="Times New Roman" w:cs="Times New Roman"/>
          <w:lang w:eastAsia="da-DK"/>
        </w:rPr>
      </w:pPr>
    </w:p>
    <w:p w14:paraId="02A0C16B" w14:textId="77777777" w:rsidR="002E30CA" w:rsidRDefault="002E30CA" w:rsidP="002E30CA">
      <w:pPr>
        <w:pStyle w:val="tekstoverskriftvenstre"/>
        <w:spacing w:before="240" w:beforeAutospacing="0" w:after="0" w:afterAutospacing="0"/>
        <w:rPr>
          <w:rFonts w:ascii="Verdana" w:hAnsi="Verdana"/>
          <w:b/>
          <w:iCs/>
          <w:color w:val="000000"/>
          <w:u w:val="single"/>
        </w:rPr>
      </w:pPr>
    </w:p>
    <w:p w14:paraId="6C28D633" w14:textId="77777777" w:rsidR="002E30CA" w:rsidRPr="002E30CA" w:rsidRDefault="002E30CA" w:rsidP="002E30CA">
      <w:pPr>
        <w:pStyle w:val="tekstoverskriftvenstre"/>
        <w:spacing w:before="240" w:beforeAutospacing="0" w:after="0" w:afterAutospacing="0"/>
        <w:rPr>
          <w:rFonts w:ascii="Verdana" w:hAnsi="Verdana"/>
          <w:b/>
          <w:iCs/>
          <w:color w:val="000000"/>
          <w:u w:val="single"/>
        </w:rPr>
      </w:pPr>
      <w:r w:rsidRPr="002E30CA">
        <w:rPr>
          <w:rFonts w:ascii="Verdana" w:hAnsi="Verdana"/>
          <w:b/>
          <w:iCs/>
          <w:color w:val="000000"/>
          <w:u w:val="single"/>
        </w:rPr>
        <w:t xml:space="preserve">VALGFRIE EMNER I TEKNIK PLS: </w:t>
      </w:r>
    </w:p>
    <w:p w14:paraId="75AE426F" w14:textId="77777777" w:rsidR="002E30CA" w:rsidRDefault="002E30CA" w:rsidP="002E30CA">
      <w:pPr>
        <w:pStyle w:val="tekstoverskriftvenstre"/>
        <w:spacing w:before="240" w:beforeAutospacing="0" w:after="0" w:afterAutospacing="0"/>
        <w:rPr>
          <w:rFonts w:ascii="Verdana" w:hAnsi="Verdana"/>
          <w:i/>
          <w:iCs/>
          <w:color w:val="000000"/>
          <w:sz w:val="19"/>
          <w:szCs w:val="19"/>
        </w:rPr>
      </w:pPr>
    </w:p>
    <w:p w14:paraId="3937A06C" w14:textId="77777777" w:rsidR="002E30CA" w:rsidRPr="002E30CA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i/>
          <w:color w:val="00B050"/>
          <w:sz w:val="19"/>
          <w:szCs w:val="19"/>
        </w:rPr>
      </w:pPr>
      <w:r w:rsidRPr="00070E50">
        <w:rPr>
          <w:rStyle w:val="liste1nr"/>
          <w:rFonts w:ascii="Verdana" w:hAnsi="Verdana"/>
          <w:b/>
          <w:i/>
          <w:color w:val="000000" w:themeColor="text1"/>
          <w:sz w:val="19"/>
          <w:szCs w:val="19"/>
        </w:rPr>
        <w:t>1)</w:t>
      </w:r>
      <w:r w:rsidRPr="00070E50">
        <w:rPr>
          <w:rStyle w:val="apple-converted-space"/>
          <w:rFonts w:ascii="Verdana" w:hAnsi="Verdana"/>
          <w:b/>
          <w:i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b/>
          <w:i/>
          <w:color w:val="000000" w:themeColor="text1"/>
          <w:sz w:val="19"/>
          <w:szCs w:val="19"/>
        </w:rPr>
        <w:t>Procesteknologi</w:t>
      </w:r>
      <w:r w:rsidRPr="0034777E">
        <w:rPr>
          <w:rFonts w:ascii="Verdana" w:hAnsi="Verdana"/>
          <w:b/>
          <w:i/>
          <w:color w:val="00B050"/>
          <w:sz w:val="19"/>
          <w:szCs w:val="19"/>
        </w:rPr>
        <w:t xml:space="preserve">: </w:t>
      </w:r>
      <w:r>
        <w:rPr>
          <w:rFonts w:ascii="Verdana" w:hAnsi="Verdana"/>
          <w:i/>
          <w:color w:val="000000"/>
          <w:sz w:val="19"/>
          <w:szCs w:val="19"/>
        </w:rPr>
        <w:t>(</w:t>
      </w:r>
      <w:r>
        <w:rPr>
          <w:rFonts w:ascii="Verdana" w:hAnsi="Verdana"/>
          <w:i/>
          <w:color w:val="00B050"/>
          <w:sz w:val="19"/>
          <w:szCs w:val="19"/>
        </w:rPr>
        <w:t>H</w:t>
      </w:r>
      <w:r w:rsidR="006D0B1A">
        <w:rPr>
          <w:rFonts w:ascii="Verdana" w:hAnsi="Verdana"/>
          <w:i/>
          <w:color w:val="00B050"/>
          <w:sz w:val="19"/>
          <w:szCs w:val="19"/>
        </w:rPr>
        <w:t>a</w:t>
      </w:r>
      <w:r>
        <w:rPr>
          <w:rFonts w:ascii="Verdana" w:hAnsi="Verdana"/>
          <w:i/>
          <w:color w:val="00B050"/>
          <w:sz w:val="19"/>
          <w:szCs w:val="19"/>
        </w:rPr>
        <w:t xml:space="preserve">r vi faktisk dækket i vores introforløb/nøgletemaer) </w:t>
      </w:r>
    </w:p>
    <w:p w14:paraId="26123211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beskrive og gennemføre en styret og reguleret kemisk eller biologisk proces</w:t>
      </w:r>
    </w:p>
    <w:p w14:paraId="2317800F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optimere processen ud fra valgte styringsparametre baseret på produktegenskaber</w:t>
      </w:r>
    </w:p>
    <w:p w14:paraId="579876AC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vurdere processens sikkerheds- og miljømæssige forhold.</w:t>
      </w:r>
    </w:p>
    <w:p w14:paraId="0F0D794E" w14:textId="77777777" w:rsidR="002E30CA" w:rsidRDefault="002E30CA" w:rsidP="002E30CA">
      <w:pPr>
        <w:pStyle w:val="liste2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styringsparametre</w:t>
      </w:r>
    </w:p>
    <w:p w14:paraId="12F3707E" w14:textId="77777777" w:rsidR="002E30CA" w:rsidRDefault="002E30CA" w:rsidP="002E30CA">
      <w:pPr>
        <w:pStyle w:val="liste2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reguleringsudstyr</w:t>
      </w:r>
    </w:p>
    <w:p w14:paraId="202F4C5F" w14:textId="77777777" w:rsidR="002E30CA" w:rsidRDefault="002E30CA" w:rsidP="002E30CA">
      <w:pPr>
        <w:pStyle w:val="liste2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procesdiagram</w:t>
      </w:r>
    </w:p>
    <w:p w14:paraId="51918DA3" w14:textId="77777777" w:rsidR="002E30CA" w:rsidRDefault="002E30CA" w:rsidP="002E30CA">
      <w:pPr>
        <w:pStyle w:val="liste2"/>
        <w:numPr>
          <w:ilvl w:val="0"/>
          <w:numId w:val="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opsamling og behandling af data</w:t>
      </w:r>
    </w:p>
    <w:p w14:paraId="57F377BC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Style w:val="liste1nr"/>
          <w:rFonts w:ascii="Verdana" w:hAnsi="Verdana"/>
          <w:color w:val="FFC000"/>
          <w:sz w:val="19"/>
          <w:szCs w:val="19"/>
        </w:rPr>
      </w:pPr>
    </w:p>
    <w:p w14:paraId="4D0038D3" w14:textId="77777777" w:rsidR="00ED21F8" w:rsidRPr="00070E50" w:rsidRDefault="00ED21F8" w:rsidP="002E30CA">
      <w:pPr>
        <w:pStyle w:val="liste2"/>
        <w:spacing w:before="0" w:beforeAutospacing="0" w:after="0" w:afterAutospacing="0"/>
        <w:ind w:left="560"/>
        <w:rPr>
          <w:rStyle w:val="liste1nr"/>
          <w:rFonts w:ascii="Verdana" w:hAnsi="Verdana"/>
          <w:color w:val="FFC000"/>
          <w:sz w:val="19"/>
          <w:szCs w:val="19"/>
        </w:rPr>
      </w:pPr>
    </w:p>
    <w:p w14:paraId="3245591D" w14:textId="77777777" w:rsidR="002E30CA" w:rsidRPr="00507C6C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b/>
          <w:i/>
          <w:sz w:val="19"/>
          <w:szCs w:val="19"/>
        </w:rPr>
      </w:pPr>
      <w:r w:rsidRPr="00507C6C">
        <w:rPr>
          <w:rStyle w:val="liste1nr"/>
          <w:rFonts w:ascii="Verdana" w:hAnsi="Verdana"/>
          <w:b/>
          <w:i/>
          <w:sz w:val="19"/>
          <w:szCs w:val="19"/>
        </w:rPr>
        <w:t>2)</w:t>
      </w:r>
      <w:r w:rsidRPr="00507C6C">
        <w:rPr>
          <w:rStyle w:val="apple-converted-space"/>
          <w:rFonts w:ascii="Verdana" w:hAnsi="Verdana"/>
          <w:b/>
          <w:i/>
          <w:sz w:val="19"/>
          <w:szCs w:val="19"/>
        </w:rPr>
        <w:t> </w:t>
      </w:r>
      <w:r w:rsidRPr="00507C6C">
        <w:rPr>
          <w:rFonts w:ascii="Verdana" w:hAnsi="Verdana"/>
          <w:b/>
          <w:i/>
          <w:sz w:val="19"/>
          <w:szCs w:val="19"/>
        </w:rPr>
        <w:t>Kemisk produktion:</w:t>
      </w:r>
    </w:p>
    <w:p w14:paraId="29788401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planlægge og udføre en kemisk proces, herunder optimere processen ud fra valgte kriterier</w:t>
      </w:r>
    </w:p>
    <w:p w14:paraId="0F6CE55F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vurdere produktets kvalitet</w:t>
      </w:r>
    </w:p>
    <w:p w14:paraId="5FA81A2B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vurdere etiske, sundheds- og miljømæssige aspekter ved proces og produkt.</w:t>
      </w:r>
    </w:p>
    <w:p w14:paraId="4F00C75A" w14:textId="77777777" w:rsidR="002E30CA" w:rsidRDefault="002E30CA" w:rsidP="002E30CA">
      <w:pPr>
        <w:pStyle w:val="liste2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enhedsoperation</w:t>
      </w:r>
    </w:p>
    <w:p w14:paraId="6BEC9877" w14:textId="77777777" w:rsidR="002E30CA" w:rsidRDefault="002E30CA" w:rsidP="002E30CA">
      <w:pPr>
        <w:pStyle w:val="liste2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procesdiagram</w:t>
      </w:r>
    </w:p>
    <w:p w14:paraId="6EA20616" w14:textId="77777777" w:rsidR="002E30CA" w:rsidRDefault="002E30CA" w:rsidP="002E30CA">
      <w:pPr>
        <w:pStyle w:val="liste2"/>
        <w:numPr>
          <w:ilvl w:val="0"/>
          <w:numId w:val="4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udvalgt analyseteknik</w:t>
      </w:r>
    </w:p>
    <w:p w14:paraId="58D079BE" w14:textId="77777777" w:rsidR="002E30CA" w:rsidRPr="002E30CA" w:rsidRDefault="002E30CA" w:rsidP="002E30CA">
      <w:pPr>
        <w:pStyle w:val="liste2"/>
        <w:numPr>
          <w:ilvl w:val="0"/>
          <w:numId w:val="4"/>
        </w:numPr>
        <w:spacing w:before="0" w:beforeAutospacing="0" w:after="0" w:afterAutospacing="0"/>
        <w:rPr>
          <w:rStyle w:val="liste1nr"/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sikkerhed og miljø</w:t>
      </w:r>
    </w:p>
    <w:p w14:paraId="50DB62B0" w14:textId="77777777" w:rsidR="002E30CA" w:rsidRDefault="002E30CA" w:rsidP="002E30CA">
      <w:pPr>
        <w:pStyle w:val="liste1"/>
        <w:spacing w:before="0" w:beforeAutospacing="0" w:after="0" w:afterAutospacing="0"/>
        <w:rPr>
          <w:rStyle w:val="liste1nr"/>
          <w:rFonts w:ascii="Verdana" w:hAnsi="Verdana"/>
          <w:b/>
          <w:i/>
          <w:color w:val="000000"/>
          <w:sz w:val="19"/>
          <w:szCs w:val="19"/>
        </w:rPr>
      </w:pPr>
    </w:p>
    <w:p w14:paraId="1C90D836" w14:textId="77777777" w:rsidR="00ED21F8" w:rsidRPr="00507C6C" w:rsidRDefault="00ED21F8" w:rsidP="002E30CA">
      <w:pPr>
        <w:pStyle w:val="liste1"/>
        <w:spacing w:before="0" w:beforeAutospacing="0" w:after="0" w:afterAutospacing="0"/>
        <w:rPr>
          <w:rStyle w:val="liste1nr"/>
          <w:rFonts w:ascii="Verdana" w:hAnsi="Verdana"/>
          <w:b/>
          <w:i/>
          <w:sz w:val="19"/>
          <w:szCs w:val="19"/>
        </w:rPr>
      </w:pPr>
    </w:p>
    <w:p w14:paraId="0B65CCA9" w14:textId="77777777" w:rsidR="002E30CA" w:rsidRPr="00507C6C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b/>
          <w:i/>
          <w:sz w:val="19"/>
          <w:szCs w:val="19"/>
        </w:rPr>
      </w:pPr>
      <w:r w:rsidRPr="00507C6C">
        <w:rPr>
          <w:rStyle w:val="liste1nr"/>
          <w:rFonts w:ascii="Verdana" w:hAnsi="Verdana"/>
          <w:b/>
          <w:i/>
          <w:sz w:val="19"/>
          <w:szCs w:val="19"/>
        </w:rPr>
        <w:t>3)</w:t>
      </w:r>
      <w:r w:rsidRPr="00507C6C">
        <w:rPr>
          <w:rStyle w:val="apple-converted-space"/>
          <w:rFonts w:ascii="Verdana" w:hAnsi="Verdana"/>
          <w:b/>
          <w:i/>
          <w:sz w:val="19"/>
          <w:szCs w:val="19"/>
        </w:rPr>
        <w:t> </w:t>
      </w:r>
      <w:r w:rsidRPr="00507C6C">
        <w:rPr>
          <w:rFonts w:ascii="Verdana" w:hAnsi="Verdana"/>
          <w:b/>
          <w:i/>
          <w:sz w:val="19"/>
          <w:szCs w:val="19"/>
        </w:rPr>
        <w:t>Miljøteknik:</w:t>
      </w:r>
    </w:p>
    <w:p w14:paraId="5B693740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beskrive og analysere en miljøpåvirkning</w:t>
      </w:r>
    </w:p>
    <w:p w14:paraId="6E797381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udarbejde en miljøteknisk løsning</w:t>
      </w:r>
    </w:p>
    <w:p w14:paraId="44511339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afprøve denne eller dele deraf og vurdere de miljømæssige konsekvenser set ud fra et etisk og sundhedsmæssigt perspektiv.</w:t>
      </w:r>
    </w:p>
    <w:p w14:paraId="755B592E" w14:textId="77777777" w:rsidR="002E30CA" w:rsidRDefault="002E30CA" w:rsidP="002E30CA">
      <w:pPr>
        <w:pStyle w:val="liste2"/>
        <w:numPr>
          <w:ilvl w:val="0"/>
          <w:numId w:val="9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miljøteknik</w:t>
      </w:r>
    </w:p>
    <w:p w14:paraId="4C7933FE" w14:textId="77777777" w:rsidR="002E30CA" w:rsidRDefault="002E30CA" w:rsidP="002E30CA">
      <w:pPr>
        <w:pStyle w:val="liste2"/>
        <w:numPr>
          <w:ilvl w:val="0"/>
          <w:numId w:val="9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miljølære, herunder bæredygtighed og miljøfremmede stoffer</w:t>
      </w:r>
    </w:p>
    <w:p w14:paraId="60CC81E5" w14:textId="77777777" w:rsidR="002E30CA" w:rsidRDefault="002E30CA" w:rsidP="002E30CA">
      <w:pPr>
        <w:pStyle w:val="liste2"/>
        <w:numPr>
          <w:ilvl w:val="0"/>
          <w:numId w:val="9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metoder til vurdering af miljøbelastning og effekten af alternativer</w:t>
      </w:r>
    </w:p>
    <w:p w14:paraId="20A01A3E" w14:textId="77777777" w:rsidR="002E30CA" w:rsidRDefault="002E30CA" w:rsidP="002E30CA">
      <w:pPr>
        <w:pStyle w:val="liste2"/>
        <w:numPr>
          <w:ilvl w:val="0"/>
          <w:numId w:val="9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relevant lovgivning, herunder grønne regnskaber</w:t>
      </w:r>
    </w:p>
    <w:p w14:paraId="391B6D27" w14:textId="77777777" w:rsidR="002E30CA" w:rsidRPr="002E30CA" w:rsidRDefault="002E30CA" w:rsidP="002E30CA">
      <w:pPr>
        <w:pStyle w:val="liste2"/>
        <w:numPr>
          <w:ilvl w:val="0"/>
          <w:numId w:val="9"/>
        </w:numPr>
        <w:spacing w:before="0" w:beforeAutospacing="0" w:after="0" w:afterAutospacing="0"/>
        <w:rPr>
          <w:rStyle w:val="liste1nr"/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kultur og miljøhistorie.</w:t>
      </w:r>
    </w:p>
    <w:p w14:paraId="6C374695" w14:textId="77777777" w:rsidR="002E30CA" w:rsidRDefault="002E30CA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/>
          <w:sz w:val="19"/>
          <w:szCs w:val="19"/>
        </w:rPr>
      </w:pPr>
    </w:p>
    <w:p w14:paraId="0E6F68C4" w14:textId="77777777" w:rsidR="00070E50" w:rsidRDefault="00070E50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/>
          <w:sz w:val="19"/>
          <w:szCs w:val="19"/>
        </w:rPr>
      </w:pPr>
    </w:p>
    <w:p w14:paraId="1DFCCC00" w14:textId="77777777" w:rsidR="00ED21F8" w:rsidRDefault="00ED21F8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/>
          <w:sz w:val="19"/>
          <w:szCs w:val="19"/>
        </w:rPr>
      </w:pPr>
    </w:p>
    <w:p w14:paraId="3520F914" w14:textId="77777777" w:rsidR="00ED21F8" w:rsidRDefault="00ED21F8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/>
          <w:sz w:val="19"/>
          <w:szCs w:val="19"/>
        </w:rPr>
      </w:pPr>
    </w:p>
    <w:p w14:paraId="6312E94A" w14:textId="77777777" w:rsidR="00070E50" w:rsidRPr="00507C6C" w:rsidRDefault="00070E50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sz w:val="19"/>
          <w:szCs w:val="19"/>
        </w:rPr>
      </w:pPr>
    </w:p>
    <w:p w14:paraId="1F9BC508" w14:textId="77777777" w:rsidR="002E30CA" w:rsidRPr="00507C6C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b/>
          <w:i/>
          <w:sz w:val="19"/>
          <w:szCs w:val="19"/>
        </w:rPr>
      </w:pPr>
      <w:r w:rsidRPr="00507C6C">
        <w:rPr>
          <w:rStyle w:val="liste1nr"/>
          <w:rFonts w:ascii="Verdana" w:hAnsi="Verdana"/>
          <w:b/>
          <w:i/>
          <w:sz w:val="19"/>
          <w:szCs w:val="19"/>
        </w:rPr>
        <w:t>4)</w:t>
      </w:r>
      <w:r w:rsidRPr="00507C6C">
        <w:rPr>
          <w:rStyle w:val="apple-converted-space"/>
          <w:rFonts w:ascii="Verdana" w:hAnsi="Verdana"/>
          <w:b/>
          <w:i/>
          <w:sz w:val="19"/>
          <w:szCs w:val="19"/>
        </w:rPr>
        <w:t> </w:t>
      </w:r>
      <w:r w:rsidRPr="00507C6C">
        <w:rPr>
          <w:rFonts w:ascii="Verdana" w:hAnsi="Verdana"/>
          <w:b/>
          <w:i/>
          <w:sz w:val="19"/>
          <w:szCs w:val="19"/>
        </w:rPr>
        <w:t>Fødevarer:</w:t>
      </w:r>
    </w:p>
    <w:p w14:paraId="35E283F9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planlægge og gennemføre produktion af fødevarer</w:t>
      </w:r>
    </w:p>
    <w:p w14:paraId="4DEDA68C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optimere processen ud fra valgte kriterier</w:t>
      </w:r>
    </w:p>
    <w:p w14:paraId="311B2074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vurdere betydning af råvarers kvalitet for produktets ernæringsegenskaber</w:t>
      </w:r>
    </w:p>
    <w:p w14:paraId="78B8C293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vurdere etiske og sundhedsmæssige aspekter ved fremstilling og konsumering af fødevarer.</w:t>
      </w:r>
    </w:p>
    <w:p w14:paraId="630D89B2" w14:textId="77777777" w:rsidR="002E30CA" w:rsidRDefault="002E30CA" w:rsidP="002E30CA">
      <w:pPr>
        <w:pStyle w:val="liste2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ernæring, herunder stof og energiproduktion samt udskillelse</w:t>
      </w:r>
    </w:p>
    <w:p w14:paraId="19685B17" w14:textId="77777777" w:rsidR="002E30CA" w:rsidRDefault="002E30CA" w:rsidP="002E30CA">
      <w:pPr>
        <w:pStyle w:val="liste2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mikrobiologi</w:t>
      </w:r>
    </w:p>
    <w:p w14:paraId="537B4AA2" w14:textId="77777777" w:rsidR="002E30CA" w:rsidRDefault="002E30CA" w:rsidP="002E30CA">
      <w:pPr>
        <w:pStyle w:val="liste2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produktionsforhold, herunder produktionsfaser, hygiejne, spildprodukter og miljø</w:t>
      </w:r>
    </w:p>
    <w:p w14:paraId="3BEB1B6B" w14:textId="77777777" w:rsidR="002E30CA" w:rsidRPr="002E30CA" w:rsidRDefault="002E30CA" w:rsidP="002E30CA">
      <w:pPr>
        <w:pStyle w:val="liste2"/>
        <w:numPr>
          <w:ilvl w:val="0"/>
          <w:numId w:val="10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relevant lovgivning.</w:t>
      </w:r>
    </w:p>
    <w:p w14:paraId="4587A74C" w14:textId="77777777" w:rsidR="002E30CA" w:rsidRDefault="002E30CA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/>
          <w:sz w:val="19"/>
          <w:szCs w:val="19"/>
        </w:rPr>
      </w:pPr>
    </w:p>
    <w:p w14:paraId="7BC3561F" w14:textId="77777777" w:rsidR="00ED21F8" w:rsidRDefault="00ED21F8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/>
          <w:sz w:val="19"/>
          <w:szCs w:val="19"/>
        </w:rPr>
      </w:pPr>
    </w:p>
    <w:p w14:paraId="0029D6C5" w14:textId="38B1BE60" w:rsidR="002E30CA" w:rsidRPr="00507C6C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b/>
          <w:i/>
          <w:sz w:val="19"/>
          <w:szCs w:val="19"/>
        </w:rPr>
      </w:pPr>
      <w:r w:rsidRPr="00507C6C">
        <w:rPr>
          <w:rStyle w:val="liste1nr"/>
          <w:rFonts w:ascii="Verdana" w:hAnsi="Verdana"/>
          <w:b/>
          <w:i/>
          <w:sz w:val="19"/>
          <w:szCs w:val="19"/>
        </w:rPr>
        <w:t>5)</w:t>
      </w:r>
      <w:r w:rsidRPr="00507C6C">
        <w:rPr>
          <w:rStyle w:val="apple-converted-space"/>
          <w:rFonts w:ascii="Verdana" w:hAnsi="Verdana"/>
          <w:b/>
          <w:i/>
          <w:sz w:val="19"/>
          <w:szCs w:val="19"/>
        </w:rPr>
        <w:t> </w:t>
      </w:r>
      <w:r w:rsidRPr="00507C6C">
        <w:rPr>
          <w:rFonts w:ascii="Verdana" w:hAnsi="Verdana"/>
          <w:b/>
          <w:i/>
          <w:sz w:val="19"/>
          <w:szCs w:val="19"/>
        </w:rPr>
        <w:t>Anvendt bioteknologi:</w:t>
      </w:r>
    </w:p>
    <w:p w14:paraId="6020F3F8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planlægge og gennemføre biotekniske processer</w:t>
      </w:r>
    </w:p>
    <w:p w14:paraId="6B3C57F8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gøre rede for udvalgte genteknologiske metoder og deres anvendelse</w:t>
      </w:r>
    </w:p>
    <w:p w14:paraId="0507BC62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vurdere produktets kvalitet og metodernes anvendelse</w:t>
      </w:r>
    </w:p>
    <w:p w14:paraId="14D2B5AD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vurdere etiske, sundheds- og miljømæssige aspekter ved den bioteknologiske proces og produkt.</w:t>
      </w:r>
    </w:p>
    <w:p w14:paraId="7290588E" w14:textId="77777777" w:rsidR="002E30CA" w:rsidRPr="00070E50" w:rsidRDefault="002E30CA" w:rsidP="002E30CA">
      <w:pPr>
        <w:pStyle w:val="liste2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Fonts w:ascii="Verdana" w:hAnsi="Verdana"/>
          <w:color w:val="000000" w:themeColor="text1"/>
          <w:sz w:val="19"/>
          <w:szCs w:val="19"/>
        </w:rPr>
        <w:t>bioteknologisk produktion</w:t>
      </w:r>
    </w:p>
    <w:p w14:paraId="26A22DF5" w14:textId="77777777" w:rsidR="002E30CA" w:rsidRPr="00070E50" w:rsidRDefault="002E30CA" w:rsidP="002E30CA">
      <w:pPr>
        <w:pStyle w:val="liste2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Fonts w:ascii="Verdana" w:hAnsi="Verdana"/>
          <w:color w:val="000000" w:themeColor="text1"/>
          <w:sz w:val="19"/>
          <w:szCs w:val="19"/>
        </w:rPr>
        <w:t>cellebiologi</w:t>
      </w:r>
    </w:p>
    <w:p w14:paraId="36C9D8E9" w14:textId="77777777" w:rsidR="002E30CA" w:rsidRPr="00070E50" w:rsidRDefault="002E30CA" w:rsidP="002E30CA">
      <w:pPr>
        <w:pStyle w:val="liste2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Fonts w:ascii="Verdana" w:hAnsi="Verdana"/>
          <w:color w:val="000000" w:themeColor="text1"/>
          <w:sz w:val="19"/>
          <w:szCs w:val="19"/>
        </w:rPr>
        <w:t>cellebiologiske redskaber og deres funktion</w:t>
      </w:r>
    </w:p>
    <w:p w14:paraId="7893325D" w14:textId="77777777" w:rsidR="002E30CA" w:rsidRPr="00070E50" w:rsidRDefault="002E30CA" w:rsidP="006D0B1A">
      <w:pPr>
        <w:pStyle w:val="liste2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Fonts w:ascii="Verdana" w:hAnsi="Verdana"/>
          <w:color w:val="000000" w:themeColor="text1"/>
          <w:sz w:val="19"/>
          <w:szCs w:val="19"/>
        </w:rPr>
        <w:t>mikrobiologi, herunder mikrobiologiske metoder.</w:t>
      </w:r>
    </w:p>
    <w:p w14:paraId="1A78BF12" w14:textId="77777777" w:rsidR="002E30CA" w:rsidRDefault="002E30CA" w:rsidP="00ED21F8">
      <w:pPr>
        <w:pStyle w:val="liste1"/>
        <w:spacing w:before="0" w:beforeAutospacing="0" w:after="0" w:afterAutospacing="0"/>
        <w:rPr>
          <w:rStyle w:val="liste1nr"/>
          <w:rFonts w:ascii="Verdana" w:hAnsi="Verdana"/>
          <w:color w:val="70AD47" w:themeColor="accent6"/>
          <w:sz w:val="19"/>
          <w:szCs w:val="19"/>
        </w:rPr>
      </w:pPr>
    </w:p>
    <w:p w14:paraId="0FCBE08C" w14:textId="77777777" w:rsidR="00ED21F8" w:rsidRPr="00507C6C" w:rsidRDefault="00ED21F8" w:rsidP="00ED21F8">
      <w:pPr>
        <w:pStyle w:val="liste1"/>
        <w:spacing w:before="0" w:beforeAutospacing="0" w:after="0" w:afterAutospacing="0"/>
        <w:rPr>
          <w:rStyle w:val="liste1nr"/>
          <w:rFonts w:ascii="Verdana" w:hAnsi="Verdana"/>
          <w:sz w:val="19"/>
          <w:szCs w:val="19"/>
        </w:rPr>
      </w:pPr>
    </w:p>
    <w:p w14:paraId="2546DE85" w14:textId="77777777" w:rsidR="002E30CA" w:rsidRPr="00507C6C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b/>
          <w:i/>
          <w:sz w:val="19"/>
          <w:szCs w:val="19"/>
        </w:rPr>
      </w:pPr>
      <w:r w:rsidRPr="00507C6C">
        <w:rPr>
          <w:rStyle w:val="liste1nr"/>
          <w:rFonts w:ascii="Verdana" w:hAnsi="Verdana"/>
          <w:b/>
          <w:i/>
          <w:sz w:val="19"/>
          <w:szCs w:val="19"/>
        </w:rPr>
        <w:t>6)</w:t>
      </w:r>
      <w:r w:rsidRPr="00507C6C">
        <w:rPr>
          <w:rStyle w:val="apple-converted-space"/>
          <w:rFonts w:ascii="Verdana" w:hAnsi="Verdana"/>
          <w:b/>
          <w:i/>
          <w:sz w:val="19"/>
          <w:szCs w:val="19"/>
        </w:rPr>
        <w:t> </w:t>
      </w:r>
      <w:r w:rsidRPr="00507C6C">
        <w:rPr>
          <w:rFonts w:ascii="Verdana" w:hAnsi="Verdana"/>
          <w:b/>
          <w:i/>
          <w:sz w:val="19"/>
          <w:szCs w:val="19"/>
        </w:rPr>
        <w:t>Mikrobiologi:</w:t>
      </w:r>
    </w:p>
    <w:p w14:paraId="2AD36B03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gøre rede for mikroorganismers vækst og regulering</w:t>
      </w:r>
    </w:p>
    <w:p w14:paraId="0BBD0BA3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gøre rede for mikroorganismers betydning for sygdom, sundhed og produktion</w:t>
      </w:r>
    </w:p>
    <w:p w14:paraId="6E7432DF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planlægge, gennemføre og optimere mikrobiologisk proces eller produktion</w:t>
      </w:r>
    </w:p>
    <w:p w14:paraId="7AD079DD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vurdere proces eller produktion i relation til metodens anvendelighed.</w:t>
      </w:r>
    </w:p>
    <w:p w14:paraId="2AE00002" w14:textId="77777777" w:rsidR="002E30CA" w:rsidRDefault="002E30CA" w:rsidP="002E30CA">
      <w:pPr>
        <w:pStyle w:val="liste2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mikroorganismers systematik og biologi</w:t>
      </w:r>
    </w:p>
    <w:p w14:paraId="6E6D15C7" w14:textId="77777777" w:rsidR="002E30CA" w:rsidRDefault="002E30CA" w:rsidP="002E30CA">
      <w:pPr>
        <w:pStyle w:val="liste2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antibiotika</w:t>
      </w:r>
    </w:p>
    <w:p w14:paraId="69E97750" w14:textId="77777777" w:rsidR="002E30CA" w:rsidRDefault="002E30CA" w:rsidP="002E30CA">
      <w:pPr>
        <w:pStyle w:val="liste2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mikrobiologiske arbejdsmetoder</w:t>
      </w:r>
    </w:p>
    <w:p w14:paraId="3C933A5D" w14:textId="77777777" w:rsidR="002E30CA" w:rsidRDefault="002E30CA" w:rsidP="002E30CA">
      <w:pPr>
        <w:pStyle w:val="liste2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mikroorganismer i fødevarer, industriel produktion og sygdomsbehandling.</w:t>
      </w:r>
    </w:p>
    <w:p w14:paraId="7732D6C0" w14:textId="77777777" w:rsidR="002E30CA" w:rsidRDefault="002E30CA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/>
          <w:sz w:val="19"/>
          <w:szCs w:val="19"/>
        </w:rPr>
      </w:pPr>
    </w:p>
    <w:p w14:paraId="74658333" w14:textId="77777777" w:rsidR="002E30CA" w:rsidRPr="00070E50" w:rsidRDefault="002E30CA" w:rsidP="002E30CA">
      <w:pPr>
        <w:pStyle w:val="liste1"/>
        <w:spacing w:before="0" w:beforeAutospacing="0" w:after="0" w:afterAutospacing="0"/>
        <w:ind w:left="280"/>
        <w:rPr>
          <w:rStyle w:val="liste1nr"/>
          <w:rFonts w:ascii="Verdana" w:hAnsi="Verdana"/>
          <w:color w:val="000000" w:themeColor="text1"/>
          <w:sz w:val="19"/>
          <w:szCs w:val="19"/>
        </w:rPr>
      </w:pPr>
    </w:p>
    <w:p w14:paraId="75673AAD" w14:textId="10C25330" w:rsidR="002E30CA" w:rsidRPr="00507C6C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b/>
          <w:i/>
          <w:sz w:val="19"/>
          <w:szCs w:val="19"/>
        </w:rPr>
      </w:pPr>
      <w:r w:rsidRPr="00507C6C">
        <w:rPr>
          <w:rStyle w:val="liste1nr"/>
          <w:rFonts w:ascii="Verdana" w:hAnsi="Verdana"/>
          <w:b/>
          <w:i/>
          <w:sz w:val="19"/>
          <w:szCs w:val="19"/>
        </w:rPr>
        <w:t>7)</w:t>
      </w:r>
      <w:r w:rsidRPr="00507C6C">
        <w:rPr>
          <w:rStyle w:val="apple-converted-space"/>
          <w:rFonts w:ascii="Verdana" w:hAnsi="Verdana"/>
          <w:b/>
          <w:i/>
          <w:sz w:val="19"/>
          <w:szCs w:val="19"/>
        </w:rPr>
        <w:t> </w:t>
      </w:r>
      <w:r w:rsidRPr="00507C6C">
        <w:rPr>
          <w:rFonts w:ascii="Verdana" w:hAnsi="Verdana"/>
          <w:b/>
          <w:i/>
          <w:sz w:val="19"/>
          <w:szCs w:val="19"/>
        </w:rPr>
        <w:t>Livsstil – sundhed:</w:t>
      </w:r>
    </w:p>
    <w:p w14:paraId="1443087E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identificere og beskrive en adfærd af betydning for helbred og velvære i en given målgruppe</w:t>
      </w:r>
    </w:p>
    <w:p w14:paraId="6AA9972C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foreslå ændringer i livsstil med begrundelse i sundhed</w:t>
      </w:r>
    </w:p>
    <w:p w14:paraId="0719652E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planlægge og afprøve en adfærdsændrende procedure eller proces</w:t>
      </w:r>
    </w:p>
    <w:p w14:paraId="744B424A" w14:textId="77777777" w:rsidR="002E30CA" w:rsidRPr="00070E50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Style w:val="liste2nr"/>
          <w:rFonts w:ascii="Verdana" w:hAnsi="Verdana"/>
          <w:color w:val="000000" w:themeColor="text1"/>
          <w:sz w:val="19"/>
          <w:szCs w:val="19"/>
        </w:rPr>
        <w:t>–</w:t>
      </w:r>
      <w:r w:rsidRPr="00070E50">
        <w:rPr>
          <w:rStyle w:val="apple-converted-space"/>
          <w:rFonts w:ascii="Verdana" w:hAnsi="Verdana"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color w:val="000000" w:themeColor="text1"/>
          <w:sz w:val="19"/>
          <w:szCs w:val="19"/>
        </w:rPr>
        <w:t>vurdere forløbet og effekten af interventionen.</w:t>
      </w:r>
    </w:p>
    <w:p w14:paraId="063B1403" w14:textId="77777777" w:rsidR="002E30CA" w:rsidRPr="00070E50" w:rsidRDefault="002E30CA" w:rsidP="002E30CA">
      <w:pPr>
        <w:pStyle w:val="liste2"/>
        <w:numPr>
          <w:ilvl w:val="0"/>
          <w:numId w:val="17"/>
        </w:numPr>
        <w:spacing w:before="0" w:beforeAutospacing="0" w:after="0" w:afterAutospacing="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Fonts w:ascii="Verdana" w:hAnsi="Verdana"/>
          <w:color w:val="000000" w:themeColor="text1"/>
          <w:sz w:val="19"/>
          <w:szCs w:val="19"/>
        </w:rPr>
        <w:t>dataindsamling og analysemetoder</w:t>
      </w:r>
    </w:p>
    <w:p w14:paraId="237B65C6" w14:textId="77777777" w:rsidR="002E30CA" w:rsidRPr="00070E50" w:rsidRDefault="002E30CA" w:rsidP="002E30CA">
      <w:pPr>
        <w:pStyle w:val="liste2"/>
        <w:numPr>
          <w:ilvl w:val="0"/>
          <w:numId w:val="17"/>
        </w:numPr>
        <w:spacing w:before="0" w:beforeAutospacing="0" w:after="0" w:afterAutospacing="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Fonts w:ascii="Verdana" w:hAnsi="Verdana"/>
          <w:color w:val="000000" w:themeColor="text1"/>
          <w:sz w:val="19"/>
          <w:szCs w:val="19"/>
        </w:rPr>
        <w:t>livsstilsparametres indvirkning på forhold som f.eks. ernæringstilstand og arbejdsmiljø</w:t>
      </w:r>
    </w:p>
    <w:p w14:paraId="4FFC16A0" w14:textId="77777777" w:rsidR="002E30CA" w:rsidRPr="00070E50" w:rsidRDefault="002E30CA" w:rsidP="002E30CA">
      <w:pPr>
        <w:pStyle w:val="liste2"/>
        <w:numPr>
          <w:ilvl w:val="0"/>
          <w:numId w:val="17"/>
        </w:numPr>
        <w:spacing w:before="0" w:beforeAutospacing="0" w:after="0" w:afterAutospacing="0"/>
        <w:rPr>
          <w:rFonts w:ascii="Verdana" w:hAnsi="Verdana"/>
          <w:color w:val="000000" w:themeColor="text1"/>
          <w:sz w:val="19"/>
          <w:szCs w:val="19"/>
        </w:rPr>
      </w:pPr>
      <w:r w:rsidRPr="00070E50">
        <w:rPr>
          <w:rFonts w:ascii="Verdana" w:hAnsi="Verdana"/>
          <w:color w:val="000000" w:themeColor="text1"/>
          <w:sz w:val="19"/>
          <w:szCs w:val="19"/>
        </w:rPr>
        <w:t>sygdomslære.</w:t>
      </w:r>
    </w:p>
    <w:p w14:paraId="14FCCCB9" w14:textId="77777777" w:rsidR="002E30CA" w:rsidRDefault="002E30CA" w:rsidP="002E30CA">
      <w:pPr>
        <w:pStyle w:val="liste1"/>
        <w:spacing w:before="0" w:beforeAutospacing="0" w:after="0" w:afterAutospacing="0"/>
        <w:rPr>
          <w:rStyle w:val="liste1nr"/>
          <w:rFonts w:ascii="Verdana" w:hAnsi="Verdana"/>
          <w:color w:val="000000"/>
          <w:sz w:val="19"/>
          <w:szCs w:val="19"/>
        </w:rPr>
      </w:pPr>
    </w:p>
    <w:p w14:paraId="41468B75" w14:textId="77777777" w:rsidR="002E30CA" w:rsidRDefault="002E30CA" w:rsidP="002E30CA">
      <w:pPr>
        <w:pStyle w:val="liste1"/>
        <w:spacing w:before="0" w:beforeAutospacing="0" w:after="0" w:afterAutospacing="0"/>
        <w:rPr>
          <w:rStyle w:val="liste1nr"/>
          <w:rFonts w:ascii="Verdana" w:hAnsi="Verdana"/>
          <w:color w:val="000000"/>
          <w:sz w:val="19"/>
          <w:szCs w:val="19"/>
        </w:rPr>
      </w:pPr>
    </w:p>
    <w:p w14:paraId="4A60CE76" w14:textId="09FE1E33" w:rsidR="002E30CA" w:rsidRPr="006D0B1A" w:rsidRDefault="002E30CA" w:rsidP="002E30CA">
      <w:pPr>
        <w:pStyle w:val="liste1"/>
        <w:spacing w:before="0" w:beforeAutospacing="0" w:after="0" w:afterAutospacing="0"/>
        <w:ind w:left="280"/>
        <w:rPr>
          <w:rFonts w:ascii="Verdana" w:hAnsi="Verdana"/>
          <w:i/>
          <w:color w:val="00B050"/>
          <w:sz w:val="19"/>
          <w:szCs w:val="19"/>
        </w:rPr>
      </w:pPr>
      <w:r w:rsidRPr="00070E50">
        <w:rPr>
          <w:rStyle w:val="liste1nr"/>
          <w:rFonts w:ascii="Verdana" w:hAnsi="Verdana"/>
          <w:b/>
          <w:i/>
          <w:color w:val="000000" w:themeColor="text1"/>
          <w:sz w:val="19"/>
          <w:szCs w:val="19"/>
        </w:rPr>
        <w:t>8)</w:t>
      </w:r>
      <w:r w:rsidRPr="00070E50">
        <w:rPr>
          <w:rStyle w:val="apple-converted-space"/>
          <w:rFonts w:ascii="Verdana" w:hAnsi="Verdana"/>
          <w:b/>
          <w:i/>
          <w:color w:val="000000" w:themeColor="text1"/>
          <w:sz w:val="19"/>
          <w:szCs w:val="19"/>
        </w:rPr>
        <w:t> </w:t>
      </w:r>
      <w:r w:rsidRPr="00070E50">
        <w:rPr>
          <w:rFonts w:ascii="Verdana" w:hAnsi="Verdana"/>
          <w:b/>
          <w:i/>
          <w:color w:val="000000" w:themeColor="text1"/>
          <w:sz w:val="19"/>
          <w:szCs w:val="19"/>
        </w:rPr>
        <w:t>Kost og ernæring:</w:t>
      </w:r>
      <w:r w:rsidR="006D0B1A" w:rsidRPr="0034777E">
        <w:rPr>
          <w:rFonts w:ascii="Verdana" w:hAnsi="Verdana"/>
          <w:b/>
          <w:i/>
          <w:color w:val="00B050"/>
          <w:sz w:val="19"/>
          <w:szCs w:val="19"/>
        </w:rPr>
        <w:t xml:space="preserve"> </w:t>
      </w:r>
    </w:p>
    <w:p w14:paraId="7EDD5F3A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beskrive en kostrelateret problemstilling</w:t>
      </w:r>
    </w:p>
    <w:p w14:paraId="0D9B3686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foreslå og begrunde valg af kostplan på baggrund af individuelle sundhedshensyn</w:t>
      </w:r>
    </w:p>
    <w:p w14:paraId="16876F4D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gennemføre produktion eller analyse i relation til problemstillingen</w:t>
      </w:r>
    </w:p>
    <w:p w14:paraId="64C58E6C" w14:textId="77777777" w:rsidR="002E30CA" w:rsidRDefault="002E30CA" w:rsidP="002E30CA">
      <w:pPr>
        <w:pStyle w:val="liste2"/>
        <w:spacing w:before="0" w:beforeAutospacing="0" w:after="0" w:afterAutospacing="0"/>
        <w:ind w:left="560"/>
        <w:rPr>
          <w:rFonts w:ascii="Verdana" w:hAnsi="Verdana"/>
          <w:color w:val="000000"/>
          <w:sz w:val="19"/>
          <w:szCs w:val="19"/>
        </w:rPr>
      </w:pPr>
      <w:r>
        <w:rPr>
          <w:rStyle w:val="liste2nr"/>
          <w:rFonts w:ascii="Verdana" w:hAnsi="Verdana"/>
          <w:color w:val="000000"/>
          <w:sz w:val="19"/>
          <w:szCs w:val="19"/>
        </w:rPr>
        <w:t>–</w:t>
      </w:r>
      <w:r>
        <w:rPr>
          <w:rStyle w:val="apple-converted-space"/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color w:val="000000"/>
          <w:sz w:val="19"/>
          <w:szCs w:val="19"/>
        </w:rPr>
        <w:t>vurdere og perspektivere det opstillede program.</w:t>
      </w:r>
    </w:p>
    <w:p w14:paraId="09F5C0F2" w14:textId="77777777" w:rsidR="002E30CA" w:rsidRPr="002E30CA" w:rsidRDefault="002E30CA" w:rsidP="002E30CA">
      <w:pPr>
        <w:pStyle w:val="Listeafsnit"/>
        <w:numPr>
          <w:ilvl w:val="0"/>
          <w:numId w:val="21"/>
        </w:numPr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kendskab til den elementære ernæringslære, kostplaner og kostanalyser</w:t>
      </w:r>
    </w:p>
    <w:p w14:paraId="33F7B31F" w14:textId="77777777" w:rsidR="002E30CA" w:rsidRPr="002E30CA" w:rsidRDefault="002E30CA" w:rsidP="002E30CA">
      <w:pPr>
        <w:pStyle w:val="Listeafsnit"/>
        <w:numPr>
          <w:ilvl w:val="0"/>
          <w:numId w:val="21"/>
        </w:numPr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fysiologi</w:t>
      </w:r>
    </w:p>
    <w:p w14:paraId="409F705F" w14:textId="77777777" w:rsidR="002E30CA" w:rsidRPr="002E30CA" w:rsidRDefault="002E30CA" w:rsidP="002E30CA">
      <w:pPr>
        <w:pStyle w:val="Listeafsnit"/>
        <w:numPr>
          <w:ilvl w:val="0"/>
          <w:numId w:val="21"/>
        </w:numPr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kostvejledning</w:t>
      </w:r>
    </w:p>
    <w:p w14:paraId="3FA6CA9F" w14:textId="77777777" w:rsidR="002E30CA" w:rsidRPr="002E30CA" w:rsidRDefault="002E30CA" w:rsidP="002E30CA">
      <w:pPr>
        <w:pStyle w:val="Listeafsnit"/>
        <w:numPr>
          <w:ilvl w:val="0"/>
          <w:numId w:val="21"/>
        </w:numPr>
        <w:rPr>
          <w:rFonts w:ascii="Verdana" w:hAnsi="Verdana" w:cs="Times New Roman"/>
          <w:color w:val="000000"/>
          <w:sz w:val="19"/>
          <w:szCs w:val="19"/>
          <w:lang w:eastAsia="da-DK"/>
        </w:rPr>
      </w:pPr>
      <w:r w:rsidRPr="002E30CA">
        <w:rPr>
          <w:rFonts w:ascii="Verdana" w:hAnsi="Verdana" w:cs="Times New Roman"/>
          <w:color w:val="000000"/>
          <w:sz w:val="19"/>
          <w:szCs w:val="19"/>
          <w:lang w:eastAsia="da-DK"/>
        </w:rPr>
        <w:t>relevante love og regler.</w:t>
      </w:r>
    </w:p>
    <w:p w14:paraId="7CB814FE" w14:textId="77777777" w:rsidR="002E30CA" w:rsidRDefault="002E30CA" w:rsidP="002E30CA">
      <w:pPr>
        <w:rPr>
          <w:rFonts w:ascii="Times New Roman" w:eastAsia="Times New Roman" w:hAnsi="Times New Roman" w:cs="Times New Roman"/>
          <w:lang w:eastAsia="da-DK"/>
        </w:rPr>
      </w:pPr>
    </w:p>
    <w:p w14:paraId="67571DDE" w14:textId="77777777" w:rsidR="00817965" w:rsidRPr="002E30CA" w:rsidRDefault="00817965" w:rsidP="002E30CA">
      <w:pPr>
        <w:rPr>
          <w:rFonts w:ascii="Times New Roman" w:eastAsia="Times New Roman" w:hAnsi="Times New Roman" w:cs="Times New Roman"/>
          <w:lang w:eastAsia="da-DK"/>
        </w:rPr>
      </w:pPr>
    </w:p>
    <w:p w14:paraId="3D0A4F4E" w14:textId="77777777" w:rsidR="00000000" w:rsidRDefault="00000000"/>
    <w:tbl>
      <w:tblPr>
        <w:tblStyle w:val="Tabel-Gitter"/>
        <w:tblW w:w="6654" w:type="dxa"/>
        <w:tblLook w:val="04A0" w:firstRow="1" w:lastRow="0" w:firstColumn="1" w:lastColumn="0" w:noHBand="0" w:noVBand="1"/>
      </w:tblPr>
      <w:tblGrid>
        <w:gridCol w:w="4142"/>
        <w:gridCol w:w="2512"/>
      </w:tblGrid>
      <w:tr w:rsidR="00DE40D4" w14:paraId="48E196CC" w14:textId="77777777" w:rsidTr="00DE40D4">
        <w:tc>
          <w:tcPr>
            <w:tcW w:w="4142" w:type="dxa"/>
          </w:tcPr>
          <w:p w14:paraId="53EE14CE" w14:textId="21AD58BE" w:rsidR="00DE40D4" w:rsidRPr="00DE40D4" w:rsidRDefault="00DE40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Valgtema nummer:</w:t>
            </w:r>
          </w:p>
          <w:p w14:paraId="421EAA7D" w14:textId="56DC9543" w:rsidR="00DE40D4" w:rsidRPr="00DE40D4" w:rsidRDefault="00DE40D4">
            <w:pPr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14:paraId="2D7F6603" w14:textId="3EACB25A" w:rsidR="00DE40D4" w:rsidRPr="00DE40D4" w:rsidRDefault="00DE40D4">
            <w:pPr>
              <w:rPr>
                <w:b/>
              </w:rPr>
            </w:pPr>
            <w:r w:rsidRPr="00DE40D4">
              <w:rPr>
                <w:b/>
              </w:rPr>
              <w:t xml:space="preserve">Sæt en streg ud for de 2 emner i gerne vil arbejde med. </w:t>
            </w:r>
          </w:p>
        </w:tc>
      </w:tr>
      <w:tr w:rsidR="00DE40D4" w14:paraId="647C689B" w14:textId="77777777" w:rsidTr="00DE40D4">
        <w:tc>
          <w:tcPr>
            <w:tcW w:w="4142" w:type="dxa"/>
          </w:tcPr>
          <w:p w14:paraId="7639E76C" w14:textId="77777777" w:rsidR="00DE40D4" w:rsidRDefault="00DE40D4" w:rsidP="00DE40D4">
            <w:pPr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  <w:p w14:paraId="2E690A41" w14:textId="713B0C21" w:rsidR="00DE40D4" w:rsidRPr="00DE40D4" w:rsidRDefault="00DE40D4" w:rsidP="00DE40D4">
            <w:pPr>
              <w:rPr>
                <w:rFonts w:ascii="Verdana" w:hAnsi="Verdana"/>
                <w:i/>
                <w:color w:val="000000" w:themeColor="text1"/>
                <w:sz w:val="19"/>
                <w:szCs w:val="19"/>
              </w:rPr>
            </w:pPr>
            <w:r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1.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 xml:space="preserve">Procesteknologi </w:t>
            </w:r>
          </w:p>
          <w:p w14:paraId="1162F112" w14:textId="478BA963" w:rsidR="00DE40D4" w:rsidRPr="00DE40D4" w:rsidRDefault="00DE40D4" w:rsidP="00DE40D4">
            <w:pPr>
              <w:pStyle w:val="Listeafsnit"/>
              <w:ind w:left="480"/>
              <w:rPr>
                <w:color w:val="000000" w:themeColor="text1"/>
              </w:rPr>
            </w:pPr>
          </w:p>
        </w:tc>
        <w:tc>
          <w:tcPr>
            <w:tcW w:w="2512" w:type="dxa"/>
          </w:tcPr>
          <w:p w14:paraId="1BC6F4AA" w14:textId="77777777" w:rsidR="00DE40D4" w:rsidRDefault="00DE40D4"/>
        </w:tc>
      </w:tr>
      <w:tr w:rsidR="00DE40D4" w14:paraId="0C90870A" w14:textId="77777777" w:rsidTr="00DE40D4">
        <w:trPr>
          <w:trHeight w:val="707"/>
        </w:trPr>
        <w:tc>
          <w:tcPr>
            <w:tcW w:w="4142" w:type="dxa"/>
          </w:tcPr>
          <w:p w14:paraId="2260250E" w14:textId="77777777" w:rsidR="00DE40D4" w:rsidRPr="00DE40D4" w:rsidRDefault="00DE40D4" w:rsidP="00817965">
            <w:pPr>
              <w:pStyle w:val="liste2"/>
              <w:spacing w:before="0" w:beforeAutospacing="0" w:after="0" w:afterAutospacing="0"/>
              <w:ind w:left="560"/>
              <w:rPr>
                <w:rStyle w:val="liste1nr"/>
                <w:rFonts w:ascii="Verdana" w:hAnsi="Verdana"/>
                <w:color w:val="000000" w:themeColor="text1"/>
                <w:sz w:val="19"/>
                <w:szCs w:val="19"/>
              </w:rPr>
            </w:pPr>
          </w:p>
          <w:p w14:paraId="5D7A4D72" w14:textId="4736310B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  <w:r w:rsidRPr="00DE40D4"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2</w:t>
            </w:r>
            <w:r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 xml:space="preserve">. 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Kemisk produktion</w:t>
            </w:r>
          </w:p>
          <w:p w14:paraId="13C5FF24" w14:textId="77777777" w:rsidR="00DE40D4" w:rsidRPr="00DE40D4" w:rsidRDefault="00DE40D4">
            <w:pPr>
              <w:rPr>
                <w:color w:val="000000" w:themeColor="text1"/>
              </w:rPr>
            </w:pPr>
          </w:p>
        </w:tc>
        <w:tc>
          <w:tcPr>
            <w:tcW w:w="2512" w:type="dxa"/>
          </w:tcPr>
          <w:p w14:paraId="2DD9D315" w14:textId="77777777" w:rsidR="00DE40D4" w:rsidRDefault="00DE40D4"/>
        </w:tc>
      </w:tr>
      <w:tr w:rsidR="00DE40D4" w14:paraId="1EB3699D" w14:textId="77777777" w:rsidTr="00DE40D4">
        <w:tc>
          <w:tcPr>
            <w:tcW w:w="4142" w:type="dxa"/>
          </w:tcPr>
          <w:p w14:paraId="628B5A66" w14:textId="77777777" w:rsidR="00DE40D4" w:rsidRPr="00DE40D4" w:rsidRDefault="00DE40D4" w:rsidP="00817965">
            <w:pPr>
              <w:pStyle w:val="liste1"/>
              <w:spacing w:before="0" w:beforeAutospacing="0" w:after="0" w:afterAutospacing="0"/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  <w:p w14:paraId="1717DB7D" w14:textId="736BFC72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  <w:r w:rsidRPr="00DE40D4"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3</w:t>
            </w:r>
            <w:r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 xml:space="preserve">. 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Miljøteknik</w:t>
            </w:r>
          </w:p>
          <w:p w14:paraId="1F99350B" w14:textId="77777777" w:rsidR="00DE40D4" w:rsidRPr="00DE40D4" w:rsidRDefault="00DE40D4">
            <w:pPr>
              <w:rPr>
                <w:color w:val="000000" w:themeColor="text1"/>
              </w:rPr>
            </w:pPr>
          </w:p>
        </w:tc>
        <w:tc>
          <w:tcPr>
            <w:tcW w:w="2512" w:type="dxa"/>
          </w:tcPr>
          <w:p w14:paraId="5394B97E" w14:textId="74D9421F" w:rsidR="00DE40D4" w:rsidRDefault="00DE40D4"/>
        </w:tc>
      </w:tr>
      <w:tr w:rsidR="00DE40D4" w14:paraId="4B442E02" w14:textId="77777777" w:rsidTr="00DE40D4">
        <w:tc>
          <w:tcPr>
            <w:tcW w:w="4142" w:type="dxa"/>
          </w:tcPr>
          <w:p w14:paraId="2670011D" w14:textId="77777777" w:rsidR="00DE40D4" w:rsidRDefault="00DE40D4" w:rsidP="00DE40D4">
            <w:pPr>
              <w:pStyle w:val="liste1"/>
              <w:spacing w:before="0" w:beforeAutospacing="0" w:after="0" w:afterAutospacing="0"/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  <w:p w14:paraId="47C72C0E" w14:textId="1F07EFB6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  <w:r w:rsidRPr="00DE40D4"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4</w:t>
            </w:r>
            <w:r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 xml:space="preserve">. 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Fødevarer</w:t>
            </w:r>
          </w:p>
          <w:p w14:paraId="63E77BE8" w14:textId="77777777" w:rsidR="00DE40D4" w:rsidRPr="00DE40D4" w:rsidRDefault="00DE40D4">
            <w:pPr>
              <w:rPr>
                <w:color w:val="000000" w:themeColor="text1"/>
              </w:rPr>
            </w:pPr>
          </w:p>
        </w:tc>
        <w:tc>
          <w:tcPr>
            <w:tcW w:w="2512" w:type="dxa"/>
          </w:tcPr>
          <w:p w14:paraId="4289653F" w14:textId="77777777" w:rsidR="00DE40D4" w:rsidRDefault="00DE40D4"/>
        </w:tc>
      </w:tr>
      <w:tr w:rsidR="00DE40D4" w14:paraId="4F197202" w14:textId="77777777" w:rsidTr="00DE40D4">
        <w:tc>
          <w:tcPr>
            <w:tcW w:w="4142" w:type="dxa"/>
          </w:tcPr>
          <w:p w14:paraId="31E77826" w14:textId="77777777" w:rsidR="00DE40D4" w:rsidRDefault="00DE40D4" w:rsidP="00DE40D4">
            <w:pPr>
              <w:pStyle w:val="liste1"/>
              <w:spacing w:before="0" w:beforeAutospacing="0" w:after="0" w:afterAutospacing="0"/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  <w:p w14:paraId="5D72F0B8" w14:textId="48D9C525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  <w:r w:rsidRPr="00DE40D4"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5</w:t>
            </w:r>
            <w:r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.</w:t>
            </w:r>
            <w:r w:rsidRPr="00DE40D4">
              <w:rPr>
                <w:rStyle w:val="apple-converted-space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 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Anvendt bioteknolog</w:t>
            </w:r>
          </w:p>
          <w:p w14:paraId="11A5D680" w14:textId="77777777" w:rsidR="00DE40D4" w:rsidRPr="00DE40D4" w:rsidRDefault="00DE40D4">
            <w:pPr>
              <w:rPr>
                <w:color w:val="000000" w:themeColor="text1"/>
              </w:rPr>
            </w:pPr>
          </w:p>
        </w:tc>
        <w:tc>
          <w:tcPr>
            <w:tcW w:w="2512" w:type="dxa"/>
          </w:tcPr>
          <w:p w14:paraId="2222A2D3" w14:textId="4DCA96EC" w:rsidR="00DE40D4" w:rsidRDefault="00DE40D4"/>
        </w:tc>
      </w:tr>
      <w:tr w:rsidR="00DE40D4" w14:paraId="3D264D88" w14:textId="77777777" w:rsidTr="00DE40D4">
        <w:tc>
          <w:tcPr>
            <w:tcW w:w="4142" w:type="dxa"/>
          </w:tcPr>
          <w:p w14:paraId="17F90FA4" w14:textId="77777777" w:rsidR="00DE40D4" w:rsidRDefault="00DE40D4" w:rsidP="00DE40D4">
            <w:pPr>
              <w:pStyle w:val="liste1"/>
              <w:spacing w:before="0" w:beforeAutospacing="0" w:after="0" w:afterAutospacing="0"/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  <w:p w14:paraId="04C85702" w14:textId="5A4AF92D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  <w:r w:rsidRPr="00DE40D4"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6</w:t>
            </w:r>
            <w:r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 xml:space="preserve">. 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Mikrobiologi</w:t>
            </w:r>
          </w:p>
          <w:p w14:paraId="1E379331" w14:textId="746FEC47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512" w:type="dxa"/>
          </w:tcPr>
          <w:p w14:paraId="551677D2" w14:textId="77777777" w:rsidR="00DE40D4" w:rsidRDefault="00DE40D4"/>
        </w:tc>
      </w:tr>
      <w:tr w:rsidR="00DE40D4" w14:paraId="3EC0781C" w14:textId="77777777" w:rsidTr="00DE40D4">
        <w:tc>
          <w:tcPr>
            <w:tcW w:w="4142" w:type="dxa"/>
          </w:tcPr>
          <w:p w14:paraId="656CE99E" w14:textId="77777777" w:rsidR="00DE40D4" w:rsidRDefault="00DE40D4" w:rsidP="00DE40D4">
            <w:pPr>
              <w:pStyle w:val="liste1"/>
              <w:spacing w:before="0" w:beforeAutospacing="0" w:after="0" w:afterAutospacing="0"/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  <w:p w14:paraId="2B94F438" w14:textId="1BE4E323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  <w:r w:rsidRPr="00DE40D4"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7</w:t>
            </w:r>
            <w:r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 xml:space="preserve">. 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Livsstil – sundhed</w:t>
            </w:r>
          </w:p>
          <w:p w14:paraId="01791DFF" w14:textId="77777777" w:rsidR="00DE40D4" w:rsidRPr="00DE40D4" w:rsidRDefault="00DE40D4">
            <w:pPr>
              <w:rPr>
                <w:color w:val="000000" w:themeColor="text1"/>
              </w:rPr>
            </w:pPr>
          </w:p>
        </w:tc>
        <w:tc>
          <w:tcPr>
            <w:tcW w:w="2512" w:type="dxa"/>
          </w:tcPr>
          <w:p w14:paraId="1E806CF9" w14:textId="700CB8B8" w:rsidR="00DE40D4" w:rsidRDefault="00DE40D4"/>
        </w:tc>
      </w:tr>
      <w:tr w:rsidR="00DE40D4" w14:paraId="3C6B7487" w14:textId="77777777" w:rsidTr="00DE40D4">
        <w:tc>
          <w:tcPr>
            <w:tcW w:w="4142" w:type="dxa"/>
          </w:tcPr>
          <w:p w14:paraId="1E4B2FB0" w14:textId="77777777" w:rsidR="00DE40D4" w:rsidRDefault="00DE40D4" w:rsidP="00DE40D4">
            <w:pPr>
              <w:pStyle w:val="liste1"/>
              <w:spacing w:before="0" w:beforeAutospacing="0" w:after="0" w:afterAutospacing="0"/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</w:pPr>
          </w:p>
          <w:p w14:paraId="557012BC" w14:textId="13615E1F" w:rsidR="00DE40D4" w:rsidRPr="00DE40D4" w:rsidRDefault="00DE40D4" w:rsidP="00DE40D4">
            <w:pPr>
              <w:pStyle w:val="liste1"/>
              <w:spacing w:before="0" w:beforeAutospacing="0" w:after="0" w:afterAutospacing="0"/>
              <w:rPr>
                <w:rFonts w:ascii="Verdana" w:hAnsi="Verdana"/>
                <w:i/>
                <w:color w:val="000000" w:themeColor="text1"/>
                <w:sz w:val="19"/>
                <w:szCs w:val="19"/>
              </w:rPr>
            </w:pPr>
            <w:r w:rsidRPr="00DE40D4"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8</w:t>
            </w:r>
            <w:r>
              <w:rPr>
                <w:rStyle w:val="liste1nr"/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 xml:space="preserve">. </w:t>
            </w:r>
            <w:r w:rsidRPr="00DE40D4">
              <w:rPr>
                <w:rFonts w:ascii="Verdana" w:hAnsi="Verdana"/>
                <w:b/>
                <w:i/>
                <w:color w:val="000000" w:themeColor="text1"/>
                <w:sz w:val="19"/>
                <w:szCs w:val="19"/>
              </w:rPr>
              <w:t>Kost og ernæring:</w:t>
            </w:r>
            <w:r w:rsidRPr="00DE40D4">
              <w:rPr>
                <w:rFonts w:ascii="Verdana" w:hAnsi="Verdana"/>
                <w:i/>
                <w:color w:val="000000" w:themeColor="text1"/>
                <w:sz w:val="19"/>
                <w:szCs w:val="19"/>
              </w:rPr>
              <w:t xml:space="preserve"> </w:t>
            </w:r>
          </w:p>
          <w:p w14:paraId="78CCAEB9" w14:textId="77777777" w:rsidR="00DE40D4" w:rsidRPr="00DE40D4" w:rsidRDefault="00DE40D4">
            <w:pPr>
              <w:rPr>
                <w:color w:val="000000" w:themeColor="text1"/>
              </w:rPr>
            </w:pPr>
          </w:p>
        </w:tc>
        <w:tc>
          <w:tcPr>
            <w:tcW w:w="2512" w:type="dxa"/>
          </w:tcPr>
          <w:p w14:paraId="5F57E644" w14:textId="77777777" w:rsidR="00DE40D4" w:rsidRDefault="00DE40D4"/>
        </w:tc>
      </w:tr>
    </w:tbl>
    <w:p w14:paraId="7D92135F" w14:textId="77777777" w:rsidR="00817965" w:rsidRDefault="00817965"/>
    <w:sectPr w:rsidR="00817965" w:rsidSect="005A611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56F"/>
    <w:multiLevelType w:val="hybridMultilevel"/>
    <w:tmpl w:val="5748C0E2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394702F"/>
    <w:multiLevelType w:val="hybridMultilevel"/>
    <w:tmpl w:val="22EABFA4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9B52604"/>
    <w:multiLevelType w:val="hybridMultilevel"/>
    <w:tmpl w:val="94F86422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132400ED"/>
    <w:multiLevelType w:val="hybridMultilevel"/>
    <w:tmpl w:val="73C83D9C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1CE66307"/>
    <w:multiLevelType w:val="hybridMultilevel"/>
    <w:tmpl w:val="AD6208B4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1F88615F"/>
    <w:multiLevelType w:val="hybridMultilevel"/>
    <w:tmpl w:val="757A5904"/>
    <w:lvl w:ilvl="0" w:tplc="399A1A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0E14"/>
    <w:multiLevelType w:val="hybridMultilevel"/>
    <w:tmpl w:val="AE94FEBC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2F632EA2"/>
    <w:multiLevelType w:val="hybridMultilevel"/>
    <w:tmpl w:val="54B2874C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0F48"/>
    <w:multiLevelType w:val="hybridMultilevel"/>
    <w:tmpl w:val="ED903F12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5125B"/>
    <w:multiLevelType w:val="hybridMultilevel"/>
    <w:tmpl w:val="C3B0B1AC"/>
    <w:lvl w:ilvl="0" w:tplc="97F2CAD0">
      <w:numFmt w:val="bullet"/>
      <w:lvlText w:val="–"/>
      <w:lvlJc w:val="left"/>
      <w:pPr>
        <w:ind w:left="14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35D1424E"/>
    <w:multiLevelType w:val="hybridMultilevel"/>
    <w:tmpl w:val="C7FEEA0E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3665122D"/>
    <w:multiLevelType w:val="hybridMultilevel"/>
    <w:tmpl w:val="F4FAB6E4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3C833A6D"/>
    <w:multiLevelType w:val="hybridMultilevel"/>
    <w:tmpl w:val="9A7E3852"/>
    <w:lvl w:ilvl="0" w:tplc="048A8FAE">
      <w:start w:val="1"/>
      <w:numFmt w:val="decimal"/>
      <w:lvlText w:val="%1)"/>
      <w:lvlJc w:val="left"/>
      <w:pPr>
        <w:ind w:left="480" w:hanging="360"/>
      </w:pPr>
      <w:rPr>
        <w:rFonts w:hint="default"/>
        <w:b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12A2658"/>
    <w:multiLevelType w:val="hybridMultilevel"/>
    <w:tmpl w:val="58424F88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756B"/>
    <w:multiLevelType w:val="hybridMultilevel"/>
    <w:tmpl w:val="AA44846C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4E7A5AAF"/>
    <w:multiLevelType w:val="hybridMultilevel"/>
    <w:tmpl w:val="A3BE50E2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5606671D"/>
    <w:multiLevelType w:val="hybridMultilevel"/>
    <w:tmpl w:val="35123D16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56182D28"/>
    <w:multiLevelType w:val="hybridMultilevel"/>
    <w:tmpl w:val="4BD239DA"/>
    <w:lvl w:ilvl="0" w:tplc="040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59C809ED"/>
    <w:multiLevelType w:val="hybridMultilevel"/>
    <w:tmpl w:val="BA583268"/>
    <w:lvl w:ilvl="0" w:tplc="47D66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609FB"/>
    <w:multiLevelType w:val="hybridMultilevel"/>
    <w:tmpl w:val="8BF8449E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691B7DAD"/>
    <w:multiLevelType w:val="hybridMultilevel"/>
    <w:tmpl w:val="8A02EC9E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699A0E65"/>
    <w:multiLevelType w:val="hybridMultilevel"/>
    <w:tmpl w:val="C27206CC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7068036F"/>
    <w:multiLevelType w:val="hybridMultilevel"/>
    <w:tmpl w:val="BBA2CDFC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716F0940"/>
    <w:multiLevelType w:val="hybridMultilevel"/>
    <w:tmpl w:val="3F6A351A"/>
    <w:lvl w:ilvl="0" w:tplc="97F2CAD0">
      <w:numFmt w:val="bullet"/>
      <w:lvlText w:val="–"/>
      <w:lvlJc w:val="left"/>
      <w:pPr>
        <w:ind w:left="9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2060781090">
    <w:abstractNumId w:val="3"/>
  </w:num>
  <w:num w:numId="2" w16cid:durableId="416750031">
    <w:abstractNumId w:val="23"/>
  </w:num>
  <w:num w:numId="3" w16cid:durableId="137646611">
    <w:abstractNumId w:val="13"/>
  </w:num>
  <w:num w:numId="4" w16cid:durableId="218128802">
    <w:abstractNumId w:val="6"/>
  </w:num>
  <w:num w:numId="5" w16cid:durableId="1514612131">
    <w:abstractNumId w:val="0"/>
  </w:num>
  <w:num w:numId="6" w16cid:durableId="1402480024">
    <w:abstractNumId w:val="4"/>
  </w:num>
  <w:num w:numId="7" w16cid:durableId="1898474052">
    <w:abstractNumId w:val="8"/>
  </w:num>
  <w:num w:numId="8" w16cid:durableId="884490991">
    <w:abstractNumId w:val="2"/>
  </w:num>
  <w:num w:numId="9" w16cid:durableId="198474790">
    <w:abstractNumId w:val="1"/>
  </w:num>
  <w:num w:numId="10" w16cid:durableId="746804129">
    <w:abstractNumId w:val="14"/>
  </w:num>
  <w:num w:numId="11" w16cid:durableId="1794520374">
    <w:abstractNumId w:val="19"/>
  </w:num>
  <w:num w:numId="12" w16cid:durableId="1691296162">
    <w:abstractNumId w:val="9"/>
  </w:num>
  <w:num w:numId="13" w16cid:durableId="1086338180">
    <w:abstractNumId w:val="15"/>
  </w:num>
  <w:num w:numId="14" w16cid:durableId="1885023908">
    <w:abstractNumId w:val="10"/>
  </w:num>
  <w:num w:numId="15" w16cid:durableId="1860662022">
    <w:abstractNumId w:val="16"/>
  </w:num>
  <w:num w:numId="16" w16cid:durableId="352729810">
    <w:abstractNumId w:val="22"/>
  </w:num>
  <w:num w:numId="17" w16cid:durableId="1996059325">
    <w:abstractNumId w:val="11"/>
  </w:num>
  <w:num w:numId="18" w16cid:durableId="1619025149">
    <w:abstractNumId w:val="20"/>
  </w:num>
  <w:num w:numId="19" w16cid:durableId="1782676185">
    <w:abstractNumId w:val="7"/>
  </w:num>
  <w:num w:numId="20" w16cid:durableId="2045209420">
    <w:abstractNumId w:val="21"/>
  </w:num>
  <w:num w:numId="21" w16cid:durableId="1994989293">
    <w:abstractNumId w:val="17"/>
  </w:num>
  <w:num w:numId="22" w16cid:durableId="747119930">
    <w:abstractNumId w:val="12"/>
  </w:num>
  <w:num w:numId="23" w16cid:durableId="800463491">
    <w:abstractNumId w:val="5"/>
  </w:num>
  <w:num w:numId="24" w16cid:durableId="3554217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A"/>
    <w:rsid w:val="00070E50"/>
    <w:rsid w:val="00144401"/>
    <w:rsid w:val="002766B8"/>
    <w:rsid w:val="002E30CA"/>
    <w:rsid w:val="0034777E"/>
    <w:rsid w:val="003A41BC"/>
    <w:rsid w:val="003E57F9"/>
    <w:rsid w:val="004350A2"/>
    <w:rsid w:val="005073A3"/>
    <w:rsid w:val="00507C6C"/>
    <w:rsid w:val="005A6114"/>
    <w:rsid w:val="006D0B1A"/>
    <w:rsid w:val="006D2578"/>
    <w:rsid w:val="007C4413"/>
    <w:rsid w:val="00817965"/>
    <w:rsid w:val="00DE40D4"/>
    <w:rsid w:val="00E52DFC"/>
    <w:rsid w:val="00ED21F8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3A5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venstre">
    <w:name w:val="tekstoverskriftvenstre"/>
    <w:basedOn w:val="Normal"/>
    <w:rsid w:val="002E30C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paragraph" w:customStyle="1" w:styleId="liste1">
    <w:name w:val="liste1"/>
    <w:basedOn w:val="Normal"/>
    <w:rsid w:val="002E30C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liste1nr">
    <w:name w:val="liste1nr"/>
    <w:basedOn w:val="Standardskrifttypeiafsnit"/>
    <w:rsid w:val="002E30CA"/>
  </w:style>
  <w:style w:type="character" w:customStyle="1" w:styleId="apple-converted-space">
    <w:name w:val="apple-converted-space"/>
    <w:basedOn w:val="Standardskrifttypeiafsnit"/>
    <w:rsid w:val="002E30CA"/>
  </w:style>
  <w:style w:type="paragraph" w:customStyle="1" w:styleId="liste2">
    <w:name w:val="liste2"/>
    <w:basedOn w:val="Normal"/>
    <w:rsid w:val="002E30C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liste2nr">
    <w:name w:val="liste2nr"/>
    <w:basedOn w:val="Standardskrifttypeiafsnit"/>
    <w:rsid w:val="002E30CA"/>
  </w:style>
  <w:style w:type="paragraph" w:styleId="Listeafsnit">
    <w:name w:val="List Paragraph"/>
    <w:basedOn w:val="Normal"/>
    <w:uiPriority w:val="34"/>
    <w:qFormat/>
    <w:rsid w:val="002E30CA"/>
    <w:pPr>
      <w:ind w:left="720"/>
      <w:contextualSpacing/>
    </w:pPr>
  </w:style>
  <w:style w:type="table" w:styleId="Tabel-Gitter">
    <w:name w:val="Table Grid"/>
    <w:basedOn w:val="Tabel-Normal"/>
    <w:uiPriority w:val="39"/>
    <w:rsid w:val="0081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3</cp:revision>
  <dcterms:created xsi:type="dcterms:W3CDTF">2024-11-30T14:41:00Z</dcterms:created>
  <dcterms:modified xsi:type="dcterms:W3CDTF">2024-11-30T14:43:00Z</dcterms:modified>
</cp:coreProperties>
</file>