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D7C89" w14:textId="77777777" w:rsidR="00641A7C" w:rsidRPr="00641A7C" w:rsidRDefault="00641A7C" w:rsidP="00641A7C">
      <w:pPr>
        <w:pStyle w:val="NormalWeb"/>
        <w:shd w:val="clear" w:color="auto" w:fill="FFFFFF"/>
        <w:spacing w:before="0" w:beforeAutospacing="0" w:after="240" w:afterAutospacing="0" w:line="296" w:lineRule="atLeast"/>
        <w:rPr>
          <w:rFonts w:ascii="Verdana" w:hAnsi="Verdana"/>
          <w:b/>
          <w:color w:val="212121"/>
          <w:sz w:val="18"/>
          <w:szCs w:val="18"/>
        </w:rPr>
      </w:pPr>
      <w:r w:rsidRPr="00641A7C">
        <w:rPr>
          <w:rFonts w:ascii="Verdana" w:hAnsi="Verdana"/>
          <w:b/>
          <w:color w:val="212121"/>
          <w:sz w:val="18"/>
          <w:szCs w:val="18"/>
        </w:rPr>
        <w:t>Anders Foghs tale i anledning af 60-året for ophøret af samarbejdspolitikken</w:t>
      </w:r>
    </w:p>
    <w:p w14:paraId="1EFF9074" w14:textId="29A3010D" w:rsidR="00641A7C" w:rsidRPr="00730078" w:rsidRDefault="00641A7C" w:rsidP="00641A7C">
      <w:pPr>
        <w:pStyle w:val="NormalWeb"/>
        <w:shd w:val="clear" w:color="auto" w:fill="FFFFFF"/>
        <w:spacing w:before="0" w:beforeAutospacing="0" w:after="240" w:afterAutospacing="0" w:line="296" w:lineRule="atLeast"/>
        <w:rPr>
          <w:rFonts w:ascii="Verdana" w:hAnsi="Verdana"/>
          <w:i/>
          <w:iCs/>
          <w:color w:val="212121"/>
          <w:sz w:val="18"/>
          <w:szCs w:val="18"/>
        </w:rPr>
      </w:pPr>
      <w:r w:rsidRPr="00730078">
        <w:rPr>
          <w:rFonts w:ascii="Verdana" w:hAnsi="Verdana"/>
          <w:i/>
          <w:iCs/>
          <w:color w:val="212121"/>
          <w:sz w:val="18"/>
          <w:szCs w:val="18"/>
        </w:rPr>
        <w:t>Anders Fogh Rasmussen, som var statsminister i perioden 2001 – 2009, holdt i forbindelse med fejringen af 60-året for ophøret af samarbejdspolitikken (29. August, 1943) en tale på Søværnets Officersskole d. 29. August 2003.</w:t>
      </w:r>
      <w:r w:rsidR="00875600" w:rsidRPr="00730078">
        <w:rPr>
          <w:rFonts w:ascii="Verdana" w:hAnsi="Verdana"/>
          <w:i/>
          <w:iCs/>
          <w:color w:val="212121"/>
          <w:sz w:val="18"/>
          <w:szCs w:val="18"/>
        </w:rPr>
        <w:t xml:space="preserve"> Tidligere samme år (altså i 2003) var Danmark som en del af en USA-ledet koalition gået ind i Irak, og siden 2001 havde Danmark desuden deltaget i den såkaldte ”</w:t>
      </w:r>
      <w:proofErr w:type="spellStart"/>
      <w:r w:rsidR="00875600" w:rsidRPr="00730078">
        <w:rPr>
          <w:rFonts w:ascii="Verdana" w:hAnsi="Verdana"/>
          <w:i/>
          <w:iCs/>
          <w:color w:val="212121"/>
          <w:sz w:val="18"/>
          <w:szCs w:val="18"/>
        </w:rPr>
        <w:t>War</w:t>
      </w:r>
      <w:proofErr w:type="spellEnd"/>
      <w:r w:rsidR="00875600" w:rsidRPr="00730078">
        <w:rPr>
          <w:rFonts w:ascii="Verdana" w:hAnsi="Verdana"/>
          <w:i/>
          <w:iCs/>
          <w:color w:val="212121"/>
          <w:sz w:val="18"/>
          <w:szCs w:val="18"/>
        </w:rPr>
        <w:t xml:space="preserve"> on terror”, hvor danske soldater støttede bl.a. amerikanske soldater i at nedkæmpe Taliban-regimet i Afghanistan.</w:t>
      </w:r>
      <w:r w:rsidRPr="00730078">
        <w:rPr>
          <w:rFonts w:ascii="Verdana" w:hAnsi="Verdana"/>
          <w:i/>
          <w:iCs/>
          <w:color w:val="212121"/>
          <w:sz w:val="18"/>
          <w:szCs w:val="18"/>
        </w:rPr>
        <w:t xml:space="preserve"> Nedenstående tekst er en forkortet udgave af </w:t>
      </w:r>
      <w:r w:rsidR="00875600" w:rsidRPr="00730078">
        <w:rPr>
          <w:rFonts w:ascii="Verdana" w:hAnsi="Verdana"/>
          <w:i/>
          <w:iCs/>
          <w:color w:val="212121"/>
          <w:sz w:val="18"/>
          <w:szCs w:val="18"/>
        </w:rPr>
        <w:t xml:space="preserve">Anders Fogh Rasmussens </w:t>
      </w:r>
      <w:r w:rsidRPr="00730078">
        <w:rPr>
          <w:rFonts w:ascii="Verdana" w:hAnsi="Verdana"/>
          <w:i/>
          <w:iCs/>
          <w:color w:val="212121"/>
          <w:sz w:val="18"/>
          <w:szCs w:val="18"/>
        </w:rPr>
        <w:t>tale.</w:t>
      </w:r>
    </w:p>
    <w:p w14:paraId="4D556F35" w14:textId="77777777" w:rsidR="00641A7C" w:rsidRDefault="00641A7C" w:rsidP="00641A7C">
      <w:pPr>
        <w:pStyle w:val="NormalWeb"/>
        <w:shd w:val="clear" w:color="auto" w:fill="FFFFFF"/>
        <w:spacing w:before="0" w:beforeAutospacing="0" w:after="240" w:afterAutospacing="0" w:line="296" w:lineRule="atLeast"/>
        <w:rPr>
          <w:rFonts w:ascii="Verdana" w:hAnsi="Verdana"/>
          <w:color w:val="212121"/>
          <w:sz w:val="18"/>
          <w:szCs w:val="18"/>
        </w:rPr>
      </w:pPr>
      <w:r>
        <w:rPr>
          <w:rFonts w:ascii="Verdana" w:hAnsi="Verdana"/>
          <w:color w:val="212121"/>
          <w:sz w:val="18"/>
          <w:szCs w:val="18"/>
        </w:rPr>
        <w:t>____________________________________________________________________________________</w:t>
      </w:r>
    </w:p>
    <w:p w14:paraId="61981F84" w14:textId="77777777" w:rsidR="00641A7C" w:rsidRDefault="00641A7C" w:rsidP="00641A7C">
      <w:pPr>
        <w:pStyle w:val="NormalWeb"/>
        <w:shd w:val="clear" w:color="auto" w:fill="FFFFFF"/>
        <w:spacing w:before="0" w:beforeAutospacing="0" w:after="240" w:afterAutospacing="0" w:line="296" w:lineRule="atLeast"/>
        <w:rPr>
          <w:rFonts w:ascii="Verdana" w:hAnsi="Verdana"/>
          <w:color w:val="212121"/>
          <w:sz w:val="18"/>
          <w:szCs w:val="18"/>
        </w:rPr>
      </w:pPr>
      <w:r>
        <w:rPr>
          <w:rFonts w:ascii="Verdana" w:hAnsi="Verdana"/>
          <w:color w:val="212121"/>
          <w:sz w:val="18"/>
          <w:szCs w:val="18"/>
        </w:rPr>
        <w:t>Mine damer og herrer,</w:t>
      </w:r>
    </w:p>
    <w:p w14:paraId="23FDEDEF" w14:textId="77777777" w:rsidR="00641A7C" w:rsidRDefault="00641A7C" w:rsidP="00641A7C">
      <w:pPr>
        <w:pStyle w:val="NormalWeb"/>
        <w:shd w:val="clear" w:color="auto" w:fill="FFFFFF"/>
        <w:spacing w:before="0" w:beforeAutospacing="0" w:after="240" w:afterAutospacing="0" w:line="296" w:lineRule="atLeast"/>
        <w:rPr>
          <w:rFonts w:ascii="Verdana" w:hAnsi="Verdana"/>
          <w:color w:val="212121"/>
          <w:sz w:val="18"/>
          <w:szCs w:val="18"/>
        </w:rPr>
      </w:pPr>
      <w:r>
        <w:rPr>
          <w:rFonts w:ascii="Verdana" w:hAnsi="Verdana"/>
          <w:color w:val="212121"/>
          <w:sz w:val="18"/>
          <w:szCs w:val="18"/>
        </w:rPr>
        <w:t>Den 29. august 1943 er en dato, vi bør huske - og være stolte af. Den dag blev Danmarks ære reddet. Den danske regering stoppede langt om længe samarbejdet med den tyske besættelsesmagt og gik af. Efter godt tre års samarbejde med tys</w:t>
      </w:r>
      <w:r w:rsidR="007F17D9">
        <w:rPr>
          <w:rFonts w:ascii="Verdana" w:hAnsi="Verdana"/>
          <w:color w:val="212121"/>
          <w:sz w:val="18"/>
          <w:szCs w:val="18"/>
        </w:rPr>
        <w:t>kerne blev der endelig rene linj</w:t>
      </w:r>
      <w:r>
        <w:rPr>
          <w:rFonts w:ascii="Verdana" w:hAnsi="Verdana"/>
          <w:color w:val="212121"/>
          <w:sz w:val="18"/>
          <w:szCs w:val="18"/>
        </w:rPr>
        <w:t>er. Det var heller ikke en dag for tidligt.</w:t>
      </w:r>
    </w:p>
    <w:p w14:paraId="5F9DC1A3" w14:textId="77777777" w:rsidR="00641A7C" w:rsidRDefault="00641A7C" w:rsidP="00641A7C">
      <w:pPr>
        <w:pStyle w:val="NormalWeb"/>
        <w:shd w:val="clear" w:color="auto" w:fill="FFFFFF"/>
        <w:spacing w:before="0" w:beforeAutospacing="0" w:after="240" w:afterAutospacing="0" w:line="296" w:lineRule="atLeast"/>
        <w:rPr>
          <w:rFonts w:ascii="Verdana" w:hAnsi="Verdana"/>
          <w:color w:val="212121"/>
          <w:sz w:val="18"/>
          <w:szCs w:val="18"/>
        </w:rPr>
      </w:pPr>
      <w:r>
        <w:rPr>
          <w:rFonts w:ascii="Verdana" w:hAnsi="Verdana"/>
          <w:color w:val="212121"/>
          <w:sz w:val="18"/>
          <w:szCs w:val="18"/>
        </w:rPr>
        <w:t>Datoen den 29. august 1943 er også en stolt mærkedag i Søværnets historie. Den dag angreb tyske enheder alle danske militære installationer.</w:t>
      </w:r>
    </w:p>
    <w:p w14:paraId="421A85EC" w14:textId="77777777" w:rsidR="00641A7C" w:rsidRDefault="00641A7C" w:rsidP="00641A7C">
      <w:pPr>
        <w:pStyle w:val="NormalWeb"/>
        <w:shd w:val="clear" w:color="auto" w:fill="FFFFFF"/>
        <w:spacing w:before="0" w:beforeAutospacing="0" w:after="240" w:afterAutospacing="0" w:line="296" w:lineRule="atLeast"/>
        <w:rPr>
          <w:rFonts w:ascii="Verdana" w:hAnsi="Verdana"/>
          <w:color w:val="212121"/>
          <w:sz w:val="18"/>
          <w:szCs w:val="18"/>
        </w:rPr>
      </w:pPr>
      <w:r>
        <w:rPr>
          <w:rFonts w:ascii="Verdana" w:hAnsi="Verdana"/>
          <w:color w:val="212121"/>
          <w:sz w:val="18"/>
          <w:szCs w:val="18"/>
        </w:rPr>
        <w:t>Kl. 04.00 om morgenen ankom de tyske enheder her til Holmen. De danske søofficerer vidste, at der var risiko for at tyskerne ville forsøge at tage kontrollen med flåden. De havde forinden besluttet, at de i så fald skulle søge neutralt svensk territorium eller, hvis dette var umuligt, sænke skibene, så de ikke faldt i tyske hænder. Det lykkedes at få sænket langt hovedparten af den danske flåde, og nogle af de enheder, der befandt sig til søs, nåede til Sverige.</w:t>
      </w:r>
    </w:p>
    <w:p w14:paraId="0E90844E" w14:textId="77777777" w:rsidR="00641A7C" w:rsidRDefault="00641A7C" w:rsidP="00641A7C">
      <w:pPr>
        <w:pStyle w:val="NormalWeb"/>
        <w:shd w:val="clear" w:color="auto" w:fill="FFFFFF"/>
        <w:spacing w:before="0" w:beforeAutospacing="0" w:after="240" w:afterAutospacing="0" w:line="296" w:lineRule="atLeast"/>
        <w:rPr>
          <w:rFonts w:ascii="Verdana" w:hAnsi="Verdana"/>
          <w:color w:val="212121"/>
          <w:sz w:val="18"/>
          <w:szCs w:val="18"/>
        </w:rPr>
      </w:pPr>
      <w:r>
        <w:rPr>
          <w:rFonts w:ascii="Verdana" w:hAnsi="Verdana"/>
          <w:color w:val="212121"/>
          <w:sz w:val="18"/>
          <w:szCs w:val="18"/>
        </w:rPr>
        <w:t>Begivenhederne i Danmark blev bemærket hos de allierede. Der er ingen tvivl om, at sænkningen af flåden bidrog til at forbedre Danmarks omdømme hos dem.</w:t>
      </w:r>
    </w:p>
    <w:p w14:paraId="59306872" w14:textId="72C59184" w:rsidR="00641A7C" w:rsidRDefault="00641A7C" w:rsidP="00641A7C">
      <w:pPr>
        <w:pStyle w:val="NormalWeb"/>
        <w:shd w:val="clear" w:color="auto" w:fill="FFFFFF"/>
        <w:spacing w:before="0" w:beforeAutospacing="0" w:after="240" w:afterAutospacing="0" w:line="296" w:lineRule="atLeast"/>
        <w:rPr>
          <w:rFonts w:ascii="Verdana" w:hAnsi="Verdana"/>
          <w:color w:val="212121"/>
          <w:sz w:val="18"/>
          <w:szCs w:val="18"/>
        </w:rPr>
      </w:pPr>
      <w:r>
        <w:rPr>
          <w:rFonts w:ascii="Verdana" w:hAnsi="Verdana"/>
          <w:color w:val="212121"/>
          <w:sz w:val="18"/>
          <w:szCs w:val="18"/>
        </w:rPr>
        <w:t>Det var ikke regeringens, Folketingets og det etablerede Danmarks fortjeneste, at samarbejdet med tyskerne ophørte. Tværtimod havde det officielle Danmark fra starten af Danmarks besættelse den 9. april 1940 lydigt rettet sig efter tyskerne, samarbejdet på alle niveauer, og opfordret befolkningen til at gøre det samme.</w:t>
      </w:r>
      <w:r w:rsidR="00875600">
        <w:rPr>
          <w:rFonts w:ascii="Verdana" w:hAnsi="Verdana"/>
          <w:color w:val="212121"/>
          <w:sz w:val="18"/>
          <w:szCs w:val="18"/>
        </w:rPr>
        <w:t xml:space="preserve"> (…)</w:t>
      </w:r>
    </w:p>
    <w:p w14:paraId="42DDE2EA" w14:textId="77777777" w:rsidR="00641A7C" w:rsidRDefault="00641A7C" w:rsidP="00641A7C">
      <w:pPr>
        <w:pStyle w:val="NormalWeb"/>
        <w:shd w:val="clear" w:color="auto" w:fill="FFFFFF"/>
        <w:spacing w:before="0" w:beforeAutospacing="0" w:after="240" w:afterAutospacing="0" w:line="296" w:lineRule="atLeast"/>
        <w:rPr>
          <w:rFonts w:ascii="Verdana" w:hAnsi="Verdana"/>
          <w:color w:val="212121"/>
          <w:sz w:val="18"/>
          <w:szCs w:val="18"/>
        </w:rPr>
      </w:pPr>
      <w:r>
        <w:rPr>
          <w:rFonts w:ascii="Verdana" w:hAnsi="Verdana"/>
          <w:color w:val="212121"/>
          <w:sz w:val="18"/>
          <w:szCs w:val="18"/>
        </w:rPr>
        <w:t>Ikke nok med at Danmarks politiske ledelse besluttede at følge en passiv tilpasningspolitik i forhold til tyskerne. Den daværende regering valgte bevidst og åbenlyst en aktiv politik overfor besættelsesmagten i det håb, at noget af suveræniteten ville blive respekteret.</w:t>
      </w:r>
    </w:p>
    <w:p w14:paraId="5556FFAD" w14:textId="77777777" w:rsidR="00641A7C" w:rsidRDefault="00641A7C" w:rsidP="00641A7C">
      <w:pPr>
        <w:pStyle w:val="NormalWeb"/>
        <w:shd w:val="clear" w:color="auto" w:fill="FFFFFF"/>
        <w:spacing w:before="0" w:beforeAutospacing="0" w:after="240" w:afterAutospacing="0" w:line="296" w:lineRule="atLeast"/>
        <w:rPr>
          <w:rFonts w:ascii="Verdana" w:hAnsi="Verdana"/>
          <w:color w:val="212121"/>
          <w:sz w:val="18"/>
          <w:szCs w:val="18"/>
        </w:rPr>
      </w:pPr>
      <w:r>
        <w:rPr>
          <w:rFonts w:ascii="Verdana" w:hAnsi="Verdana"/>
          <w:color w:val="212121"/>
          <w:sz w:val="18"/>
          <w:szCs w:val="18"/>
        </w:rPr>
        <w:t xml:space="preserve">Ny historisk forskning afslører, at der tilmed var tale om en meget aktiv tilpasningspolitik. Mange var overbevist om tysk sejr. Både politikere, embedsmænd og organisationer begyndte at forberede Danmarks plads i det ny, nazistisk-dominerede Europa. </w:t>
      </w:r>
      <w:r w:rsidR="00B05CC6">
        <w:rPr>
          <w:rFonts w:ascii="Verdana" w:hAnsi="Verdana"/>
          <w:color w:val="212121"/>
          <w:sz w:val="18"/>
          <w:szCs w:val="18"/>
        </w:rPr>
        <w:t>(…)</w:t>
      </w:r>
    </w:p>
    <w:p w14:paraId="059B736E" w14:textId="77777777" w:rsidR="00641A7C" w:rsidRDefault="00641A7C" w:rsidP="00641A7C">
      <w:pPr>
        <w:pStyle w:val="NormalWeb"/>
        <w:shd w:val="clear" w:color="auto" w:fill="FFFFFF"/>
        <w:spacing w:before="0" w:beforeAutospacing="0" w:after="240" w:afterAutospacing="0" w:line="296" w:lineRule="atLeast"/>
        <w:rPr>
          <w:rFonts w:ascii="Verdana" w:hAnsi="Verdana"/>
          <w:color w:val="212121"/>
          <w:sz w:val="18"/>
          <w:szCs w:val="18"/>
        </w:rPr>
      </w:pPr>
      <w:r>
        <w:rPr>
          <w:rFonts w:ascii="Verdana" w:hAnsi="Verdana"/>
          <w:color w:val="212121"/>
          <w:sz w:val="18"/>
          <w:szCs w:val="18"/>
        </w:rPr>
        <w:t xml:space="preserve">Hovedargumentet for samarbejdspolitikken var, at al dansk modstand mod den tyske overmagt var nytteløs. Ved at samarbejde med besættelsesmagten blev Danmark og den danske befolkning skånet for de fleste af krigens rædsler. Og det lykkedes. Danskerne slap for de værste ødelæggelser. Landbrug og </w:t>
      </w:r>
      <w:r>
        <w:rPr>
          <w:rFonts w:ascii="Verdana" w:hAnsi="Verdana"/>
          <w:color w:val="212121"/>
          <w:sz w:val="18"/>
          <w:szCs w:val="18"/>
        </w:rPr>
        <w:lastRenderedPageBreak/>
        <w:t>industri tjente på krigen. Så ud fra et sådant gustent overlæg vil nogle måske kalde samarbejdspolitikken nødvendig, klog og hensigtsmæssig.</w:t>
      </w:r>
    </w:p>
    <w:p w14:paraId="37A805CC" w14:textId="77777777" w:rsidR="00641A7C" w:rsidRDefault="00641A7C" w:rsidP="00641A7C">
      <w:pPr>
        <w:pStyle w:val="NormalWeb"/>
        <w:shd w:val="clear" w:color="auto" w:fill="FFFFFF"/>
        <w:spacing w:before="0" w:beforeAutospacing="0" w:after="240" w:afterAutospacing="0" w:line="296" w:lineRule="atLeast"/>
        <w:rPr>
          <w:rFonts w:ascii="Verdana" w:hAnsi="Verdana"/>
          <w:color w:val="212121"/>
          <w:sz w:val="18"/>
          <w:szCs w:val="18"/>
        </w:rPr>
      </w:pPr>
      <w:r>
        <w:rPr>
          <w:rFonts w:ascii="Verdana" w:hAnsi="Verdana"/>
          <w:color w:val="212121"/>
          <w:sz w:val="18"/>
          <w:szCs w:val="18"/>
        </w:rPr>
        <w:t>Men det er en meget farlig tankegang. Hvis alle havde tænkt som de danske samarbejdspolitikere, ville Hitler med stor sandsynlighed have vundet krigen, og Europa var blevet nazistisk. Men briterne og senere amerikanerne og russerne tænkte heldigvis ikke som den danske elite. De kæmpede en kamp på liv og død mod nazisterne og sikrede derved vor frihed.</w:t>
      </w:r>
    </w:p>
    <w:p w14:paraId="43F33DD9" w14:textId="52C0AA73" w:rsidR="00641A7C" w:rsidRDefault="00641A7C" w:rsidP="00641A7C">
      <w:pPr>
        <w:pStyle w:val="NormalWeb"/>
        <w:shd w:val="clear" w:color="auto" w:fill="FFFFFF"/>
        <w:spacing w:before="0" w:beforeAutospacing="0" w:after="240" w:afterAutospacing="0" w:line="296" w:lineRule="atLeast"/>
        <w:rPr>
          <w:rFonts w:ascii="Verdana" w:hAnsi="Verdana"/>
          <w:color w:val="212121"/>
          <w:sz w:val="18"/>
          <w:szCs w:val="18"/>
        </w:rPr>
      </w:pPr>
      <w:r>
        <w:rPr>
          <w:rFonts w:ascii="Verdana" w:hAnsi="Verdana"/>
          <w:color w:val="212121"/>
          <w:sz w:val="18"/>
          <w:szCs w:val="18"/>
        </w:rPr>
        <w:t xml:space="preserve">I sidste ende var det befolkningens voksende utilfredshed med samarbejdspolitikken og modige modstandsfolks indsats, som tvang regeringen til at opgive samarbejdet med tyskerne. Det skal vi være glade for og stolte af. Vi skylder en stor tak til de modstandsfolk, som gennem sabotage mod tyskerne og samarbejde med de allierede trodsede </w:t>
      </w:r>
      <w:proofErr w:type="spellStart"/>
      <w:r>
        <w:rPr>
          <w:rFonts w:ascii="Verdana" w:hAnsi="Verdana"/>
          <w:color w:val="212121"/>
          <w:sz w:val="18"/>
          <w:szCs w:val="18"/>
        </w:rPr>
        <w:t>samarbejdspolitikerne</w:t>
      </w:r>
      <w:proofErr w:type="spellEnd"/>
      <w:r>
        <w:rPr>
          <w:rFonts w:ascii="Verdana" w:hAnsi="Verdana"/>
          <w:color w:val="212121"/>
          <w:sz w:val="18"/>
          <w:szCs w:val="18"/>
        </w:rPr>
        <w:t xml:space="preserve"> og sikrede Danmark en plads på den rigtige side i kampen mod nazisterne.</w:t>
      </w:r>
    </w:p>
    <w:p w14:paraId="6B42F8EB" w14:textId="77777777" w:rsidR="00641A7C" w:rsidRDefault="00641A7C" w:rsidP="00641A7C">
      <w:pPr>
        <w:pStyle w:val="NormalWeb"/>
        <w:shd w:val="clear" w:color="auto" w:fill="FFFFFF"/>
        <w:spacing w:before="0" w:beforeAutospacing="0" w:after="240" w:afterAutospacing="0" w:line="296" w:lineRule="atLeast"/>
        <w:rPr>
          <w:rFonts w:ascii="Verdana" w:hAnsi="Verdana"/>
          <w:color w:val="212121"/>
          <w:sz w:val="18"/>
          <w:szCs w:val="18"/>
        </w:rPr>
      </w:pPr>
      <w:r>
        <w:rPr>
          <w:rFonts w:ascii="Verdana" w:hAnsi="Verdana"/>
          <w:color w:val="212121"/>
          <w:sz w:val="18"/>
          <w:szCs w:val="18"/>
        </w:rPr>
        <w:t>I kampen mellem demokrati og diktatur kan man ikke stå neutralt. Man må tage stilling for demokratiet og mod diktaturet. Det er på dette punkt, at den aktive tilpasningspolitik udgjorde et politisk og moralsk svigt.</w:t>
      </w:r>
    </w:p>
    <w:p w14:paraId="03544DB4" w14:textId="77777777" w:rsidR="00641A7C" w:rsidRDefault="00641A7C" w:rsidP="00641A7C">
      <w:pPr>
        <w:pStyle w:val="NormalWeb"/>
        <w:shd w:val="clear" w:color="auto" w:fill="FFFFFF"/>
        <w:spacing w:before="0" w:beforeAutospacing="0" w:after="240" w:afterAutospacing="0" w:line="296" w:lineRule="atLeast"/>
        <w:rPr>
          <w:rFonts w:ascii="Verdana" w:hAnsi="Verdana"/>
          <w:color w:val="212121"/>
          <w:sz w:val="18"/>
          <w:szCs w:val="18"/>
        </w:rPr>
      </w:pPr>
      <w:r>
        <w:rPr>
          <w:rFonts w:ascii="Verdana" w:hAnsi="Verdana"/>
          <w:color w:val="212121"/>
          <w:sz w:val="18"/>
          <w:szCs w:val="18"/>
        </w:rPr>
        <w:t>Alt for ofte i historiens løb har vi danskere blot sejlet under bekvemmelighedsflag og ladet andre slås for vor frihed og fred.</w:t>
      </w:r>
    </w:p>
    <w:p w14:paraId="5435AF75" w14:textId="77777777" w:rsidR="00641A7C" w:rsidRDefault="00641A7C" w:rsidP="00641A7C">
      <w:pPr>
        <w:pStyle w:val="NormalWeb"/>
        <w:shd w:val="clear" w:color="auto" w:fill="FFFFFF"/>
        <w:spacing w:before="0" w:beforeAutospacing="0" w:after="240" w:afterAutospacing="0" w:line="296" w:lineRule="atLeast"/>
        <w:rPr>
          <w:rFonts w:ascii="Verdana" w:hAnsi="Verdana"/>
          <w:color w:val="212121"/>
          <w:sz w:val="18"/>
          <w:szCs w:val="18"/>
        </w:rPr>
      </w:pPr>
      <w:r>
        <w:rPr>
          <w:rFonts w:ascii="Verdana" w:hAnsi="Verdana"/>
          <w:color w:val="212121"/>
          <w:sz w:val="18"/>
          <w:szCs w:val="18"/>
        </w:rPr>
        <w:t>Læresætningen fra 29. august 1943 er, at hvis man mener noget alvorligt med vore værdier, med frihed, demokrati og menneskerettigheder, så må vi også selv yde et aktivt bidrag til at forsvare dem. Også imod svære odds. Selv når der skal træffes upopulære og farlige beslutninger.</w:t>
      </w:r>
    </w:p>
    <w:p w14:paraId="2A98F6C5" w14:textId="38756DE8" w:rsidR="00641A7C" w:rsidRDefault="00641A7C" w:rsidP="00641A7C">
      <w:pPr>
        <w:pStyle w:val="NormalWeb"/>
        <w:pBdr>
          <w:bottom w:val="single" w:sz="12" w:space="1" w:color="auto"/>
        </w:pBdr>
        <w:shd w:val="clear" w:color="auto" w:fill="FFFFFF"/>
        <w:spacing w:before="0" w:beforeAutospacing="0" w:after="240" w:afterAutospacing="0" w:line="296" w:lineRule="atLeast"/>
        <w:rPr>
          <w:rFonts w:ascii="Verdana" w:hAnsi="Verdana"/>
          <w:color w:val="212121"/>
          <w:sz w:val="18"/>
          <w:szCs w:val="18"/>
        </w:rPr>
      </w:pPr>
      <w:r>
        <w:rPr>
          <w:rFonts w:ascii="Verdana" w:hAnsi="Verdana"/>
          <w:color w:val="212121"/>
          <w:sz w:val="18"/>
          <w:szCs w:val="18"/>
        </w:rPr>
        <w:t>Lad os ære vore landsmænds indsats i modstandsbevægelsen og forsvaret for frihed og demokrati.</w:t>
      </w:r>
      <w:r w:rsidR="00AA2122">
        <w:rPr>
          <w:rFonts w:ascii="Verdana" w:hAnsi="Verdana"/>
          <w:color w:val="212121"/>
          <w:sz w:val="18"/>
          <w:szCs w:val="18"/>
        </w:rPr>
        <w:br/>
      </w:r>
    </w:p>
    <w:p w14:paraId="0C0636AD" w14:textId="77777777" w:rsidR="00AA2122" w:rsidRDefault="00AA2122" w:rsidP="00641A7C">
      <w:pPr>
        <w:pStyle w:val="NormalWeb"/>
        <w:pBdr>
          <w:bottom w:val="single" w:sz="12" w:space="1" w:color="auto"/>
        </w:pBdr>
        <w:shd w:val="clear" w:color="auto" w:fill="FFFFFF"/>
        <w:spacing w:before="0" w:beforeAutospacing="0" w:after="240" w:afterAutospacing="0" w:line="296" w:lineRule="atLeast"/>
        <w:rPr>
          <w:rFonts w:ascii="Verdana" w:hAnsi="Verdana"/>
          <w:color w:val="212121"/>
          <w:sz w:val="18"/>
          <w:szCs w:val="18"/>
        </w:rPr>
      </w:pPr>
    </w:p>
    <w:p w14:paraId="02E23BE0" w14:textId="77777777" w:rsidR="00AA2122" w:rsidRDefault="00AA2122" w:rsidP="00AA2122">
      <w:pPr>
        <w:pStyle w:val="NormalWeb"/>
        <w:shd w:val="clear" w:color="auto" w:fill="FFFFFF"/>
        <w:spacing w:before="0" w:beforeAutospacing="0" w:after="240" w:afterAutospacing="0" w:line="296" w:lineRule="atLeast"/>
        <w:rPr>
          <w:rFonts w:ascii="Verdana" w:hAnsi="Verdana"/>
          <w:b/>
          <w:bCs/>
          <w:color w:val="212121"/>
          <w:sz w:val="18"/>
          <w:szCs w:val="18"/>
        </w:rPr>
      </w:pPr>
    </w:p>
    <w:p w14:paraId="64831583" w14:textId="656C32B5" w:rsidR="00AA2122" w:rsidRPr="00AA2122" w:rsidRDefault="00AA2122" w:rsidP="00AA2122">
      <w:pPr>
        <w:pStyle w:val="NormalWeb"/>
        <w:shd w:val="clear" w:color="auto" w:fill="FFFFFF"/>
        <w:spacing w:before="0" w:beforeAutospacing="0" w:after="240" w:afterAutospacing="0" w:line="296" w:lineRule="atLeast"/>
        <w:rPr>
          <w:rFonts w:ascii="Verdana" w:hAnsi="Verdana"/>
          <w:b/>
          <w:bCs/>
          <w:color w:val="212121"/>
          <w:sz w:val="18"/>
          <w:szCs w:val="18"/>
        </w:rPr>
      </w:pPr>
      <w:r w:rsidRPr="00AA2122">
        <w:rPr>
          <w:rFonts w:ascii="Verdana" w:hAnsi="Verdana"/>
          <w:b/>
          <w:bCs/>
          <w:color w:val="212121"/>
          <w:sz w:val="18"/>
          <w:szCs w:val="18"/>
        </w:rPr>
        <w:t>Spørgsmål til Anders Fogh Rasmussens tale</w:t>
      </w:r>
    </w:p>
    <w:p w14:paraId="19EBEF63" w14:textId="4EA19647" w:rsidR="00AA2122" w:rsidRPr="00AA2122" w:rsidRDefault="00AA2122" w:rsidP="00AA2122">
      <w:pPr>
        <w:pStyle w:val="NormalWeb"/>
        <w:numPr>
          <w:ilvl w:val="0"/>
          <w:numId w:val="1"/>
        </w:numPr>
        <w:shd w:val="clear" w:color="auto" w:fill="FFFFFF"/>
        <w:spacing w:before="0" w:after="240" w:line="296" w:lineRule="atLeast"/>
        <w:rPr>
          <w:rFonts w:ascii="Verdana" w:hAnsi="Verdana"/>
          <w:color w:val="212121"/>
          <w:sz w:val="18"/>
          <w:szCs w:val="18"/>
        </w:rPr>
      </w:pPr>
      <w:r>
        <w:rPr>
          <w:rFonts w:ascii="Verdana" w:hAnsi="Verdana"/>
          <w:color w:val="212121"/>
          <w:sz w:val="18"/>
          <w:szCs w:val="18"/>
        </w:rPr>
        <w:t>Hvordan kan ta</w:t>
      </w:r>
      <w:r w:rsidR="00150C11">
        <w:rPr>
          <w:rFonts w:ascii="Verdana" w:hAnsi="Verdana"/>
          <w:color w:val="212121"/>
          <w:sz w:val="18"/>
          <w:szCs w:val="18"/>
        </w:rPr>
        <w:t>l</w:t>
      </w:r>
      <w:r>
        <w:rPr>
          <w:rFonts w:ascii="Verdana" w:hAnsi="Verdana"/>
          <w:color w:val="212121"/>
          <w:sz w:val="18"/>
          <w:szCs w:val="18"/>
        </w:rPr>
        <w:t>e</w:t>
      </w:r>
      <w:r w:rsidR="00150C11">
        <w:rPr>
          <w:rFonts w:ascii="Verdana" w:hAnsi="Verdana"/>
          <w:color w:val="212121"/>
          <w:sz w:val="18"/>
          <w:szCs w:val="18"/>
        </w:rPr>
        <w:t>n</w:t>
      </w:r>
      <w:r>
        <w:rPr>
          <w:rFonts w:ascii="Verdana" w:hAnsi="Verdana"/>
          <w:color w:val="212121"/>
          <w:sz w:val="18"/>
          <w:szCs w:val="18"/>
        </w:rPr>
        <w:t xml:space="preserve">s indhold være præget af den situation, som </w:t>
      </w:r>
      <w:r w:rsidRPr="00AA2122">
        <w:rPr>
          <w:rFonts w:ascii="Verdana" w:hAnsi="Verdana"/>
          <w:color w:val="212121"/>
          <w:sz w:val="18"/>
          <w:szCs w:val="18"/>
        </w:rPr>
        <w:t xml:space="preserve">Anders Fogh Rasmussen </w:t>
      </w:r>
      <w:r>
        <w:rPr>
          <w:rFonts w:ascii="Verdana" w:hAnsi="Verdana"/>
          <w:color w:val="212121"/>
          <w:sz w:val="18"/>
          <w:szCs w:val="18"/>
        </w:rPr>
        <w:t xml:space="preserve">befinder </w:t>
      </w:r>
      <w:r w:rsidRPr="00AA2122">
        <w:rPr>
          <w:rFonts w:ascii="Verdana" w:hAnsi="Verdana"/>
          <w:color w:val="212121"/>
          <w:sz w:val="18"/>
          <w:szCs w:val="18"/>
        </w:rPr>
        <w:t>sig i som statsminister i året 2003</w:t>
      </w:r>
      <w:r>
        <w:rPr>
          <w:rFonts w:ascii="Verdana" w:hAnsi="Verdana"/>
          <w:color w:val="212121"/>
          <w:sz w:val="18"/>
          <w:szCs w:val="18"/>
        </w:rPr>
        <w:t xml:space="preserve"> (se den korte præsentationstekst øverst på s. 1)</w:t>
      </w:r>
      <w:r w:rsidRPr="00AA2122">
        <w:rPr>
          <w:rFonts w:ascii="Verdana" w:hAnsi="Verdana"/>
          <w:color w:val="212121"/>
          <w:sz w:val="18"/>
          <w:szCs w:val="18"/>
        </w:rPr>
        <w:t>?</w:t>
      </w:r>
      <w:r w:rsidRPr="00AA2122">
        <w:rPr>
          <w:rFonts w:ascii="Verdana" w:hAnsi="Verdana"/>
          <w:color w:val="212121"/>
          <w:sz w:val="18"/>
          <w:szCs w:val="18"/>
        </w:rPr>
        <w:br/>
      </w:r>
    </w:p>
    <w:p w14:paraId="1091A4DD" w14:textId="561B8AE9" w:rsidR="00AA2122" w:rsidRPr="00AA2122" w:rsidRDefault="00AA2122" w:rsidP="00AA2122">
      <w:pPr>
        <w:pStyle w:val="NormalWeb"/>
        <w:numPr>
          <w:ilvl w:val="0"/>
          <w:numId w:val="1"/>
        </w:numPr>
        <w:shd w:val="clear" w:color="auto" w:fill="FFFFFF"/>
        <w:spacing w:before="0" w:after="240" w:line="296" w:lineRule="atLeast"/>
        <w:rPr>
          <w:rFonts w:ascii="Verdana" w:hAnsi="Verdana"/>
          <w:color w:val="212121"/>
          <w:sz w:val="18"/>
          <w:szCs w:val="18"/>
        </w:rPr>
      </w:pPr>
      <w:r w:rsidRPr="00AA2122">
        <w:rPr>
          <w:rFonts w:ascii="Verdana" w:hAnsi="Verdana"/>
          <w:color w:val="212121"/>
          <w:sz w:val="18"/>
          <w:szCs w:val="18"/>
        </w:rPr>
        <w:t xml:space="preserve">Hvad er Anders Fogh Rasmussens formål med at holde denne tale (er jubilæet den egentlige årsag), og hvorfor afholder han talen netop på Søværnets Officersskole? </w:t>
      </w:r>
      <w:r w:rsidRPr="00AA2122">
        <w:rPr>
          <w:rFonts w:ascii="Verdana" w:hAnsi="Verdana"/>
          <w:color w:val="212121"/>
          <w:sz w:val="18"/>
          <w:szCs w:val="18"/>
        </w:rPr>
        <w:br/>
      </w:r>
    </w:p>
    <w:p w14:paraId="3E6E78B8" w14:textId="79ACED4D" w:rsidR="00AA2122" w:rsidRPr="00AA2122" w:rsidRDefault="00AA2122" w:rsidP="00AA2122">
      <w:pPr>
        <w:pStyle w:val="NormalWeb"/>
        <w:numPr>
          <w:ilvl w:val="0"/>
          <w:numId w:val="1"/>
        </w:numPr>
        <w:shd w:val="clear" w:color="auto" w:fill="FFFFFF"/>
        <w:spacing w:before="0" w:after="240" w:line="296" w:lineRule="atLeast"/>
        <w:rPr>
          <w:rFonts w:ascii="Verdana" w:hAnsi="Verdana"/>
          <w:color w:val="212121"/>
          <w:sz w:val="18"/>
          <w:szCs w:val="18"/>
        </w:rPr>
      </w:pPr>
      <w:r w:rsidRPr="00AA2122">
        <w:rPr>
          <w:rFonts w:ascii="Verdana" w:hAnsi="Verdana"/>
          <w:color w:val="212121"/>
          <w:sz w:val="18"/>
          <w:szCs w:val="18"/>
        </w:rPr>
        <w:t>Hvad fortæller kilden os, hvis vi anvender den som beretning (og er det en god idé at gøre det)?</w:t>
      </w:r>
      <w:r w:rsidRPr="00AA2122">
        <w:rPr>
          <w:rFonts w:ascii="Verdana" w:hAnsi="Verdana"/>
          <w:color w:val="212121"/>
          <w:sz w:val="18"/>
          <w:szCs w:val="18"/>
        </w:rPr>
        <w:br/>
      </w:r>
    </w:p>
    <w:p w14:paraId="2F19FACB" w14:textId="7A1888F2" w:rsidR="00AA2122" w:rsidRPr="00AA2122" w:rsidRDefault="00AA2122" w:rsidP="00AA2122">
      <w:pPr>
        <w:pStyle w:val="NormalWeb"/>
        <w:numPr>
          <w:ilvl w:val="0"/>
          <w:numId w:val="1"/>
        </w:numPr>
        <w:shd w:val="clear" w:color="auto" w:fill="FFFFFF"/>
        <w:spacing w:before="0" w:after="240" w:line="296" w:lineRule="atLeast"/>
        <w:rPr>
          <w:rFonts w:ascii="Verdana" w:hAnsi="Verdana"/>
          <w:color w:val="212121"/>
          <w:sz w:val="18"/>
          <w:szCs w:val="18"/>
        </w:rPr>
      </w:pPr>
      <w:r w:rsidRPr="00AA2122">
        <w:rPr>
          <w:rFonts w:ascii="Verdana" w:hAnsi="Verdana"/>
          <w:color w:val="212121"/>
          <w:sz w:val="18"/>
          <w:szCs w:val="18"/>
        </w:rPr>
        <w:t>Hvordan kan kilden anvendes, hvis vi betragter den som et levn?</w:t>
      </w:r>
      <w:r w:rsidRPr="00AA2122">
        <w:rPr>
          <w:rFonts w:ascii="Verdana" w:hAnsi="Verdana"/>
          <w:color w:val="212121"/>
          <w:sz w:val="18"/>
          <w:szCs w:val="18"/>
        </w:rPr>
        <w:br/>
      </w:r>
    </w:p>
    <w:p w14:paraId="12B71052" w14:textId="77777777" w:rsidR="00AA2122" w:rsidRPr="00AA2122" w:rsidRDefault="00AA2122" w:rsidP="00AA2122">
      <w:pPr>
        <w:pStyle w:val="NormalWeb"/>
        <w:numPr>
          <w:ilvl w:val="0"/>
          <w:numId w:val="1"/>
        </w:numPr>
        <w:shd w:val="clear" w:color="auto" w:fill="FFFFFF"/>
        <w:spacing w:before="0" w:after="240" w:line="296" w:lineRule="atLeast"/>
        <w:rPr>
          <w:rFonts w:ascii="Verdana" w:hAnsi="Verdana"/>
          <w:color w:val="212121"/>
          <w:sz w:val="18"/>
          <w:szCs w:val="18"/>
        </w:rPr>
      </w:pPr>
      <w:r w:rsidRPr="00AA2122">
        <w:rPr>
          <w:rFonts w:ascii="Verdana" w:hAnsi="Verdana"/>
          <w:color w:val="212121"/>
          <w:sz w:val="18"/>
          <w:szCs w:val="18"/>
        </w:rPr>
        <w:t>Er kilden mest anvendelig som beretning eller som levn?</w:t>
      </w:r>
    </w:p>
    <w:p w14:paraId="785A94BD" w14:textId="77777777" w:rsidR="00AA2122" w:rsidRPr="00AA2122" w:rsidRDefault="00AA2122" w:rsidP="00AA2122">
      <w:pPr>
        <w:pStyle w:val="NormalWeb"/>
        <w:shd w:val="clear" w:color="auto" w:fill="FFFFFF"/>
        <w:spacing w:before="0" w:beforeAutospacing="0" w:after="240" w:afterAutospacing="0" w:line="296" w:lineRule="atLeast"/>
        <w:rPr>
          <w:rFonts w:ascii="Verdana" w:hAnsi="Verdana"/>
          <w:color w:val="212121"/>
          <w:sz w:val="18"/>
          <w:szCs w:val="18"/>
          <w:u w:val="single"/>
        </w:rPr>
      </w:pPr>
    </w:p>
    <w:sectPr w:rsidR="00AA2122" w:rsidRPr="00AA2122" w:rsidSect="00FF4CB8">
      <w:footerReference w:type="even" r:id="rId7"/>
      <w:footerReference w:type="default" r:id="rId8"/>
      <w:pgSz w:w="11900" w:h="16840"/>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7868E" w14:textId="77777777" w:rsidR="0010268A" w:rsidRDefault="0010268A" w:rsidP="00DF0D8E">
      <w:r>
        <w:separator/>
      </w:r>
    </w:p>
  </w:endnote>
  <w:endnote w:type="continuationSeparator" w:id="0">
    <w:p w14:paraId="48653F5F" w14:textId="77777777" w:rsidR="0010268A" w:rsidRDefault="0010268A" w:rsidP="00DF0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16369" w14:textId="77777777" w:rsidR="00DF0D8E" w:rsidRDefault="00DF0D8E" w:rsidP="00077FEC">
    <w:pPr>
      <w:pStyle w:val="Sidefod"/>
      <w:framePr w:wrap="none" w:vAnchor="text" w:hAnchor="margin" w:xAlign="right" w:y="1"/>
      <w:rPr>
        <w:rStyle w:val="Sidetal"/>
      </w:rPr>
    </w:pPr>
    <w:r>
      <w:rPr>
        <w:rStyle w:val="Sidetal"/>
      </w:rPr>
      <w:fldChar w:fldCharType="begin"/>
    </w:r>
    <w:r>
      <w:rPr>
        <w:rStyle w:val="Sidetal"/>
      </w:rPr>
      <w:instrText xml:space="preserve">PAGE  </w:instrText>
    </w:r>
    <w:r>
      <w:rPr>
        <w:rStyle w:val="Sidetal"/>
      </w:rPr>
      <w:fldChar w:fldCharType="end"/>
    </w:r>
  </w:p>
  <w:p w14:paraId="2C2DECC7" w14:textId="77777777" w:rsidR="00DF0D8E" w:rsidRDefault="00DF0D8E" w:rsidP="00DF0D8E">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FF76F" w14:textId="77777777" w:rsidR="00DF0D8E" w:rsidRDefault="00DF0D8E" w:rsidP="00077FEC">
    <w:pPr>
      <w:pStyle w:val="Sidefod"/>
      <w:framePr w:wrap="none"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sidR="004F03E3">
      <w:rPr>
        <w:rStyle w:val="Sidetal"/>
        <w:noProof/>
      </w:rPr>
      <w:t>1</w:t>
    </w:r>
    <w:r>
      <w:rPr>
        <w:rStyle w:val="Sidetal"/>
      </w:rPr>
      <w:fldChar w:fldCharType="end"/>
    </w:r>
  </w:p>
  <w:p w14:paraId="60BA5A88" w14:textId="77777777" w:rsidR="00DF0D8E" w:rsidRDefault="00DF0D8E" w:rsidP="00DF0D8E">
    <w:pPr>
      <w:pStyle w:val="Sidefod"/>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18614" w14:textId="77777777" w:rsidR="0010268A" w:rsidRDefault="0010268A" w:rsidP="00DF0D8E">
      <w:r>
        <w:separator/>
      </w:r>
    </w:p>
  </w:footnote>
  <w:footnote w:type="continuationSeparator" w:id="0">
    <w:p w14:paraId="32867470" w14:textId="77777777" w:rsidR="0010268A" w:rsidRDefault="0010268A" w:rsidP="00DF0D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FD6E1E"/>
    <w:multiLevelType w:val="hybridMultilevel"/>
    <w:tmpl w:val="8FD2E09E"/>
    <w:lvl w:ilvl="0" w:tplc="D006305A">
      <w:start w:val="1"/>
      <w:numFmt w:val="decimal"/>
      <w:lvlText w:val="%1."/>
      <w:lvlJc w:val="left"/>
      <w:pPr>
        <w:tabs>
          <w:tab w:val="num" w:pos="720"/>
        </w:tabs>
        <w:ind w:left="720" w:hanging="360"/>
      </w:pPr>
    </w:lvl>
    <w:lvl w:ilvl="1" w:tplc="4C26E266" w:tentative="1">
      <w:start w:val="1"/>
      <w:numFmt w:val="decimal"/>
      <w:lvlText w:val="%2."/>
      <w:lvlJc w:val="left"/>
      <w:pPr>
        <w:tabs>
          <w:tab w:val="num" w:pos="1440"/>
        </w:tabs>
        <w:ind w:left="1440" w:hanging="360"/>
      </w:pPr>
    </w:lvl>
    <w:lvl w:ilvl="2" w:tplc="DFA68204" w:tentative="1">
      <w:start w:val="1"/>
      <w:numFmt w:val="decimal"/>
      <w:lvlText w:val="%3."/>
      <w:lvlJc w:val="left"/>
      <w:pPr>
        <w:tabs>
          <w:tab w:val="num" w:pos="2160"/>
        </w:tabs>
        <w:ind w:left="2160" w:hanging="360"/>
      </w:pPr>
    </w:lvl>
    <w:lvl w:ilvl="3" w:tplc="7B003094" w:tentative="1">
      <w:start w:val="1"/>
      <w:numFmt w:val="decimal"/>
      <w:lvlText w:val="%4."/>
      <w:lvlJc w:val="left"/>
      <w:pPr>
        <w:tabs>
          <w:tab w:val="num" w:pos="2880"/>
        </w:tabs>
        <w:ind w:left="2880" w:hanging="360"/>
      </w:pPr>
    </w:lvl>
    <w:lvl w:ilvl="4" w:tplc="E60AB5E6" w:tentative="1">
      <w:start w:val="1"/>
      <w:numFmt w:val="decimal"/>
      <w:lvlText w:val="%5."/>
      <w:lvlJc w:val="left"/>
      <w:pPr>
        <w:tabs>
          <w:tab w:val="num" w:pos="3600"/>
        </w:tabs>
        <w:ind w:left="3600" w:hanging="360"/>
      </w:pPr>
    </w:lvl>
    <w:lvl w:ilvl="5" w:tplc="EBA84508" w:tentative="1">
      <w:start w:val="1"/>
      <w:numFmt w:val="decimal"/>
      <w:lvlText w:val="%6."/>
      <w:lvlJc w:val="left"/>
      <w:pPr>
        <w:tabs>
          <w:tab w:val="num" w:pos="4320"/>
        </w:tabs>
        <w:ind w:left="4320" w:hanging="360"/>
      </w:pPr>
    </w:lvl>
    <w:lvl w:ilvl="6" w:tplc="B3041BF0" w:tentative="1">
      <w:start w:val="1"/>
      <w:numFmt w:val="decimal"/>
      <w:lvlText w:val="%7."/>
      <w:lvlJc w:val="left"/>
      <w:pPr>
        <w:tabs>
          <w:tab w:val="num" w:pos="5040"/>
        </w:tabs>
        <w:ind w:left="5040" w:hanging="360"/>
      </w:pPr>
    </w:lvl>
    <w:lvl w:ilvl="7" w:tplc="4642AF28" w:tentative="1">
      <w:start w:val="1"/>
      <w:numFmt w:val="decimal"/>
      <w:lvlText w:val="%8."/>
      <w:lvlJc w:val="left"/>
      <w:pPr>
        <w:tabs>
          <w:tab w:val="num" w:pos="5760"/>
        </w:tabs>
        <w:ind w:left="5760" w:hanging="360"/>
      </w:pPr>
    </w:lvl>
    <w:lvl w:ilvl="8" w:tplc="284C6594" w:tentative="1">
      <w:start w:val="1"/>
      <w:numFmt w:val="decimal"/>
      <w:lvlText w:val="%9."/>
      <w:lvlJc w:val="left"/>
      <w:pPr>
        <w:tabs>
          <w:tab w:val="num" w:pos="6480"/>
        </w:tabs>
        <w:ind w:left="6480" w:hanging="360"/>
      </w:pPr>
    </w:lvl>
  </w:abstractNum>
  <w:num w:numId="1" w16cid:durableId="3351148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grammar="clean"/>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A7C"/>
    <w:rsid w:val="0010268A"/>
    <w:rsid w:val="00150C11"/>
    <w:rsid w:val="00317C57"/>
    <w:rsid w:val="004129B0"/>
    <w:rsid w:val="004F03E3"/>
    <w:rsid w:val="00540953"/>
    <w:rsid w:val="00547341"/>
    <w:rsid w:val="005C73CF"/>
    <w:rsid w:val="00641A7C"/>
    <w:rsid w:val="00730078"/>
    <w:rsid w:val="007F17D9"/>
    <w:rsid w:val="00875600"/>
    <w:rsid w:val="00964CF4"/>
    <w:rsid w:val="00AA2122"/>
    <w:rsid w:val="00B05CC6"/>
    <w:rsid w:val="00DB21A2"/>
    <w:rsid w:val="00DF0D8E"/>
    <w:rsid w:val="00FF4CB8"/>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B5F2DCC"/>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A2122"/>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unhideWhenUsed/>
    <w:rsid w:val="00641A7C"/>
    <w:pPr>
      <w:spacing w:before="100" w:beforeAutospacing="1" w:after="100" w:afterAutospacing="1"/>
    </w:pPr>
    <w:rPr>
      <w:rFonts w:ascii="Times" w:hAnsi="Times" w:cs="Times New Roman"/>
      <w:sz w:val="20"/>
      <w:szCs w:val="20"/>
    </w:rPr>
  </w:style>
  <w:style w:type="paragraph" w:styleId="Sidefod">
    <w:name w:val="footer"/>
    <w:basedOn w:val="Normal"/>
    <w:link w:val="SidefodTegn"/>
    <w:uiPriority w:val="99"/>
    <w:unhideWhenUsed/>
    <w:rsid w:val="00DF0D8E"/>
    <w:pPr>
      <w:tabs>
        <w:tab w:val="center" w:pos="4819"/>
        <w:tab w:val="right" w:pos="9638"/>
      </w:tabs>
    </w:pPr>
  </w:style>
  <w:style w:type="character" w:customStyle="1" w:styleId="SidefodTegn">
    <w:name w:val="Sidefod Tegn"/>
    <w:basedOn w:val="Standardskrifttypeiafsnit"/>
    <w:link w:val="Sidefod"/>
    <w:uiPriority w:val="99"/>
    <w:rsid w:val="00DF0D8E"/>
  </w:style>
  <w:style w:type="character" w:styleId="Sidetal">
    <w:name w:val="page number"/>
    <w:basedOn w:val="Standardskrifttypeiafsnit"/>
    <w:uiPriority w:val="99"/>
    <w:semiHidden/>
    <w:unhideWhenUsed/>
    <w:rsid w:val="00DF0D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16804">
      <w:bodyDiv w:val="1"/>
      <w:marLeft w:val="0"/>
      <w:marRight w:val="0"/>
      <w:marTop w:val="0"/>
      <w:marBottom w:val="0"/>
      <w:divBdr>
        <w:top w:val="none" w:sz="0" w:space="0" w:color="auto"/>
        <w:left w:val="none" w:sz="0" w:space="0" w:color="auto"/>
        <w:bottom w:val="none" w:sz="0" w:space="0" w:color="auto"/>
        <w:right w:val="none" w:sz="0" w:space="0" w:color="auto"/>
      </w:divBdr>
    </w:div>
    <w:div w:id="953436802">
      <w:bodyDiv w:val="1"/>
      <w:marLeft w:val="0"/>
      <w:marRight w:val="0"/>
      <w:marTop w:val="0"/>
      <w:marBottom w:val="0"/>
      <w:divBdr>
        <w:top w:val="none" w:sz="0" w:space="0" w:color="auto"/>
        <w:left w:val="none" w:sz="0" w:space="0" w:color="auto"/>
        <w:bottom w:val="none" w:sz="0" w:space="0" w:color="auto"/>
        <w:right w:val="none" w:sz="0" w:space="0" w:color="auto"/>
      </w:divBdr>
    </w:div>
    <w:div w:id="1866408010">
      <w:bodyDiv w:val="1"/>
      <w:marLeft w:val="0"/>
      <w:marRight w:val="0"/>
      <w:marTop w:val="0"/>
      <w:marBottom w:val="0"/>
      <w:divBdr>
        <w:top w:val="none" w:sz="0" w:space="0" w:color="auto"/>
        <w:left w:val="none" w:sz="0" w:space="0" w:color="auto"/>
        <w:bottom w:val="none" w:sz="0" w:space="0" w:color="auto"/>
        <w:right w:val="none" w:sz="0" w:space="0" w:color="auto"/>
      </w:divBdr>
      <w:divsChild>
        <w:div w:id="1584223232">
          <w:marLeft w:val="806"/>
          <w:marRight w:val="0"/>
          <w:marTop w:val="120"/>
          <w:marBottom w:val="0"/>
          <w:divBdr>
            <w:top w:val="none" w:sz="0" w:space="0" w:color="auto"/>
            <w:left w:val="none" w:sz="0" w:space="0" w:color="auto"/>
            <w:bottom w:val="none" w:sz="0" w:space="0" w:color="auto"/>
            <w:right w:val="none" w:sz="0" w:space="0" w:color="auto"/>
          </w:divBdr>
        </w:div>
        <w:div w:id="735666640">
          <w:marLeft w:val="806"/>
          <w:marRight w:val="0"/>
          <w:marTop w:val="120"/>
          <w:marBottom w:val="0"/>
          <w:divBdr>
            <w:top w:val="none" w:sz="0" w:space="0" w:color="auto"/>
            <w:left w:val="none" w:sz="0" w:space="0" w:color="auto"/>
            <w:bottom w:val="none" w:sz="0" w:space="0" w:color="auto"/>
            <w:right w:val="none" w:sz="0" w:space="0" w:color="auto"/>
          </w:divBdr>
        </w:div>
        <w:div w:id="328605815">
          <w:marLeft w:val="806"/>
          <w:marRight w:val="0"/>
          <w:marTop w:val="120"/>
          <w:marBottom w:val="0"/>
          <w:divBdr>
            <w:top w:val="none" w:sz="0" w:space="0" w:color="auto"/>
            <w:left w:val="none" w:sz="0" w:space="0" w:color="auto"/>
            <w:bottom w:val="none" w:sz="0" w:space="0" w:color="auto"/>
            <w:right w:val="none" w:sz="0" w:space="0" w:color="auto"/>
          </w:divBdr>
        </w:div>
        <w:div w:id="9376302">
          <w:marLeft w:val="806"/>
          <w:marRight w:val="0"/>
          <w:marTop w:val="120"/>
          <w:marBottom w:val="0"/>
          <w:divBdr>
            <w:top w:val="none" w:sz="0" w:space="0" w:color="auto"/>
            <w:left w:val="none" w:sz="0" w:space="0" w:color="auto"/>
            <w:bottom w:val="none" w:sz="0" w:space="0" w:color="auto"/>
            <w:right w:val="none" w:sz="0" w:space="0" w:color="auto"/>
          </w:divBdr>
        </w:div>
        <w:div w:id="347802301">
          <w:marLeft w:val="806"/>
          <w:marRight w:val="0"/>
          <w:marTop w:val="12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736</Words>
  <Characters>4495</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Tue Winther</dc:creator>
  <cp:keywords/>
  <dc:description/>
  <cp:lastModifiedBy>Tue Hingelberg Winther</cp:lastModifiedBy>
  <cp:revision>2</cp:revision>
  <dcterms:created xsi:type="dcterms:W3CDTF">2023-02-26T20:02:00Z</dcterms:created>
  <dcterms:modified xsi:type="dcterms:W3CDTF">2023-02-26T20:02:00Z</dcterms:modified>
</cp:coreProperties>
</file>