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158D" w14:textId="77777777" w:rsidR="00491AD3" w:rsidRPr="00E86BAC" w:rsidRDefault="00491AD3" w:rsidP="00491AD3">
      <w:pPr>
        <w:rPr>
          <w:rFonts w:ascii="Times New Roman" w:hAnsi="Times New Roman" w:cs="Times New Roman"/>
          <w:b/>
          <w:color w:val="000000" w:themeColor="text1"/>
          <w:sz w:val="24"/>
          <w:szCs w:val="24"/>
        </w:rPr>
      </w:pPr>
      <w:r w:rsidRPr="00E86BAC">
        <w:rPr>
          <w:rFonts w:ascii="Times" w:hAnsi="Times"/>
          <w:b/>
          <w:color w:val="000000" w:themeColor="text1"/>
          <w:sz w:val="24"/>
          <w:szCs w:val="24"/>
        </w:rPr>
        <w:t>Kritik af Athens demokrati</w:t>
      </w:r>
    </w:p>
    <w:p w14:paraId="0C8DC8B9" w14:textId="77777777" w:rsidR="00491AD3" w:rsidRPr="00E86BAC" w:rsidRDefault="00491AD3" w:rsidP="00491AD3">
      <w:pPr>
        <w:pStyle w:val="NormalWeb"/>
        <w:rPr>
          <w:i/>
          <w:color w:val="000000" w:themeColor="text1"/>
        </w:rPr>
      </w:pPr>
      <w:r w:rsidRPr="00E86BAC">
        <w:rPr>
          <w:i/>
          <w:color w:val="000000" w:themeColor="text1"/>
        </w:rPr>
        <w:t>Forfatteren til denne kritik af Athens demokrati er ikke kendt</w:t>
      </w:r>
      <w:r w:rsidR="005D37F9">
        <w:rPr>
          <w:i/>
          <w:color w:val="000000" w:themeColor="text1"/>
        </w:rPr>
        <w:t xml:space="preserve"> ved navn</w:t>
      </w:r>
      <w:r w:rsidRPr="00E86BAC">
        <w:rPr>
          <w:i/>
          <w:color w:val="000000" w:themeColor="text1"/>
        </w:rPr>
        <w:t xml:space="preserve">. Han kaldes i almindelighed "den gamle </w:t>
      </w:r>
      <w:r w:rsidRPr="00E86BAC">
        <w:rPr>
          <w:rStyle w:val="HTML-definition"/>
          <w:color w:val="000000" w:themeColor="text1"/>
        </w:rPr>
        <w:t>oligark</w:t>
      </w:r>
      <w:r w:rsidRPr="00E86BAC">
        <w:rPr>
          <w:i/>
          <w:color w:val="000000" w:themeColor="text1"/>
        </w:rPr>
        <w:t xml:space="preserve">" og antages dermed at være tilhænger af fåmandsvælde. Teksten er antageligvis skrevet omkring år 430 </w:t>
      </w:r>
      <w:proofErr w:type="spellStart"/>
      <w:r w:rsidRPr="00E86BAC">
        <w:rPr>
          <w:i/>
          <w:color w:val="000000" w:themeColor="text1"/>
        </w:rPr>
        <w:t>f.kr.</w:t>
      </w:r>
      <w:proofErr w:type="spellEnd"/>
      <w:r w:rsidRPr="00E86BAC">
        <w:rPr>
          <w:i/>
          <w:color w:val="000000" w:themeColor="text1"/>
        </w:rPr>
        <w:br/>
        <w:t>________________________________________________________________________________</w:t>
      </w:r>
    </w:p>
    <w:p w14:paraId="365A167B" w14:textId="77777777" w:rsidR="00491AD3" w:rsidRPr="00E86BAC" w:rsidRDefault="00491AD3" w:rsidP="00491AD3">
      <w:pPr>
        <w:pStyle w:val="typografi"/>
        <w:rPr>
          <w:color w:val="000000" w:themeColor="text1"/>
        </w:rPr>
      </w:pPr>
      <w:r w:rsidRPr="00E86BAC">
        <w:rPr>
          <w:color w:val="000000" w:themeColor="text1"/>
        </w:rPr>
        <w:t>Ja, om athenernes statsforfatning er min mening den, at jeg aldeles ikke bifalder, at de har valgt denne form for forfat</w:t>
      </w:r>
      <w:r w:rsidRPr="00E86BAC">
        <w:rPr>
          <w:color w:val="000000" w:themeColor="text1"/>
        </w:rPr>
        <w:softHyphen/>
        <w:t>ning, fordi de ved at træffe dette valg har givet de tarvelige mennesker fordelene på de godes bekostning. (…)</w:t>
      </w:r>
    </w:p>
    <w:p w14:paraId="391D4C25" w14:textId="77777777" w:rsidR="00491AD3" w:rsidRPr="00E86BAC" w:rsidRDefault="00491AD3" w:rsidP="00491AD3">
      <w:pPr>
        <w:pStyle w:val="typografi"/>
        <w:rPr>
          <w:color w:val="000000" w:themeColor="text1"/>
        </w:rPr>
      </w:pPr>
      <w:r w:rsidRPr="00E86BAC">
        <w:rPr>
          <w:color w:val="000000" w:themeColor="text1"/>
        </w:rPr>
        <w:t>Først vil jeg nu altså sige, at det i Athen faktisk synes retfærdigt, at de tarvelige, de fattige og folket har fortrinet frem for de fornemme og rige, af den simple grund, at det er folket, der er drivkraften i flåden, og som giver staten dens styrke. Ja, styrmændene, bådsmændene, under</w:t>
      </w:r>
      <w:r w:rsidRPr="00E86BAC">
        <w:rPr>
          <w:color w:val="000000" w:themeColor="text1"/>
        </w:rPr>
        <w:softHyphen/>
        <w:t>bådsmændene, udkigsmændene og skibs</w:t>
      </w:r>
      <w:r w:rsidRPr="00E86BAC">
        <w:rPr>
          <w:color w:val="000000" w:themeColor="text1"/>
        </w:rPr>
        <w:softHyphen/>
        <w:t>tømmermændene, dem er det virkelig, der giver staten dens styrke, langt mere end de fornemme og gode. Da det nu altså ligger sådan, synes det med fuld ret, at alle har adgang til embederne både ved den nu gældende lodtrækning og ved valgene, og at enhver af borgerne, der ønsker det, kan få ordet</w:t>
      </w:r>
      <w:r w:rsidRPr="00E86BAC">
        <w:rPr>
          <w:rStyle w:val="Fremhv"/>
          <w:color w:val="000000" w:themeColor="text1"/>
        </w:rPr>
        <w:t xml:space="preserve">. </w:t>
      </w:r>
    </w:p>
    <w:p w14:paraId="33FEEAA7" w14:textId="70C27CF2" w:rsidR="00491AD3" w:rsidRPr="00E86BAC" w:rsidRDefault="00491AD3" w:rsidP="00491AD3">
      <w:pPr>
        <w:pStyle w:val="typografi"/>
        <w:rPr>
          <w:color w:val="000000" w:themeColor="text1"/>
        </w:rPr>
      </w:pPr>
      <w:r w:rsidRPr="00E86BAC">
        <w:rPr>
          <w:color w:val="000000" w:themeColor="text1"/>
        </w:rPr>
        <w:t>Så er der jo nok de embeder, som er til gavn for hele folket, når de er godt ledede, men i det modsatte tilfælde betyder en fare; de embeder har folket aldeles ingen lyst til at have adgang til. De mener f.eks. ikke, at lodtrækning skal give adgang til de overordnede militære stillinger til vands og til lands som strateg og som rytterifører. Folket erkender nemlig, at det har mere gavn af ikke selv at bestride dis</w:t>
      </w:r>
      <w:r w:rsidRPr="00E86BAC">
        <w:rPr>
          <w:color w:val="000000" w:themeColor="text1"/>
        </w:rPr>
        <w:softHyphen/>
        <w:t>se embeder, men overlade dem til de mest kvalificerede mænd. Men alle de embeder, hvor det kommer an på at få diæter</w:t>
      </w:r>
      <w:r w:rsidR="00580426">
        <w:rPr>
          <w:rStyle w:val="Fodnotehenvisning"/>
          <w:color w:val="000000" w:themeColor="text1"/>
        </w:rPr>
        <w:footnoteReference w:id="1"/>
      </w:r>
      <w:r w:rsidRPr="00E86BAC">
        <w:rPr>
          <w:color w:val="000000" w:themeColor="text1"/>
        </w:rPr>
        <w:t xml:space="preserve"> og drage personlig fordel</w:t>
      </w:r>
      <w:r w:rsidRPr="00E86BAC">
        <w:rPr>
          <w:rStyle w:val="Fremhv"/>
          <w:color w:val="000000" w:themeColor="text1"/>
        </w:rPr>
        <w:t xml:space="preserve">, </w:t>
      </w:r>
      <w:r w:rsidRPr="00E86BAC">
        <w:rPr>
          <w:color w:val="000000" w:themeColor="text1"/>
        </w:rPr>
        <w:t>dem søger folket at få adgang til.</w:t>
      </w:r>
    </w:p>
    <w:p w14:paraId="557CDFE2" w14:textId="77777777" w:rsidR="00491AD3" w:rsidRPr="00E86BAC" w:rsidRDefault="00491AD3" w:rsidP="00491AD3">
      <w:pPr>
        <w:pStyle w:val="typografi"/>
        <w:rPr>
          <w:color w:val="000000" w:themeColor="text1"/>
        </w:rPr>
      </w:pPr>
      <w:r w:rsidRPr="00E86BAC">
        <w:rPr>
          <w:color w:val="000000" w:themeColor="text1"/>
        </w:rPr>
        <w:t>(…)</w:t>
      </w:r>
    </w:p>
    <w:p w14:paraId="03AE16EB" w14:textId="077F8CC1" w:rsidR="00491AD3" w:rsidRPr="00580426" w:rsidRDefault="00491AD3" w:rsidP="00580426">
      <w:pPr>
        <w:pStyle w:val="typografi"/>
        <w:rPr>
          <w:color w:val="000000" w:themeColor="text1"/>
        </w:rPr>
      </w:pPr>
      <w:r w:rsidRPr="00E86BAC">
        <w:rPr>
          <w:color w:val="000000" w:themeColor="text1"/>
        </w:rPr>
        <w:t>Og når de sidder som dommere</w:t>
      </w:r>
      <w:r w:rsidRPr="00E86BAC">
        <w:rPr>
          <w:rStyle w:val="Fremhv"/>
          <w:color w:val="000000" w:themeColor="text1"/>
        </w:rPr>
        <w:t xml:space="preserve">, </w:t>
      </w:r>
      <w:r w:rsidRPr="00E86BAC">
        <w:rPr>
          <w:color w:val="000000" w:themeColor="text1"/>
        </w:rPr>
        <w:t>er det ikke så meget retfærdigheden, der interesserer dem, som deres egen fordel.</w:t>
      </w:r>
    </w:p>
    <w:p w14:paraId="48B1F9A1" w14:textId="77777777" w:rsidR="00000000" w:rsidRDefault="00000000"/>
    <w:sectPr w:rsidR="008A35F0" w:rsidSect="00F4148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F000" w14:textId="77777777" w:rsidR="00F41481" w:rsidRDefault="00F41481" w:rsidP="00580426">
      <w:pPr>
        <w:spacing w:after="0" w:line="240" w:lineRule="auto"/>
      </w:pPr>
      <w:r>
        <w:separator/>
      </w:r>
    </w:p>
  </w:endnote>
  <w:endnote w:type="continuationSeparator" w:id="0">
    <w:p w14:paraId="236A912A" w14:textId="77777777" w:rsidR="00F41481" w:rsidRDefault="00F41481" w:rsidP="0058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CA81" w14:textId="77777777" w:rsidR="00F41481" w:rsidRDefault="00F41481" w:rsidP="00580426">
      <w:pPr>
        <w:spacing w:after="0" w:line="240" w:lineRule="auto"/>
      </w:pPr>
      <w:r>
        <w:separator/>
      </w:r>
    </w:p>
  </w:footnote>
  <w:footnote w:type="continuationSeparator" w:id="0">
    <w:p w14:paraId="7D449A8B" w14:textId="77777777" w:rsidR="00F41481" w:rsidRDefault="00F41481" w:rsidP="00580426">
      <w:pPr>
        <w:spacing w:after="0" w:line="240" w:lineRule="auto"/>
      </w:pPr>
      <w:r>
        <w:continuationSeparator/>
      </w:r>
    </w:p>
  </w:footnote>
  <w:footnote w:id="1">
    <w:p w14:paraId="70404E51" w14:textId="19BA336F" w:rsidR="00580426" w:rsidRDefault="00580426">
      <w:pPr>
        <w:pStyle w:val="Fodnotetekst"/>
      </w:pPr>
      <w:r>
        <w:rPr>
          <w:rStyle w:val="Fodnotehenvisning"/>
        </w:rPr>
        <w:footnoteRef/>
      </w:r>
      <w:r>
        <w:t xml:space="preserve"> Diæter var noget, som man i oldtidens Athen fik som en form for økonomisk kompensation, når man laver et stykke arbejde, der er til gavn for bystaten Athen. Man fik altså en form for løn for at bestride visse politiske embeder.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D3"/>
    <w:rsid w:val="0009668B"/>
    <w:rsid w:val="001F0E75"/>
    <w:rsid w:val="003E316E"/>
    <w:rsid w:val="00491AD3"/>
    <w:rsid w:val="00580426"/>
    <w:rsid w:val="005D37F9"/>
    <w:rsid w:val="0069101F"/>
    <w:rsid w:val="006F790A"/>
    <w:rsid w:val="008446AA"/>
    <w:rsid w:val="00852AAF"/>
    <w:rsid w:val="00900150"/>
    <w:rsid w:val="00AA38F6"/>
    <w:rsid w:val="00C90DE2"/>
    <w:rsid w:val="00F24D1B"/>
    <w:rsid w:val="00F41481"/>
    <w:rsid w:val="00F5110F"/>
    <w:rsid w:val="00FB2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9317D55"/>
  <w14:defaultImageDpi w14:val="32767"/>
  <w15:chartTrackingRefBased/>
  <w15:docId w15:val="{71A82F5D-6C31-D94A-891A-560F7D19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1AD3"/>
    <w:pPr>
      <w:spacing w:after="200" w:line="276" w:lineRule="auto"/>
    </w:pPr>
    <w:rPr>
      <w:rFonts w:eastAsiaTheme="minorEastAsia"/>
      <w:sz w:val="22"/>
      <w:szCs w:val="22"/>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nhideWhenUsed/>
    <w:rsid w:val="00491AD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definition">
    <w:name w:val="HTML Definition"/>
    <w:basedOn w:val="Standardskrifttypeiafsnit"/>
    <w:uiPriority w:val="99"/>
    <w:semiHidden/>
    <w:unhideWhenUsed/>
    <w:rsid w:val="00491AD3"/>
    <w:rPr>
      <w:i/>
      <w:iCs/>
    </w:rPr>
  </w:style>
  <w:style w:type="paragraph" w:customStyle="1" w:styleId="typografi">
    <w:name w:val="typografi"/>
    <w:basedOn w:val="Normal"/>
    <w:rsid w:val="00491AD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491AD3"/>
    <w:rPr>
      <w:i/>
      <w:iCs/>
    </w:rPr>
  </w:style>
  <w:style w:type="paragraph" w:styleId="Fodnotetekst">
    <w:name w:val="footnote text"/>
    <w:basedOn w:val="Normal"/>
    <w:link w:val="FodnotetekstTegn"/>
    <w:uiPriority w:val="99"/>
    <w:semiHidden/>
    <w:unhideWhenUsed/>
    <w:rsid w:val="0058042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80426"/>
    <w:rPr>
      <w:rFonts w:eastAsiaTheme="minorEastAsia"/>
      <w:sz w:val="20"/>
      <w:szCs w:val="20"/>
      <w:lang w:eastAsia="zh-CN"/>
    </w:rPr>
  </w:style>
  <w:style w:type="character" w:styleId="Fodnotehenvisning">
    <w:name w:val="footnote reference"/>
    <w:basedOn w:val="Standardskrifttypeiafsnit"/>
    <w:uiPriority w:val="99"/>
    <w:semiHidden/>
    <w:unhideWhenUsed/>
    <w:rsid w:val="005804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Hingelberg Winther</dc:creator>
  <cp:keywords/>
  <dc:description/>
  <cp:lastModifiedBy>Tue Hingelberg Winther</cp:lastModifiedBy>
  <cp:revision>2</cp:revision>
  <dcterms:created xsi:type="dcterms:W3CDTF">2024-01-15T12:26:00Z</dcterms:created>
  <dcterms:modified xsi:type="dcterms:W3CDTF">2024-01-15T12:26:00Z</dcterms:modified>
</cp:coreProperties>
</file>