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2161" w14:textId="008D1B69" w:rsidR="00322352" w:rsidRDefault="003905C6" w:rsidP="00DF362B">
      <w:pPr>
        <w:pStyle w:val="Titel"/>
      </w:pPr>
      <w:r>
        <w:t>Gnidnings forsøg</w:t>
      </w:r>
    </w:p>
    <w:p w14:paraId="6B05C9F4" w14:textId="0AA9A306" w:rsidR="003905C6" w:rsidRPr="00DF362B" w:rsidRDefault="003905C6" w:rsidP="00DF362B">
      <w:pPr>
        <w:pStyle w:val="Undertitel"/>
        <w:rPr>
          <w:b/>
          <w:bCs/>
          <w:color w:val="auto"/>
        </w:rPr>
      </w:pPr>
      <w:r w:rsidRPr="00DF362B">
        <w:rPr>
          <w:b/>
          <w:bCs/>
          <w:color w:val="auto"/>
        </w:rPr>
        <w:t>Formål</w:t>
      </w:r>
    </w:p>
    <w:p w14:paraId="2DC4A9A9" w14:textId="069E6861" w:rsidR="003905C6" w:rsidRDefault="003905C6">
      <w:pPr>
        <w:rPr>
          <w:rFonts w:eastAsiaTheme="minorEastAsia"/>
        </w:rPr>
      </w:pPr>
      <w:r>
        <w:t xml:space="preserve">At eftervise sammenhængen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gnid</m:t>
            </m:r>
          </m:sub>
        </m:sSub>
        <m:r>
          <w:rPr>
            <w:rFonts w:ascii="Cambria Math" w:hAnsi="Cambria Math"/>
          </w:rPr>
          <m:t>=μ·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eastAsiaTheme="minorEastAsia"/>
        </w:rPr>
        <w:t xml:space="preserve">, hvor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gnid</m:t>
            </m:r>
          </m:sub>
        </m:sSub>
      </m:oMath>
      <w:r>
        <w:rPr>
          <w:rFonts w:eastAsiaTheme="minorEastAsia"/>
        </w:rPr>
        <w:t xml:space="preserve"> er gnid</w:t>
      </w:r>
      <w:r w:rsidR="00DF362B">
        <w:rPr>
          <w:rFonts w:eastAsiaTheme="minorEastAsia"/>
        </w:rPr>
        <w:t>n</w:t>
      </w:r>
      <w:r>
        <w:rPr>
          <w:rFonts w:eastAsiaTheme="minorEastAsia"/>
        </w:rPr>
        <w:t xml:space="preserve">ingskræften,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>
        <w:rPr>
          <w:rFonts w:eastAsiaTheme="minorEastAsia"/>
        </w:rPr>
        <w:t xml:space="preserve"> er normalkræften og </w:t>
      </w:r>
      <m:oMath>
        <m:r>
          <w:rPr>
            <w:rFonts w:ascii="Cambria Math" w:eastAsiaTheme="minorEastAsia" w:hAnsi="Cambria Math"/>
          </w:rPr>
          <m:t>μ</m:t>
        </m:r>
      </m:oMath>
      <w:r>
        <w:rPr>
          <w:rFonts w:eastAsiaTheme="minorEastAsia"/>
        </w:rPr>
        <w:t xml:space="preserve"> er gnidningskoefficienten. Desuden ønskes </w:t>
      </w:r>
      <m:oMath>
        <m:r>
          <w:rPr>
            <w:rFonts w:ascii="Cambria Math" w:eastAsiaTheme="minorEastAsia" w:hAnsi="Cambria Math"/>
          </w:rPr>
          <m:t>μ</m:t>
        </m:r>
      </m:oMath>
      <w:r>
        <w:rPr>
          <w:rFonts w:eastAsiaTheme="minorEastAsia"/>
        </w:rPr>
        <w:t xml:space="preserve"> bestemt i forsøget.</w:t>
      </w:r>
    </w:p>
    <w:p w14:paraId="11CEE3E4" w14:textId="77777777" w:rsidR="003905C6" w:rsidRDefault="003905C6">
      <w:pPr>
        <w:rPr>
          <w:rFonts w:eastAsiaTheme="minorEastAsia"/>
        </w:rPr>
      </w:pPr>
    </w:p>
    <w:p w14:paraId="05A1A871" w14:textId="7BBB49EC" w:rsidR="003905C6" w:rsidRPr="00DF362B" w:rsidRDefault="003905C6" w:rsidP="00DF362B">
      <w:pPr>
        <w:pStyle w:val="Undertitel"/>
        <w:rPr>
          <w:b/>
          <w:bCs/>
          <w:color w:val="auto"/>
        </w:rPr>
      </w:pPr>
      <w:r w:rsidRPr="00DF362B">
        <w:rPr>
          <w:b/>
          <w:bCs/>
          <w:color w:val="auto"/>
        </w:rPr>
        <w:t>Teori</w:t>
      </w:r>
    </w:p>
    <w:p w14:paraId="09BE9751" w14:textId="1947B37B" w:rsidR="003905C6" w:rsidRDefault="003905C6">
      <w:pPr>
        <w:rPr>
          <w:rFonts w:eastAsiaTheme="minorEastAsia"/>
        </w:rPr>
      </w:pPr>
      <w:r>
        <w:t xml:space="preserve">Når en klods befinder sig vandret på et bord, hvad enten klodsen er i bevægelse eller ej, så vil bordet påvirke klodsen med en normalkraft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eastAsiaTheme="minorEastAsia"/>
        </w:rPr>
        <w:t xml:space="preserve">, som er vinkelret på overfladen af bordet og har samme størrelse, som tyngdekraften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>
        <w:rPr>
          <w:rFonts w:eastAsiaTheme="minorEastAsia"/>
        </w:rPr>
        <w:t xml:space="preserve"> som på virker klodsen. Dvs.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=m·g</m:t>
        </m:r>
      </m:oMath>
      <w:r>
        <w:rPr>
          <w:rFonts w:eastAsiaTheme="minorEastAsia"/>
        </w:rPr>
        <w:t>. Dette fås af Newtons 2. lov.</w:t>
      </w:r>
    </w:p>
    <w:p w14:paraId="1729BA74" w14:textId="285086D5" w:rsidR="007E470B" w:rsidRDefault="007E470B">
      <w:pPr>
        <w:rPr>
          <w:rFonts w:eastAsiaTheme="minorEastAsia"/>
        </w:rPr>
      </w:pPr>
      <w:r w:rsidRPr="007E470B">
        <w:rPr>
          <w:rFonts w:eastAsiaTheme="minorEastAsia"/>
          <w:noProof/>
        </w:rPr>
        <w:drawing>
          <wp:inline distT="0" distB="0" distL="0" distR="0" wp14:anchorId="34515C71" wp14:editId="30542455">
            <wp:extent cx="2370025" cy="2149026"/>
            <wp:effectExtent l="0" t="0" r="0" b="3810"/>
            <wp:docPr id="212124376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437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214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5B75A" w14:textId="7ED9EDAB" w:rsidR="003905C6" w:rsidRDefault="003905C6">
      <w:pPr>
        <w:rPr>
          <w:rFonts w:eastAsiaTheme="minorEastAsia"/>
        </w:rPr>
      </w:pPr>
      <w:r>
        <w:rPr>
          <w:rFonts w:eastAsiaTheme="minorEastAsia"/>
        </w:rPr>
        <w:t xml:space="preserve">Når man bevæger klodsen han ad bordet med en trækkraft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træk</m:t>
            </m:r>
          </m:sub>
        </m:sSub>
      </m:oMath>
      <w:r>
        <w:rPr>
          <w:rFonts w:eastAsiaTheme="minorEastAsia"/>
        </w:rPr>
        <w:t xml:space="preserve">, så vil klodsen være påvirket af denne trækkraft og en modsat rettet gnidningskraft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gnid</m:t>
            </m:r>
          </m:sub>
        </m:sSub>
      </m:oMath>
      <w:r>
        <w:rPr>
          <w:rFonts w:eastAsiaTheme="minorEastAsia"/>
        </w:rPr>
        <w:t xml:space="preserve">. Da normalkraften og tyngdekraften udligner hinanden kigger vi kun på trækkraften og gnidningskraften altså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res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træk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gnid</m:t>
            </m:r>
          </m:sub>
        </m:sSub>
      </m:oMath>
      <w:r>
        <w:rPr>
          <w:rFonts w:eastAsiaTheme="minorEastAsia"/>
        </w:rPr>
        <w:t xml:space="preserve">. Hvis klodens trækkes med kunstant hastighed ville den resulterende kraft </w:t>
      </w:r>
      <w:r w:rsidR="007E470B">
        <w:rPr>
          <w:rFonts w:eastAsiaTheme="minorEastAsia"/>
        </w:rPr>
        <w:t xml:space="preserve">være lig med 0 på grund af newtons 1 lov, dvs.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res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træk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gind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 w:rsidR="007E470B">
        <w:rPr>
          <w:rFonts w:eastAsiaTheme="minorEastAsia"/>
        </w:rPr>
        <w:t xml:space="preserve"> eller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træk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gnid</m:t>
            </m:r>
          </m:sub>
        </m:sSub>
      </m:oMath>
    </w:p>
    <w:p w14:paraId="11A7CDCD" w14:textId="067AAF66" w:rsidR="00DF362B" w:rsidRPr="00DF362B" w:rsidRDefault="00DF362B">
      <w:pPr>
        <w:rPr>
          <w:rFonts w:eastAsiaTheme="minorEastAsia"/>
        </w:rPr>
      </w:pPr>
      <w:r>
        <w:rPr>
          <w:rFonts w:eastAsiaTheme="minorEastAsia"/>
        </w:rPr>
        <w:t xml:space="preserve">Der findes også to forskellige værdier for </w:t>
      </w:r>
      <m:oMath>
        <m:r>
          <w:rPr>
            <w:rFonts w:ascii="Cambria Math" w:eastAsiaTheme="minorEastAsia" w:hAnsi="Cambria Math"/>
          </w:rPr>
          <m:t>μ</m:t>
        </m:r>
      </m:oMath>
      <w:r>
        <w:rPr>
          <w:rFonts w:eastAsiaTheme="minorEastAsia"/>
        </w:rPr>
        <w:t xml:space="preserve"> </w:t>
      </w:r>
      <w:r w:rsidRPr="00DF362B">
        <w:rPr>
          <w:rFonts w:eastAsiaTheme="minorEastAsia"/>
        </w:rPr>
        <w:t>gnidningskoefficienten</w:t>
      </w:r>
      <w:r>
        <w:rPr>
          <w:rFonts w:eastAsiaTheme="minorEastAsia"/>
        </w:rPr>
        <w:t xml:space="preserve"> en statiske som er større end den dynamiske fordi at de to materialiter har fået tid til at sætte sig ned i hinanden.</w:t>
      </w:r>
    </w:p>
    <w:p w14:paraId="2A50FE0E" w14:textId="2214D896" w:rsidR="007E470B" w:rsidRDefault="007E470B">
      <w:pPr>
        <w:rPr>
          <w:rFonts w:eastAsiaTheme="minorEastAsia"/>
        </w:rPr>
      </w:pPr>
      <w:r w:rsidRPr="007E470B">
        <w:rPr>
          <w:rFonts w:eastAsiaTheme="minorEastAsia"/>
          <w:noProof/>
        </w:rPr>
        <w:drawing>
          <wp:inline distT="0" distB="0" distL="0" distR="0" wp14:anchorId="14C5B329" wp14:editId="7F76D600">
            <wp:extent cx="2209992" cy="1615580"/>
            <wp:effectExtent l="0" t="0" r="0" b="3810"/>
            <wp:docPr id="62484759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475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9992" cy="16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5D34" w14:textId="77777777" w:rsidR="007E470B" w:rsidRDefault="007E470B">
      <w:pPr>
        <w:rPr>
          <w:rFonts w:eastAsiaTheme="minorEastAsia"/>
        </w:rPr>
      </w:pPr>
    </w:p>
    <w:p w14:paraId="395D2506" w14:textId="77777777" w:rsidR="007E470B" w:rsidRDefault="007E470B">
      <w:pPr>
        <w:rPr>
          <w:rFonts w:eastAsiaTheme="minorEastAsia"/>
        </w:rPr>
      </w:pPr>
    </w:p>
    <w:p w14:paraId="2791CFEF" w14:textId="4DAA6625" w:rsidR="007E470B" w:rsidRPr="00DF362B" w:rsidRDefault="00DF362B" w:rsidP="00DF362B">
      <w:pPr>
        <w:pStyle w:val="Undertitel"/>
        <w:rPr>
          <w:rFonts w:eastAsiaTheme="minorEastAsia"/>
          <w:b/>
          <w:bCs/>
          <w:color w:val="auto"/>
        </w:rPr>
      </w:pPr>
      <w:r w:rsidRPr="00DF362B">
        <w:rPr>
          <w:rFonts w:eastAsiaTheme="minorEastAsia"/>
          <w:b/>
          <w:bCs/>
          <w:color w:val="auto"/>
        </w:rPr>
        <w:t>Materialeliste</w:t>
      </w:r>
    </w:p>
    <w:p w14:paraId="48AF93DC" w14:textId="41570C01" w:rsidR="00DF362B" w:rsidRDefault="00DF362B" w:rsidP="00DF362B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Træklods</w:t>
      </w:r>
    </w:p>
    <w:p w14:paraId="441FBE8A" w14:textId="1AA6D20D" w:rsidR="00DF362B" w:rsidRDefault="00DF362B" w:rsidP="00DF362B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Newtonmeter</w:t>
      </w:r>
    </w:p>
    <w:p w14:paraId="521EA467" w14:textId="036D45AC" w:rsidR="00DF362B" w:rsidRDefault="00DF362B" w:rsidP="00DF362B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Lodder</w:t>
      </w:r>
    </w:p>
    <w:p w14:paraId="24FBF311" w14:textId="06B3BC17" w:rsidR="00ED6AD1" w:rsidRPr="00DF362B" w:rsidRDefault="00ED6AD1" w:rsidP="00DF362B">
      <w:pPr>
        <w:pStyle w:val="Listeafsnit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Vægt</w:t>
      </w:r>
    </w:p>
    <w:p w14:paraId="59A15F7E" w14:textId="77777777" w:rsidR="007E470B" w:rsidRDefault="007E470B">
      <w:pPr>
        <w:rPr>
          <w:rFonts w:eastAsiaTheme="minorEastAsia"/>
        </w:rPr>
      </w:pPr>
    </w:p>
    <w:p w14:paraId="61C60C95" w14:textId="1FE2C4B7" w:rsidR="007E470B" w:rsidRPr="00DF362B" w:rsidRDefault="007E470B" w:rsidP="00DF362B">
      <w:pPr>
        <w:pStyle w:val="Undertitel"/>
        <w:rPr>
          <w:rFonts w:eastAsiaTheme="minorEastAsia"/>
          <w:b/>
          <w:bCs/>
          <w:color w:val="auto"/>
        </w:rPr>
      </w:pPr>
      <w:r w:rsidRPr="00DF362B">
        <w:rPr>
          <w:rFonts w:eastAsiaTheme="minorEastAsia"/>
          <w:b/>
          <w:bCs/>
          <w:color w:val="auto"/>
        </w:rPr>
        <w:t>Forsøg</w:t>
      </w:r>
    </w:p>
    <w:p w14:paraId="3662187E" w14:textId="569CB0BC" w:rsidR="007E470B" w:rsidRPr="00DF362B" w:rsidRDefault="007E470B">
      <w:pPr>
        <w:rPr>
          <w:rFonts w:eastAsiaTheme="minorEastAsia"/>
        </w:rPr>
      </w:pPr>
      <w:r>
        <w:rPr>
          <w:rFonts w:eastAsiaTheme="minorEastAsia"/>
        </w:rPr>
        <w:t>Vej træ klodsen. Derefter træk en klods hen ad en vandret flade med et newtonmeter. Vær opmærksom på at i trækker klodsen med en konstant hastighed så i kun måler gnidningskraften. Tag nu nogle lodder og gentag forsøget 10 gange med forskellige mængde masse af lodder på træklodsen.</w:t>
      </w:r>
      <w:r w:rsidR="00DF362B">
        <w:rPr>
          <w:rFonts w:eastAsiaTheme="minorEastAsia"/>
        </w:rPr>
        <w:t xml:space="preserve"> Find også den statiske </w:t>
      </w:r>
      <w:r w:rsidR="00DF362B" w:rsidRPr="00DF362B">
        <w:rPr>
          <w:rFonts w:eastAsiaTheme="minorEastAsia"/>
        </w:rPr>
        <w:t>gnidningskoefficient</w:t>
      </w:r>
      <w:r w:rsidR="00DF362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</m:oMath>
      <w:r w:rsidR="00DF362B">
        <w:rPr>
          <w:rFonts w:eastAsiaTheme="minorEastAsia"/>
        </w:rPr>
        <w:t xml:space="preserve"> ved at trække i newtonmeter så meget som muligt uden at klodsen bevæger sig.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E470B" w14:paraId="22CF08CB" w14:textId="77777777" w:rsidTr="007E470B">
        <w:tc>
          <w:tcPr>
            <w:tcW w:w="3209" w:type="dxa"/>
          </w:tcPr>
          <w:p w14:paraId="3233F9B5" w14:textId="0CBDBE71" w:rsidR="007E470B" w:rsidRPr="007E470B" w:rsidRDefault="007E470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m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3209" w:type="dxa"/>
          </w:tcPr>
          <w:p w14:paraId="0EFF65FB" w14:textId="1193A7C4" w:rsidR="007E470B" w:rsidRPr="007E470B" w:rsidRDefault="00000000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3210" w:type="dxa"/>
          </w:tcPr>
          <w:p w14:paraId="76F7FDC3" w14:textId="7B7EAF4F" w:rsidR="007E470B" w:rsidRPr="007E470B" w:rsidRDefault="00000000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gnid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</m:d>
              </m:oMath>
            </m:oMathPara>
          </w:p>
        </w:tc>
      </w:tr>
      <w:tr w:rsidR="007E470B" w14:paraId="7DE46378" w14:textId="77777777" w:rsidTr="007E470B">
        <w:tc>
          <w:tcPr>
            <w:tcW w:w="3209" w:type="dxa"/>
          </w:tcPr>
          <w:p w14:paraId="7B911D66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0921C11A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6EF9BD69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4B5BDD6E" w14:textId="77777777" w:rsidTr="007E470B">
        <w:tc>
          <w:tcPr>
            <w:tcW w:w="3209" w:type="dxa"/>
          </w:tcPr>
          <w:p w14:paraId="3DC8FC63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62873D4D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79479CEB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069092A9" w14:textId="77777777" w:rsidTr="007E470B">
        <w:tc>
          <w:tcPr>
            <w:tcW w:w="3209" w:type="dxa"/>
          </w:tcPr>
          <w:p w14:paraId="1E4A9AC2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2F1FB721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6EC13EBC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49E05D99" w14:textId="77777777" w:rsidTr="007E470B">
        <w:tc>
          <w:tcPr>
            <w:tcW w:w="3209" w:type="dxa"/>
          </w:tcPr>
          <w:p w14:paraId="73570148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6BD92795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04D065DC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6F7A3DDF" w14:textId="77777777" w:rsidTr="007E470B">
        <w:tc>
          <w:tcPr>
            <w:tcW w:w="3209" w:type="dxa"/>
          </w:tcPr>
          <w:p w14:paraId="3F7384A8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4DB50536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3495BCD6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0DEC211F" w14:textId="77777777" w:rsidTr="007E470B">
        <w:tc>
          <w:tcPr>
            <w:tcW w:w="3209" w:type="dxa"/>
          </w:tcPr>
          <w:p w14:paraId="3FA495F0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2818F0D4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5FDBCA48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7B3F5874" w14:textId="77777777" w:rsidTr="007E470B">
        <w:tc>
          <w:tcPr>
            <w:tcW w:w="3209" w:type="dxa"/>
          </w:tcPr>
          <w:p w14:paraId="36BF6A7E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68654182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0F8EFAFC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3E8DA49C" w14:textId="77777777" w:rsidTr="007E470B">
        <w:tc>
          <w:tcPr>
            <w:tcW w:w="3209" w:type="dxa"/>
          </w:tcPr>
          <w:p w14:paraId="48316236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29918610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4ED0E27D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0E4BAB8E" w14:textId="77777777" w:rsidTr="007E470B">
        <w:tc>
          <w:tcPr>
            <w:tcW w:w="3209" w:type="dxa"/>
          </w:tcPr>
          <w:p w14:paraId="5AF0CE49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6326A9A6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5D472B0E" w14:textId="77777777" w:rsidR="007E470B" w:rsidRDefault="007E470B">
            <w:pPr>
              <w:rPr>
                <w:rFonts w:eastAsiaTheme="minorEastAsia"/>
              </w:rPr>
            </w:pPr>
          </w:p>
        </w:tc>
      </w:tr>
      <w:tr w:rsidR="007E470B" w14:paraId="7ABC8461" w14:textId="77777777" w:rsidTr="007E470B">
        <w:tc>
          <w:tcPr>
            <w:tcW w:w="3209" w:type="dxa"/>
          </w:tcPr>
          <w:p w14:paraId="0801168B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09" w:type="dxa"/>
          </w:tcPr>
          <w:p w14:paraId="2CCA8F90" w14:textId="77777777" w:rsidR="007E470B" w:rsidRDefault="007E470B">
            <w:pPr>
              <w:rPr>
                <w:rFonts w:eastAsiaTheme="minorEastAsia"/>
              </w:rPr>
            </w:pPr>
          </w:p>
        </w:tc>
        <w:tc>
          <w:tcPr>
            <w:tcW w:w="3210" w:type="dxa"/>
          </w:tcPr>
          <w:p w14:paraId="71F26293" w14:textId="77777777" w:rsidR="007E470B" w:rsidRDefault="007E470B">
            <w:pPr>
              <w:rPr>
                <w:rFonts w:eastAsiaTheme="minorEastAsia"/>
              </w:rPr>
            </w:pPr>
          </w:p>
        </w:tc>
      </w:tr>
    </w:tbl>
    <w:p w14:paraId="0AC80F57" w14:textId="77777777" w:rsidR="007E470B" w:rsidRDefault="007E470B">
      <w:pPr>
        <w:rPr>
          <w:rFonts w:eastAsiaTheme="minorEastAsia"/>
        </w:rPr>
      </w:pPr>
    </w:p>
    <w:p w14:paraId="0536FEEB" w14:textId="12168FFC" w:rsidR="007E470B" w:rsidRPr="00DF362B" w:rsidRDefault="007E470B">
      <w:pPr>
        <w:rPr>
          <w:rFonts w:eastAsiaTheme="minorEastAsia"/>
        </w:rPr>
      </w:pPr>
      <w:r>
        <w:rPr>
          <w:rFonts w:eastAsiaTheme="minorEastAsia"/>
        </w:rPr>
        <w:t xml:space="preserve">Efter at </w:t>
      </w:r>
      <w:r w:rsidRPr="007E470B">
        <w:rPr>
          <w:rFonts w:eastAsiaTheme="minorEastAsia"/>
        </w:rPr>
        <w:t xml:space="preserve">dataene </w:t>
      </w:r>
      <w:r>
        <w:rPr>
          <w:rFonts w:eastAsiaTheme="minorEastAsia"/>
        </w:rPr>
        <w:t>er indsamlet skal der laves reg</w:t>
      </w:r>
      <w:r w:rsidR="00DF362B">
        <w:rPr>
          <w:rFonts w:eastAsiaTheme="minorEastAsia"/>
        </w:rPr>
        <w:t xml:space="preserve">ression så man kan finde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d</m:t>
            </m:r>
          </m:sub>
        </m:sSub>
      </m:oMath>
      <w:r w:rsidR="00DF362B">
        <w:rPr>
          <w:rFonts w:eastAsiaTheme="minorEastAsia"/>
        </w:rPr>
        <w:t xml:space="preserve"> </w:t>
      </w:r>
      <w:r w:rsidR="00DF362B" w:rsidRPr="00DF362B">
        <w:rPr>
          <w:rFonts w:eastAsiaTheme="minorEastAsia"/>
        </w:rPr>
        <w:t>gnidningskoefficienten</w:t>
      </w:r>
      <w:r w:rsidR="00DF362B">
        <w:rPr>
          <w:rFonts w:eastAsiaTheme="minorEastAsia"/>
        </w:rPr>
        <w:t>. Bemærk at det her er den dynamiske gnidningskoefficient.</w:t>
      </w:r>
    </w:p>
    <w:sectPr w:rsidR="007E470B" w:rsidRPr="00DF36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F3CBF"/>
    <w:multiLevelType w:val="hybridMultilevel"/>
    <w:tmpl w:val="44D612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10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C6"/>
    <w:rsid w:val="001E3D71"/>
    <w:rsid w:val="002B00AB"/>
    <w:rsid w:val="00322352"/>
    <w:rsid w:val="003905C6"/>
    <w:rsid w:val="00580A15"/>
    <w:rsid w:val="00595377"/>
    <w:rsid w:val="00760CA9"/>
    <w:rsid w:val="007B7297"/>
    <w:rsid w:val="007E470B"/>
    <w:rsid w:val="00845833"/>
    <w:rsid w:val="009869DA"/>
    <w:rsid w:val="00BF0475"/>
    <w:rsid w:val="00C617AC"/>
    <w:rsid w:val="00D54247"/>
    <w:rsid w:val="00DF362B"/>
    <w:rsid w:val="00E912BC"/>
    <w:rsid w:val="00ED6AD1"/>
    <w:rsid w:val="00F70D86"/>
    <w:rsid w:val="00FD5DAB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A7D9"/>
  <w15:chartTrackingRefBased/>
  <w15:docId w15:val="{57DE300E-035E-436C-A6B8-05BDD0BB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9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9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90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9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0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9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9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9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9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0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90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90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905C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905C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905C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905C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905C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905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9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9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9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905C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905C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905C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90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905C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905C6"/>
    <w:rPr>
      <w:b/>
      <w:bCs/>
      <w:smallCaps/>
      <w:color w:val="2F5496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3905C6"/>
    <w:rPr>
      <w:color w:val="666666"/>
    </w:rPr>
  </w:style>
  <w:style w:type="table" w:styleId="Tabel-Gitter">
    <w:name w:val="Table Grid"/>
    <w:basedOn w:val="Tabel-Normal"/>
    <w:uiPriority w:val="39"/>
    <w:rsid w:val="007E4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schultz</dc:creator>
  <cp:keywords/>
  <dc:description/>
  <cp:lastModifiedBy>magnus schultz</cp:lastModifiedBy>
  <cp:revision>2</cp:revision>
  <cp:lastPrinted>2026-05-11T08:06:00Z</cp:lastPrinted>
  <dcterms:created xsi:type="dcterms:W3CDTF">2026-05-08T11:29:00Z</dcterms:created>
  <dcterms:modified xsi:type="dcterms:W3CDTF">2026-05-11T08:12:00Z</dcterms:modified>
</cp:coreProperties>
</file>