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EB99" w14:textId="63955843" w:rsidR="000338B4" w:rsidRDefault="00FA3D26" w:rsidP="00FA3D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Hvorfor e</w:t>
      </w:r>
      <w:r w:rsidR="00416977" w:rsidRPr="00416977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Holberg </w:t>
      </w:r>
      <w:r w:rsidR="00416977" w:rsidRPr="00416977">
        <w:rPr>
          <w:rFonts w:ascii="Times New Roman" w:hAnsi="Times New Roman" w:cs="Times New Roman"/>
          <w:b/>
          <w:bCs/>
          <w:sz w:val="24"/>
          <w:szCs w:val="24"/>
        </w:rPr>
        <w:t>stadig holdbar?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3D26" w14:paraId="7861FF79" w14:textId="77777777" w:rsidTr="002A3062">
        <w:tc>
          <w:tcPr>
            <w:tcW w:w="9628" w:type="dxa"/>
            <w:gridSpan w:val="2"/>
          </w:tcPr>
          <w:p w14:paraId="237FC980" w14:textId="0B7797C5" w:rsidR="00FA3D26" w:rsidRPr="00FA3D26" w:rsidRDefault="00FA3D26" w:rsidP="004169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Holdbarheden</w:t>
            </w:r>
          </w:p>
        </w:tc>
      </w:tr>
      <w:tr w:rsidR="00FA3D26" w14:paraId="7B1560A8" w14:textId="77777777" w:rsidTr="00FA3D26">
        <w:tc>
          <w:tcPr>
            <w:tcW w:w="4814" w:type="dxa"/>
          </w:tcPr>
          <w:p w14:paraId="6292CC33" w14:textId="2E810B6C" w:rsidR="00FA3D26" w:rsidRPr="00FA3D26" w:rsidRDefault="00FA3D26" w:rsidP="00FA3D2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D26">
              <w:rPr>
                <w:rFonts w:ascii="Times New Roman" w:hAnsi="Times New Roman" w:cs="Times New Roman"/>
                <w:sz w:val="24"/>
                <w:szCs w:val="24"/>
              </w:rPr>
              <w:t xml:space="preserve">Hvilke forhold i komedien er historisk betingede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Pr="00FA3D26">
              <w:rPr>
                <w:rFonts w:ascii="Times New Roman" w:hAnsi="Times New Roman" w:cs="Times New Roman"/>
                <w:sz w:val="24"/>
                <w:szCs w:val="24"/>
              </w:rPr>
              <w:t>i dag helt anderledes? Kom med konkrete eksempler (</w:t>
            </w:r>
            <w:proofErr w:type="spellStart"/>
            <w:r w:rsidRPr="00FA3D26">
              <w:rPr>
                <w:rFonts w:ascii="Times New Roman" w:hAnsi="Times New Roman" w:cs="Times New Roman"/>
                <w:sz w:val="24"/>
                <w:szCs w:val="24"/>
              </w:rPr>
              <w:t>akt+scene</w:t>
            </w:r>
            <w:proofErr w:type="spellEnd"/>
            <w:r w:rsidRPr="00FA3D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4" w:type="dxa"/>
          </w:tcPr>
          <w:p w14:paraId="34B0BB7C" w14:textId="77777777" w:rsidR="00FA3D26" w:rsidRDefault="00FA3D26" w:rsidP="00416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26" w14:paraId="6F14E07B" w14:textId="77777777" w:rsidTr="00FA3D26">
        <w:tc>
          <w:tcPr>
            <w:tcW w:w="4814" w:type="dxa"/>
          </w:tcPr>
          <w:p w14:paraId="59EB938B" w14:textId="77777777" w:rsidR="00FA3D26" w:rsidRDefault="00FA3D26" w:rsidP="00FA3D2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eviggyldige appeller (store almengyldige temaer) findes i komedien? Kom med konkrete eksempler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akt+scene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29FA59" w14:textId="3D4BCCF5" w:rsidR="00AC455C" w:rsidRPr="00FA3D26" w:rsidRDefault="00AC455C" w:rsidP="00AC455C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stohedsvanvid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overvurdering af egne evner, generel dårskab (dumhed)</w:t>
            </w:r>
          </w:p>
        </w:tc>
        <w:tc>
          <w:tcPr>
            <w:tcW w:w="4814" w:type="dxa"/>
          </w:tcPr>
          <w:p w14:paraId="2B762923" w14:textId="77777777" w:rsidR="00FA3D26" w:rsidRDefault="00FA3D26" w:rsidP="00416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C" w14:paraId="0C135072" w14:textId="77777777" w:rsidTr="00F676D9">
        <w:tc>
          <w:tcPr>
            <w:tcW w:w="9628" w:type="dxa"/>
            <w:gridSpan w:val="2"/>
          </w:tcPr>
          <w:p w14:paraId="5CBAF9F0" w14:textId="22A6257C" w:rsidR="00AC455C" w:rsidRPr="00AC455C" w:rsidRDefault="00AC455C" w:rsidP="004169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Aktualitet?</w:t>
            </w:r>
          </w:p>
        </w:tc>
      </w:tr>
      <w:tr w:rsidR="00FA3D26" w14:paraId="77779DEB" w14:textId="77777777" w:rsidTr="00FA3D26">
        <w:tc>
          <w:tcPr>
            <w:tcW w:w="4814" w:type="dxa"/>
          </w:tcPr>
          <w:p w14:paraId="5BA78027" w14:textId="77777777" w:rsidR="00FA3D26" w:rsidRDefault="00AC455C" w:rsidP="00AC455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C">
              <w:rPr>
                <w:rFonts w:ascii="Times New Roman" w:hAnsi="Times New Roman" w:cs="Times New Roman"/>
                <w:sz w:val="24"/>
                <w:szCs w:val="24"/>
              </w:rPr>
              <w:t>Hvordan kan man gøre ”Den politiske Kandestøber” moderne? Så den passer til moderne forhold? Er der forhold, man er nødt til at ændre på? Hvorfor?</w:t>
            </w:r>
          </w:p>
          <w:p w14:paraId="5C01DA3D" w14:textId="5D299749" w:rsidR="00AC455C" w:rsidRPr="00AC455C" w:rsidRDefault="00AC455C" w:rsidP="00AC455C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Fx a</w:t>
            </w:r>
            <w:r w:rsidRPr="00AC455C">
              <w:rPr>
                <w:rFonts w:ascii="Times New Roman" w:hAnsi="Times New Roman" w:cs="Times New Roman"/>
                <w:sz w:val="24"/>
                <w:szCs w:val="24"/>
              </w:rPr>
              <w:t>t vende moralen på hovedet? Diskutér Holbergs morale og pointer.</w:t>
            </w:r>
          </w:p>
        </w:tc>
        <w:tc>
          <w:tcPr>
            <w:tcW w:w="4814" w:type="dxa"/>
          </w:tcPr>
          <w:p w14:paraId="4E1E322C" w14:textId="77777777" w:rsidR="00FA3D26" w:rsidRDefault="00FA3D26" w:rsidP="00416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26" w14:paraId="4C87A424" w14:textId="77777777" w:rsidTr="00FA3D26">
        <w:tc>
          <w:tcPr>
            <w:tcW w:w="4814" w:type="dxa"/>
          </w:tcPr>
          <w:p w14:paraId="42F23BB4" w14:textId="3176DCD8" w:rsidR="00FA3D26" w:rsidRPr="00AC455C" w:rsidRDefault="00AC455C" w:rsidP="00AC455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arketypiske (stereotype) figurer findes i komedien – og hvorledes er de med til at gøre komedien eviggyldig? Uddyb.</w:t>
            </w:r>
          </w:p>
        </w:tc>
        <w:tc>
          <w:tcPr>
            <w:tcW w:w="4814" w:type="dxa"/>
          </w:tcPr>
          <w:p w14:paraId="61E941A1" w14:textId="77777777" w:rsidR="00FA3D26" w:rsidRDefault="00FA3D26" w:rsidP="00416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C" w14:paraId="214262EB" w14:textId="77777777" w:rsidTr="00F15B80">
        <w:trPr>
          <w:trHeight w:val="138"/>
        </w:trPr>
        <w:tc>
          <w:tcPr>
            <w:tcW w:w="9628" w:type="dxa"/>
            <w:gridSpan w:val="2"/>
          </w:tcPr>
          <w:p w14:paraId="3BB81D22" w14:textId="5F6EA6FC" w:rsidR="00AC455C" w:rsidRPr="00AC455C" w:rsidRDefault="00AC455C" w:rsidP="004169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Humoren</w:t>
            </w:r>
          </w:p>
        </w:tc>
      </w:tr>
      <w:tr w:rsidR="00FA3D26" w14:paraId="158569DD" w14:textId="77777777" w:rsidTr="00FA3D26">
        <w:tc>
          <w:tcPr>
            <w:tcW w:w="4814" w:type="dxa"/>
          </w:tcPr>
          <w:p w14:paraId="272321BD" w14:textId="3359424F" w:rsidR="00FA3D26" w:rsidRPr="00AC455C" w:rsidRDefault="00AC455C" w:rsidP="00AC455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C">
              <w:rPr>
                <w:rFonts w:ascii="Times New Roman" w:hAnsi="Times New Roman" w:cs="Times New Roman"/>
                <w:sz w:val="24"/>
                <w:szCs w:val="24"/>
              </w:rPr>
              <w:t>Hvilke universelle menneskelige latterligheder findes i komedien? Giv eksempler</w:t>
            </w:r>
          </w:p>
          <w:p w14:paraId="0AD98261" w14:textId="1DCA7FFA" w:rsidR="00AC455C" w:rsidRDefault="00AC455C" w:rsidP="00416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replikkomik, handlingskomik, situationskomik og personkomik?).</w:t>
            </w:r>
          </w:p>
        </w:tc>
        <w:tc>
          <w:tcPr>
            <w:tcW w:w="4814" w:type="dxa"/>
          </w:tcPr>
          <w:p w14:paraId="556B6EC5" w14:textId="77777777" w:rsidR="00FA3D26" w:rsidRDefault="00FA3D26" w:rsidP="004169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5620C" w14:textId="77777777" w:rsidR="00FA3D26" w:rsidRDefault="00FA3D26" w:rsidP="00416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D45C27" w14:textId="77777777" w:rsidR="00FA3D26" w:rsidRPr="00FA3D26" w:rsidRDefault="00FA3D26" w:rsidP="00416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3CB3C2" w14:textId="2007B2EF" w:rsidR="00416977" w:rsidRPr="00AC455C" w:rsidRDefault="00AC455C" w:rsidP="004169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55C">
        <w:rPr>
          <w:rFonts w:ascii="Times New Roman" w:hAnsi="Times New Roman" w:cs="Times New Roman"/>
          <w:b/>
          <w:bCs/>
          <w:sz w:val="24"/>
          <w:szCs w:val="24"/>
        </w:rPr>
        <w:lastRenderedPageBreak/>
        <w:t>Sekundærtekster:</w:t>
      </w:r>
    </w:p>
    <w:p w14:paraId="580508BB" w14:textId="77777777" w:rsidR="00AC455C" w:rsidRDefault="00AC455C" w:rsidP="00AC455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Holberg er stadig holdbar (Information, 18/3 2010)</w:t>
      </w:r>
    </w:p>
    <w:p w14:paraId="51FBAF30" w14:textId="737575C4" w:rsidR="00AC455C" w:rsidRPr="00AC455C" w:rsidRDefault="00AC455C" w:rsidP="00AC455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Holberg i Trump-land (Berlingske, 6/2 2017) </w:t>
      </w:r>
    </w:p>
    <w:p w14:paraId="1EDD3B24" w14:textId="77777777" w:rsidR="00AC455C" w:rsidRPr="00416977" w:rsidRDefault="00AC455C" w:rsidP="004169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C455C" w:rsidRPr="0041697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D589" w14:textId="77777777" w:rsidR="003F4D40" w:rsidRDefault="003F4D40" w:rsidP="00FA3D26">
      <w:pPr>
        <w:spacing w:after="0" w:line="240" w:lineRule="auto"/>
      </w:pPr>
      <w:r>
        <w:separator/>
      </w:r>
    </w:p>
  </w:endnote>
  <w:endnote w:type="continuationSeparator" w:id="0">
    <w:p w14:paraId="7C4FD2BC" w14:textId="77777777" w:rsidR="003F4D40" w:rsidRDefault="003F4D40" w:rsidP="00FA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5030" w14:textId="77777777" w:rsidR="003F4D40" w:rsidRDefault="003F4D40" w:rsidP="00FA3D26">
      <w:pPr>
        <w:spacing w:after="0" w:line="240" w:lineRule="auto"/>
      </w:pPr>
      <w:r>
        <w:separator/>
      </w:r>
    </w:p>
  </w:footnote>
  <w:footnote w:type="continuationSeparator" w:id="0">
    <w:p w14:paraId="6B10B584" w14:textId="77777777" w:rsidR="003F4D40" w:rsidRDefault="003F4D40" w:rsidP="00FA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FB7A" w14:textId="748D6905" w:rsidR="00FA3D26" w:rsidRDefault="00FA3D26">
    <w:pPr>
      <w:pStyle w:val="Sidehoved"/>
    </w:pPr>
    <w:r>
      <w:t>Værklæsning ”Den politiske Kandestøber”</w:t>
    </w:r>
  </w:p>
  <w:p w14:paraId="36A36A65" w14:textId="3594F34B" w:rsidR="00FA3D26" w:rsidRDefault="00FA3D26">
    <w:pPr>
      <w:pStyle w:val="Sidehoved"/>
    </w:pPr>
    <w:r>
      <w:t>Dansk A/MAL.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E90"/>
    <w:multiLevelType w:val="hybridMultilevel"/>
    <w:tmpl w:val="1CD6A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8206F"/>
    <w:multiLevelType w:val="hybridMultilevel"/>
    <w:tmpl w:val="E6943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83522">
    <w:abstractNumId w:val="0"/>
  </w:num>
  <w:num w:numId="2" w16cid:durableId="13548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77"/>
    <w:rsid w:val="000338B4"/>
    <w:rsid w:val="003F4D40"/>
    <w:rsid w:val="00416977"/>
    <w:rsid w:val="006B4BB9"/>
    <w:rsid w:val="00AC455C"/>
    <w:rsid w:val="00F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8FD0"/>
  <w15:chartTrackingRefBased/>
  <w15:docId w15:val="{FBBA6638-C3C0-42E8-BDED-E2200E6A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3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D26"/>
  </w:style>
  <w:style w:type="paragraph" w:styleId="Sidefod">
    <w:name w:val="footer"/>
    <w:basedOn w:val="Normal"/>
    <w:link w:val="SidefodTegn"/>
    <w:uiPriority w:val="99"/>
    <w:unhideWhenUsed/>
    <w:rsid w:val="00FA3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3D26"/>
  </w:style>
  <w:style w:type="table" w:styleId="Tabel-Gitter">
    <w:name w:val="Table Grid"/>
    <w:basedOn w:val="Tabel-Normal"/>
    <w:uiPriority w:val="39"/>
    <w:rsid w:val="00F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A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</cp:revision>
  <dcterms:created xsi:type="dcterms:W3CDTF">2023-11-23T10:28:00Z</dcterms:created>
  <dcterms:modified xsi:type="dcterms:W3CDTF">2023-11-23T10:54:00Z</dcterms:modified>
</cp:coreProperties>
</file>