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5354" w14:paraId="306A1776" w14:textId="77777777" w:rsidTr="00BE633C">
        <w:tc>
          <w:tcPr>
            <w:tcW w:w="9628" w:type="dxa"/>
            <w:gridSpan w:val="2"/>
          </w:tcPr>
          <w:p w14:paraId="13F49B4A" w14:textId="77777777" w:rsidR="00755354" w:rsidRPr="00755354" w:rsidRDefault="00755354" w:rsidP="006B18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”Sildig </w:t>
            </w:r>
            <w:proofErr w:type="spellStart"/>
            <w:r w:rsidRPr="0075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Opvaagnen</w:t>
            </w:r>
            <w:proofErr w:type="spellEnd"/>
            <w:r w:rsidRPr="0075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 (1828)</w:t>
            </w:r>
          </w:p>
          <w:p w14:paraId="7261E3B9" w14:textId="1BFC53BA" w:rsidR="00755354" w:rsidRPr="00755354" w:rsidRDefault="00755354" w:rsidP="006B18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5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St. Steensen Blicher</w:t>
            </w:r>
          </w:p>
        </w:tc>
      </w:tr>
      <w:tr w:rsidR="006B18F8" w14:paraId="1450288F" w14:textId="77777777" w:rsidTr="00BE633C">
        <w:tc>
          <w:tcPr>
            <w:tcW w:w="9628" w:type="dxa"/>
            <w:gridSpan w:val="2"/>
          </w:tcPr>
          <w:p w14:paraId="0752F365" w14:textId="3EC42608" w:rsidR="006B18F8" w:rsidRPr="0015459B" w:rsidRDefault="006B18F8" w:rsidP="006B18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Novellen som genre</w:t>
            </w:r>
          </w:p>
        </w:tc>
      </w:tr>
      <w:tr w:rsidR="006B18F8" w14:paraId="56480442" w14:textId="77777777" w:rsidTr="006B18F8">
        <w:tc>
          <w:tcPr>
            <w:tcW w:w="4814" w:type="dxa"/>
          </w:tcPr>
          <w:p w14:paraId="7CD293C9" w14:textId="1142ED78" w:rsidR="00D165D8" w:rsidRPr="00755354" w:rsidRDefault="00D165D8" w:rsidP="00755354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354">
              <w:rPr>
                <w:rFonts w:ascii="Times New Roman" w:hAnsi="Times New Roman" w:cs="Times New Roman"/>
                <w:sz w:val="24"/>
                <w:szCs w:val="24"/>
              </w:rPr>
              <w:t>Hvad er ”stokken i myretuen” i novellen?</w:t>
            </w:r>
          </w:p>
          <w:p w14:paraId="6230B8A2" w14:textId="558F34ED" w:rsidR="00D165D8" w:rsidRPr="00D165D8" w:rsidRDefault="00D165D8" w:rsidP="00D165D8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Hvilken effekt har det, at den kommer så sent?</w:t>
            </w:r>
          </w:p>
        </w:tc>
        <w:tc>
          <w:tcPr>
            <w:tcW w:w="4814" w:type="dxa"/>
          </w:tcPr>
          <w:p w14:paraId="02281205" w14:textId="3351B6E3" w:rsidR="006B18F8" w:rsidRDefault="006B18F8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5D8" w14:paraId="5982C2B9" w14:textId="77777777" w:rsidTr="006B18F8">
        <w:tc>
          <w:tcPr>
            <w:tcW w:w="4814" w:type="dxa"/>
          </w:tcPr>
          <w:p w14:paraId="42C46583" w14:textId="77777777" w:rsidR="00D165D8" w:rsidRDefault="00755354" w:rsidP="00755354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Traditionel novelle vs. den blicherske novelle.</w:t>
            </w:r>
          </w:p>
          <w:p w14:paraId="1F5E6B19" w14:textId="77777777" w:rsidR="00755354" w:rsidRDefault="00755354" w:rsidP="00755354">
            <w:pPr>
              <w:pStyle w:val="Listeafsni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traditionelle novelletræk har ”Sildig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Opvaagnen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”?</w:t>
            </w:r>
          </w:p>
          <w:p w14:paraId="4B2EA8BB" w14:textId="1E43FFB5" w:rsidR="00755354" w:rsidRPr="00755354" w:rsidRDefault="00755354" w:rsidP="00755354">
            <w:pPr>
              <w:pStyle w:val="Listeafsni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 genretræk inden for den ”blicherske novelle”?</w:t>
            </w:r>
          </w:p>
        </w:tc>
        <w:tc>
          <w:tcPr>
            <w:tcW w:w="4814" w:type="dxa"/>
          </w:tcPr>
          <w:p w14:paraId="580BD8A3" w14:textId="77777777" w:rsidR="00D165D8" w:rsidRDefault="00D165D8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F8" w14:paraId="42746138" w14:textId="77777777" w:rsidTr="00E94DDF">
        <w:tc>
          <w:tcPr>
            <w:tcW w:w="9628" w:type="dxa"/>
            <w:gridSpan w:val="2"/>
          </w:tcPr>
          <w:p w14:paraId="3BE45A99" w14:textId="3447B545" w:rsidR="006B18F8" w:rsidRPr="0015459B" w:rsidRDefault="006B18F8" w:rsidP="006B18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 kriminelle novelle</w:t>
            </w:r>
          </w:p>
        </w:tc>
      </w:tr>
      <w:tr w:rsidR="006B18F8" w14:paraId="1C0AC938" w14:textId="77777777" w:rsidTr="006B18F8">
        <w:tc>
          <w:tcPr>
            <w:tcW w:w="4814" w:type="dxa"/>
          </w:tcPr>
          <w:p w14:paraId="10779A39" w14:textId="53841D98" w:rsidR="006B18F8" w:rsidRPr="00D63AD8" w:rsidRDefault="00755354" w:rsidP="00755354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steder i novellen peger på, </w:t>
            </w:r>
            <w:r w:rsidR="00D165D8" w:rsidRPr="00D63AD8">
              <w:rPr>
                <w:rFonts w:ascii="Times New Roman" w:hAnsi="Times New Roman" w:cs="Times New Roman"/>
                <w:sz w:val="24"/>
                <w:szCs w:val="24"/>
              </w:rPr>
              <w:t xml:space="preserve">at der måske </w:t>
            </w:r>
            <w:r w:rsidR="0015459B" w:rsidRPr="00D63AD8">
              <w:rPr>
                <w:rFonts w:ascii="Times New Roman" w:hAnsi="Times New Roman" w:cs="Times New Roman"/>
                <w:sz w:val="24"/>
                <w:szCs w:val="24"/>
              </w:rPr>
              <w:t>er tale om en krimi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(en kriminel novelle)</w:t>
            </w:r>
          </w:p>
          <w:p w14:paraId="05C27FAF" w14:textId="77777777" w:rsidR="00D165D8" w:rsidRDefault="00D165D8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1A903FD" w14:textId="77777777" w:rsidR="006B18F8" w:rsidRDefault="006B18F8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9B" w14:paraId="77728D5D" w14:textId="77777777" w:rsidTr="006B18F8">
        <w:tc>
          <w:tcPr>
            <w:tcW w:w="4814" w:type="dxa"/>
          </w:tcPr>
          <w:p w14:paraId="41C3BB2B" w14:textId="4E1B5269" w:rsidR="0015459B" w:rsidRPr="00D63AD8" w:rsidRDefault="0015459B" w:rsidP="00755354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AD8">
              <w:rPr>
                <w:rFonts w:ascii="Times New Roman" w:hAnsi="Times New Roman" w:cs="Times New Roman"/>
                <w:sz w:val="24"/>
                <w:szCs w:val="24"/>
              </w:rPr>
              <w:t>Hvad opnår Blicher ved at skabe en stemning af noget kriminelt?</w:t>
            </w:r>
          </w:p>
        </w:tc>
        <w:tc>
          <w:tcPr>
            <w:tcW w:w="4814" w:type="dxa"/>
          </w:tcPr>
          <w:p w14:paraId="0CF03D76" w14:textId="77777777" w:rsidR="0015459B" w:rsidRDefault="0015459B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F8" w14:paraId="25C831E8" w14:textId="77777777" w:rsidTr="001B09BF">
        <w:tc>
          <w:tcPr>
            <w:tcW w:w="9628" w:type="dxa"/>
            <w:gridSpan w:val="2"/>
          </w:tcPr>
          <w:p w14:paraId="06BD4336" w14:textId="3F88E05E" w:rsidR="006B18F8" w:rsidRPr="0092231F" w:rsidRDefault="006B18F8" w:rsidP="006B18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Fortælleren</w:t>
            </w:r>
          </w:p>
        </w:tc>
      </w:tr>
      <w:tr w:rsidR="0092231F" w14:paraId="274F15D2" w14:textId="77777777" w:rsidTr="006B18F8">
        <w:tc>
          <w:tcPr>
            <w:tcW w:w="4814" w:type="dxa"/>
          </w:tcPr>
          <w:p w14:paraId="42DA3E14" w14:textId="23EB2FE0" w:rsidR="0092231F" w:rsidRPr="00D63AD8" w:rsidRDefault="0092231F" w:rsidP="00755354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AD8">
              <w:rPr>
                <w:rFonts w:ascii="Times New Roman" w:hAnsi="Times New Roman" w:cs="Times New Roman"/>
                <w:sz w:val="24"/>
                <w:szCs w:val="24"/>
              </w:rPr>
              <w:t>Hvorfor er der tale om en personaliseret jeg-fortæller i novellen?</w:t>
            </w:r>
          </w:p>
        </w:tc>
        <w:tc>
          <w:tcPr>
            <w:tcW w:w="4814" w:type="dxa"/>
          </w:tcPr>
          <w:p w14:paraId="498C52BE" w14:textId="77777777" w:rsidR="0092231F" w:rsidRDefault="0092231F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54" w14:paraId="040A884E" w14:textId="77777777" w:rsidTr="006B18F8">
        <w:tc>
          <w:tcPr>
            <w:tcW w:w="4814" w:type="dxa"/>
          </w:tcPr>
          <w:p w14:paraId="0F3B249B" w14:textId="77777777" w:rsidR="00755354" w:rsidRDefault="00755354" w:rsidP="00755354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354">
              <w:rPr>
                <w:rFonts w:ascii="Times New Roman" w:hAnsi="Times New Roman" w:cs="Times New Roman"/>
                <w:sz w:val="24"/>
                <w:szCs w:val="24"/>
              </w:rPr>
              <w:t>Giv eksempler på, at fortælleren er upålidelig</w:t>
            </w:r>
          </w:p>
          <w:p w14:paraId="5373864F" w14:textId="77777777" w:rsidR="00755354" w:rsidRDefault="00755354" w:rsidP="00755354">
            <w:pPr>
              <w:pStyle w:val="Listeafsni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Ubevidst upålidelig</w:t>
            </w:r>
          </w:p>
          <w:p w14:paraId="04338EC4" w14:textId="2E368E0C" w:rsidR="00755354" w:rsidRPr="00755354" w:rsidRDefault="00755354" w:rsidP="00755354">
            <w:pPr>
              <w:pStyle w:val="Listeafsni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Bevidst upålidelig</w:t>
            </w:r>
          </w:p>
        </w:tc>
        <w:tc>
          <w:tcPr>
            <w:tcW w:w="4814" w:type="dxa"/>
          </w:tcPr>
          <w:p w14:paraId="48F898CB" w14:textId="77777777" w:rsidR="00755354" w:rsidRDefault="00755354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54" w14:paraId="3DD1E69B" w14:textId="77777777" w:rsidTr="006B18F8">
        <w:tc>
          <w:tcPr>
            <w:tcW w:w="4814" w:type="dxa"/>
          </w:tcPr>
          <w:p w14:paraId="7BF5CC11" w14:textId="313F1879" w:rsidR="00755354" w:rsidRPr="00D63AD8" w:rsidRDefault="00755354" w:rsidP="00755354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Hvilken effekt har dette? Hvad opnår Blicher ved dette?</w:t>
            </w:r>
          </w:p>
        </w:tc>
        <w:tc>
          <w:tcPr>
            <w:tcW w:w="4814" w:type="dxa"/>
          </w:tcPr>
          <w:p w14:paraId="1FA2A648" w14:textId="77777777" w:rsidR="00755354" w:rsidRDefault="00755354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F8" w14:paraId="40A43D2E" w14:textId="77777777" w:rsidTr="00B1520E">
        <w:tc>
          <w:tcPr>
            <w:tcW w:w="9628" w:type="dxa"/>
            <w:gridSpan w:val="2"/>
          </w:tcPr>
          <w:p w14:paraId="32EFB1D3" w14:textId="77777777" w:rsidR="006B18F8" w:rsidRDefault="006B18F8" w:rsidP="006B18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Miljø og personer</w:t>
            </w:r>
          </w:p>
          <w:p w14:paraId="41464A7C" w14:textId="5D6DAC01" w:rsidR="00D63AD8" w:rsidRPr="00D63AD8" w:rsidRDefault="00D63AD8" w:rsidP="00D63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Miljøkarakteristik</w:t>
            </w:r>
          </w:p>
        </w:tc>
      </w:tr>
      <w:tr w:rsidR="006B18F8" w14:paraId="6446C2DB" w14:textId="77777777" w:rsidTr="006B18F8">
        <w:tc>
          <w:tcPr>
            <w:tcW w:w="4814" w:type="dxa"/>
          </w:tcPr>
          <w:p w14:paraId="03B4CAC4" w14:textId="49DB8673" w:rsidR="006B18F8" w:rsidRPr="00D63AD8" w:rsidRDefault="00D63AD8" w:rsidP="00755354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Som regel udfolder Blichers noveller sig på navngivne steder i Jylland? Med grundige naturbeskrivelser. Dette er ikke tilfældet i ”Sildig </w:t>
            </w:r>
            <w:proofErr w:type="spellStart"/>
            <w:r w:rsidRPr="00D63AD8">
              <w:rPr>
                <w:rFonts w:ascii="Times New Roman" w:hAnsi="Times New Roman" w:cs="Times New Roman"/>
                <w:sz w:val="24"/>
                <w:szCs w:val="24"/>
              </w:rPr>
              <w:t>Opvaagnen</w:t>
            </w:r>
            <w:proofErr w:type="spellEnd"/>
            <w:r w:rsidRPr="00D63AD8">
              <w:rPr>
                <w:rFonts w:ascii="Times New Roman" w:hAnsi="Times New Roman" w:cs="Times New Roman"/>
                <w:sz w:val="24"/>
                <w:szCs w:val="24"/>
              </w:rPr>
              <w:t>”, hvor byen bare omtales som ”R”. Hvilken effekt har dette?</w:t>
            </w:r>
          </w:p>
          <w:p w14:paraId="77CBE825" w14:textId="77777777" w:rsidR="00D63AD8" w:rsidRDefault="00D63AD8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495DCDC" w14:textId="77777777" w:rsidR="006B18F8" w:rsidRDefault="006B18F8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5D8" w14:paraId="62997D33" w14:textId="77777777" w:rsidTr="006B18F8">
        <w:tc>
          <w:tcPr>
            <w:tcW w:w="4814" w:type="dxa"/>
          </w:tcPr>
          <w:p w14:paraId="6A5C9380" w14:textId="77777777" w:rsidR="00D165D8" w:rsidRDefault="00D63AD8" w:rsidP="00755354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Novellen gør derimod noget ud af miljøets normer, hvor livet </w:t>
            </w:r>
            <w:r w:rsidR="00B95A5A">
              <w:rPr>
                <w:rFonts w:ascii="Times New Roman" w:hAnsi="Times New Roman" w:cs="Times New Roman"/>
                <w:sz w:val="24"/>
                <w:szCs w:val="24"/>
              </w:rPr>
              <w:t>er fastlagt fra vugge til grav. Inddrag følgende citat i forhold til at beskrive:</w:t>
            </w:r>
          </w:p>
          <w:p w14:paraId="64A4D3A5" w14:textId="77777777" w:rsidR="00B95A5A" w:rsidRDefault="00B95A5A" w:rsidP="00B95A5A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Miljøets forventninger til det gode liv</w:t>
            </w:r>
          </w:p>
          <w:p w14:paraId="4424EBD1" w14:textId="77777777" w:rsidR="00B95A5A" w:rsidRDefault="00B95A5A" w:rsidP="00B95A5A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Hvad der kan ødelægge ”det gode liv”</w:t>
            </w:r>
          </w:p>
          <w:p w14:paraId="4B57EE06" w14:textId="77777777" w:rsidR="00B95A5A" w:rsidRDefault="00B95A5A" w:rsidP="00B95A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A5FF" w14:textId="76628A8A" w:rsidR="00B95A5A" w:rsidRPr="00B95A5A" w:rsidRDefault="00B95A5A" w:rsidP="00B95A5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B95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Doktorens to ældste Sønner var blevet </w:t>
            </w:r>
            <w:proofErr w:type="spellStart"/>
            <w:r w:rsidRPr="00B95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Candidater</w:t>
            </w:r>
            <w:proofErr w:type="spellEnd"/>
            <w:r w:rsidRPr="00B95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 medicin og kirurgi; min i teologi; hans ældste Datter gift og min forlovet: Da Vulkanen, der </w:t>
            </w:r>
            <w:proofErr w:type="spellStart"/>
            <w:r w:rsidRPr="00B95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saa</w:t>
            </w:r>
            <w:proofErr w:type="spellEnd"/>
            <w:r w:rsidRPr="00B95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længe og </w:t>
            </w:r>
            <w:proofErr w:type="spellStart"/>
            <w:r w:rsidRPr="00B95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saa</w:t>
            </w:r>
            <w:proofErr w:type="spellEnd"/>
            <w:r w:rsidRPr="00B95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lønlig havde ulmet i Mørket, brød Forborgenhedens Dække, og ved sin uventede Eruption ødelagde tvende </w:t>
            </w:r>
            <w:proofErr w:type="spellStart"/>
            <w:r w:rsidRPr="00B95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Famliers</w:t>
            </w:r>
            <w:proofErr w:type="spellEnd"/>
            <w:r w:rsidRPr="00B95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jordiske Lyksalighed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4814" w:type="dxa"/>
          </w:tcPr>
          <w:p w14:paraId="6D75FDE0" w14:textId="77777777" w:rsidR="00D165D8" w:rsidRDefault="00D165D8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5A" w14:paraId="3D4207C5" w14:textId="77777777" w:rsidTr="001F328A">
        <w:tc>
          <w:tcPr>
            <w:tcW w:w="9628" w:type="dxa"/>
            <w:gridSpan w:val="2"/>
          </w:tcPr>
          <w:p w14:paraId="7DC097C6" w14:textId="77777777" w:rsidR="00B95A5A" w:rsidRDefault="00B95A5A" w:rsidP="006B18F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Personkarakter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B95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stik</w:t>
            </w:r>
          </w:p>
          <w:p w14:paraId="6184C337" w14:textId="230EC29E" w:rsidR="00C13B36" w:rsidRPr="00B95A5A" w:rsidRDefault="00C13B36" w:rsidP="006B18F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Direkte vs. indirekte</w:t>
            </w:r>
          </w:p>
        </w:tc>
      </w:tr>
      <w:tr w:rsidR="00B95A5A" w14:paraId="0CAA401E" w14:textId="77777777" w:rsidTr="00F22191">
        <w:tc>
          <w:tcPr>
            <w:tcW w:w="4814" w:type="dxa"/>
          </w:tcPr>
          <w:p w14:paraId="6C4AA2D6" w14:textId="3FA8CFEC" w:rsidR="00C13B36" w:rsidRDefault="00C13B36" w:rsidP="00C13B36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A3">
              <w:rPr>
                <w:rFonts w:ascii="Times New Roman" w:hAnsi="Times New Roman" w:cs="Times New Roman"/>
                <w:sz w:val="24"/>
                <w:szCs w:val="24"/>
              </w:rPr>
              <w:t>Hvordan beskriver jeg-fortælleren sig selv?</w:t>
            </w:r>
            <w:r w:rsidR="00CD27A3" w:rsidRPr="00CD27A3">
              <w:rPr>
                <w:rFonts w:ascii="Times New Roman" w:hAnsi="Times New Roman" w:cs="Times New Roman"/>
                <w:sz w:val="24"/>
                <w:szCs w:val="24"/>
              </w:rPr>
              <w:t xml:space="preserve"> Direkte som indirekte.</w:t>
            </w:r>
          </w:p>
          <w:p w14:paraId="14C952DF" w14:textId="3AA0E4E8" w:rsidR="00B95A5A" w:rsidRPr="00076760" w:rsidRDefault="00B95A5A" w:rsidP="000767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A9E45B" w14:textId="6AD1FC4F" w:rsidR="00B95A5A" w:rsidRDefault="00B95A5A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760" w14:paraId="08CB4860" w14:textId="77777777" w:rsidTr="00F22191">
        <w:tc>
          <w:tcPr>
            <w:tcW w:w="4814" w:type="dxa"/>
          </w:tcPr>
          <w:p w14:paraId="4C4E56EB" w14:textId="3F22153D" w:rsidR="00076760" w:rsidRPr="00CD27A3" w:rsidRDefault="00076760" w:rsidP="00C13B36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0">
              <w:rPr>
                <w:rFonts w:ascii="Times New Roman" w:hAnsi="Times New Roman" w:cs="Times New Roman"/>
                <w:sz w:val="24"/>
                <w:szCs w:val="24"/>
              </w:rPr>
              <w:t>Se på hans tankeeksperiment om, hvordan parrene burde være sat sammen. Hvad afslører det om ham?</w:t>
            </w:r>
          </w:p>
        </w:tc>
        <w:tc>
          <w:tcPr>
            <w:tcW w:w="4814" w:type="dxa"/>
          </w:tcPr>
          <w:p w14:paraId="74695ABF" w14:textId="77777777" w:rsidR="00076760" w:rsidRDefault="00076760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A3" w14:paraId="518DEBE6" w14:textId="77777777" w:rsidTr="00F22191">
        <w:tc>
          <w:tcPr>
            <w:tcW w:w="4814" w:type="dxa"/>
          </w:tcPr>
          <w:p w14:paraId="79CBA251" w14:textId="477B5F06" w:rsidR="00CD27A3" w:rsidRPr="00CD27A3" w:rsidRDefault="00CD27A3" w:rsidP="00CD27A3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Hvordan beskriver jeg-fortælleren Elise?</w:t>
            </w:r>
          </w:p>
          <w:p w14:paraId="2C6E8087" w14:textId="77777777" w:rsidR="00CD27A3" w:rsidRPr="00CD27A3" w:rsidRDefault="00CD27A3" w:rsidP="00CD27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645745D" w14:textId="77777777" w:rsidR="00CD27A3" w:rsidRDefault="00CD27A3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5A" w14:paraId="362B86E2" w14:textId="77777777" w:rsidTr="00F22191">
        <w:tc>
          <w:tcPr>
            <w:tcW w:w="4814" w:type="dxa"/>
          </w:tcPr>
          <w:p w14:paraId="4CF76F5D" w14:textId="021740B8" w:rsidR="00CD27A3" w:rsidRPr="00807921" w:rsidRDefault="00CD27A3" w:rsidP="00807921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1">
              <w:rPr>
                <w:rFonts w:ascii="Times New Roman" w:hAnsi="Times New Roman" w:cs="Times New Roman"/>
                <w:sz w:val="24"/>
                <w:szCs w:val="24"/>
              </w:rPr>
              <w:t>Hvordan beskriver jeg-fortælleren de øvrige personer?</w:t>
            </w:r>
          </w:p>
          <w:p w14:paraId="4C9FFECC" w14:textId="2B517B74" w:rsidR="00B95A5A" w:rsidRDefault="00B95A5A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0FEB326" w14:textId="77777777" w:rsidR="00B95A5A" w:rsidRDefault="00B95A5A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A3" w14:paraId="50F632B4" w14:textId="77777777" w:rsidTr="00F22191">
        <w:tc>
          <w:tcPr>
            <w:tcW w:w="4814" w:type="dxa"/>
          </w:tcPr>
          <w:p w14:paraId="2A5DA536" w14:textId="708413E3" w:rsidR="00CD27A3" w:rsidRPr="00807921" w:rsidRDefault="00CD27A3" w:rsidP="00807921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1">
              <w:rPr>
                <w:rFonts w:ascii="Times New Roman" w:hAnsi="Times New Roman" w:cs="Times New Roman"/>
                <w:sz w:val="24"/>
                <w:szCs w:val="24"/>
              </w:rPr>
              <w:t>Hvilken effekt har det, at jeg-fortælleren er vores eneste måde karakterisere personerne på?</w:t>
            </w:r>
          </w:p>
          <w:p w14:paraId="6597E0BB" w14:textId="0783F531" w:rsidR="00CD27A3" w:rsidRPr="00807921" w:rsidRDefault="00CD27A3" w:rsidP="00807921">
            <w:pPr>
              <w:pStyle w:val="Listeafsni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1">
              <w:rPr>
                <w:rFonts w:ascii="Times New Roman" w:hAnsi="Times New Roman" w:cs="Times New Roman"/>
                <w:sz w:val="24"/>
                <w:szCs w:val="24"/>
              </w:rPr>
              <w:t>Hvilke andre muligheder har vi?</w:t>
            </w:r>
            <w:r w:rsidRPr="00807921">
              <w:rPr>
                <w:rFonts w:ascii="Times New Roman" w:hAnsi="Times New Roman" w:cs="Times New Roman"/>
                <w:sz w:val="24"/>
                <w:szCs w:val="24"/>
              </w:rPr>
              <w:t xml:space="preserve"> (direkte/indirekte)</w:t>
            </w:r>
          </w:p>
          <w:p w14:paraId="6A94C5DD" w14:textId="4742E0F1" w:rsidR="00CD27A3" w:rsidRPr="00807921" w:rsidRDefault="00807921" w:rsidP="00807921">
            <w:pPr>
              <w:pStyle w:val="Listeafsni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1">
              <w:rPr>
                <w:rFonts w:ascii="Times New Roman" w:hAnsi="Times New Roman" w:cs="Times New Roman"/>
                <w:sz w:val="24"/>
                <w:szCs w:val="24"/>
              </w:rPr>
              <w:t>Og h</w:t>
            </w:r>
            <w:r w:rsidR="00CD27A3" w:rsidRPr="00807921">
              <w:rPr>
                <w:rFonts w:ascii="Times New Roman" w:hAnsi="Times New Roman" w:cs="Times New Roman"/>
                <w:sz w:val="24"/>
                <w:szCs w:val="24"/>
              </w:rPr>
              <w:t>vad skal vi som læser være opmærksom på her?</w:t>
            </w:r>
          </w:p>
        </w:tc>
        <w:tc>
          <w:tcPr>
            <w:tcW w:w="4814" w:type="dxa"/>
          </w:tcPr>
          <w:p w14:paraId="6877A4B2" w14:textId="77777777" w:rsidR="00CD27A3" w:rsidRDefault="00CD27A3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F8" w14:paraId="54D7185D" w14:textId="77777777" w:rsidTr="00842EA0">
        <w:trPr>
          <w:trHeight w:val="141"/>
        </w:trPr>
        <w:tc>
          <w:tcPr>
            <w:tcW w:w="9628" w:type="dxa"/>
            <w:gridSpan w:val="2"/>
          </w:tcPr>
          <w:p w14:paraId="5725811D" w14:textId="3F51E597" w:rsidR="006B18F8" w:rsidRPr="00A02AE8" w:rsidRDefault="006B18F8" w:rsidP="006B18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Tematik</w:t>
            </w:r>
          </w:p>
        </w:tc>
      </w:tr>
      <w:tr w:rsidR="006B18F8" w14:paraId="5CF31CB1" w14:textId="77777777" w:rsidTr="006B18F8">
        <w:tc>
          <w:tcPr>
            <w:tcW w:w="4814" w:type="dxa"/>
          </w:tcPr>
          <w:p w14:paraId="7532533F" w14:textId="36D8D207" w:rsidR="006B18F8" w:rsidRPr="00A02AE8" w:rsidRDefault="00A02AE8" w:rsidP="00A02AE8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bodsfortælling? Fortælleren angrer? Har jeg-fortælleren haft mulighed for at handle? Samvittighed? Ansvar? Forholdet til Elise?</w:t>
            </w:r>
            <w:r w:rsidR="00073CF3">
              <w:rPr>
                <w:rFonts w:ascii="Times New Roman" w:hAnsi="Times New Roman" w:cs="Times New Roman"/>
                <w:sz w:val="24"/>
                <w:szCs w:val="24"/>
              </w:rPr>
              <w:t xml:space="preserve"> Kunne doktorens selvmord være forhindret?</w:t>
            </w:r>
          </w:p>
        </w:tc>
        <w:tc>
          <w:tcPr>
            <w:tcW w:w="4814" w:type="dxa"/>
          </w:tcPr>
          <w:p w14:paraId="26B08535" w14:textId="77777777" w:rsidR="006B18F8" w:rsidRDefault="006B18F8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E8" w14:paraId="3D1654A7" w14:textId="77777777" w:rsidTr="006B18F8">
        <w:tc>
          <w:tcPr>
            <w:tcW w:w="4814" w:type="dxa"/>
          </w:tcPr>
          <w:p w14:paraId="75B37978" w14:textId="6EF81FBF" w:rsidR="00A02AE8" w:rsidRPr="00073CF3" w:rsidRDefault="00073CF3" w:rsidP="00073CF3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Moralsk fordømmelse af en utro kvinde? (lovprisning af biedermeierkultur?).</w:t>
            </w:r>
          </w:p>
        </w:tc>
        <w:tc>
          <w:tcPr>
            <w:tcW w:w="4814" w:type="dxa"/>
          </w:tcPr>
          <w:p w14:paraId="0147DDD8" w14:textId="77777777" w:rsidR="00A02AE8" w:rsidRDefault="00A02AE8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F3" w14:paraId="32CFEA23" w14:textId="77777777" w:rsidTr="006B18F8">
        <w:tc>
          <w:tcPr>
            <w:tcW w:w="4814" w:type="dxa"/>
          </w:tcPr>
          <w:p w14:paraId="5E6C74B6" w14:textId="29D9C96B" w:rsidR="00073CF3" w:rsidRDefault="00073CF3" w:rsidP="00A02AE8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CF3">
              <w:rPr>
                <w:rFonts w:ascii="Times New Roman" w:hAnsi="Times New Roman" w:cs="Times New Roman"/>
                <w:sz w:val="24"/>
                <w:szCs w:val="24"/>
              </w:rPr>
              <w:t>Fordømmelse af lidenskab? Sublimering? Forbudte følelser?</w:t>
            </w:r>
          </w:p>
        </w:tc>
        <w:tc>
          <w:tcPr>
            <w:tcW w:w="4814" w:type="dxa"/>
          </w:tcPr>
          <w:p w14:paraId="01C662FB" w14:textId="77777777" w:rsidR="00073CF3" w:rsidRDefault="00073CF3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F3" w14:paraId="1D131534" w14:textId="77777777" w:rsidTr="006B18F8">
        <w:tc>
          <w:tcPr>
            <w:tcW w:w="4814" w:type="dxa"/>
          </w:tcPr>
          <w:p w14:paraId="3DEF47B3" w14:textId="1C154F33" w:rsidR="00073CF3" w:rsidRPr="00073CF3" w:rsidRDefault="00073CF3" w:rsidP="00A02AE8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erotisk historie – Elise som projektionsramme? Fortælleren hensættes til et erotisk univers?</w:t>
            </w:r>
          </w:p>
        </w:tc>
        <w:tc>
          <w:tcPr>
            <w:tcW w:w="4814" w:type="dxa"/>
          </w:tcPr>
          <w:p w14:paraId="1F9E759F" w14:textId="77777777" w:rsidR="00073CF3" w:rsidRDefault="00073CF3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F3" w14:paraId="3E60C086" w14:textId="77777777" w:rsidTr="006B18F8">
        <w:tc>
          <w:tcPr>
            <w:tcW w:w="4814" w:type="dxa"/>
          </w:tcPr>
          <w:p w14:paraId="4859C8A0" w14:textId="23FB6C23" w:rsidR="00073CF3" w:rsidRDefault="00073CF3" w:rsidP="00A02AE8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hævnakt? Elise skal læse fortællerens beretning?</w:t>
            </w:r>
          </w:p>
        </w:tc>
        <w:tc>
          <w:tcPr>
            <w:tcW w:w="4814" w:type="dxa"/>
          </w:tcPr>
          <w:p w14:paraId="37727E36" w14:textId="77777777" w:rsidR="00073CF3" w:rsidRDefault="00073CF3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CF3" w14:paraId="716A6CCB" w14:textId="77777777" w:rsidTr="006B18F8">
        <w:tc>
          <w:tcPr>
            <w:tcW w:w="4814" w:type="dxa"/>
          </w:tcPr>
          <w:p w14:paraId="1E912E74" w14:textId="7D6D34DE" w:rsidR="00073CF3" w:rsidRDefault="00073CF3" w:rsidP="00A02AE8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Kritik af biedermeierkulturen? Uddyb.</w:t>
            </w:r>
          </w:p>
        </w:tc>
        <w:tc>
          <w:tcPr>
            <w:tcW w:w="4814" w:type="dxa"/>
          </w:tcPr>
          <w:p w14:paraId="42AFE82A" w14:textId="77777777" w:rsidR="00073CF3" w:rsidRDefault="00073CF3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F8" w14:paraId="6F357D7C" w14:textId="77777777" w:rsidTr="008306B8">
        <w:tc>
          <w:tcPr>
            <w:tcW w:w="9628" w:type="dxa"/>
            <w:gridSpan w:val="2"/>
          </w:tcPr>
          <w:p w14:paraId="242D0C16" w14:textId="1D4CB0A2" w:rsidR="006B18F8" w:rsidRPr="00A40C30" w:rsidRDefault="006B18F8" w:rsidP="006B18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Perspektivering og litteraturhistorie</w:t>
            </w:r>
          </w:p>
        </w:tc>
      </w:tr>
      <w:tr w:rsidR="006B18F8" w14:paraId="781ED483" w14:textId="77777777" w:rsidTr="006B18F8">
        <w:tc>
          <w:tcPr>
            <w:tcW w:w="4814" w:type="dxa"/>
          </w:tcPr>
          <w:p w14:paraId="0EEC0114" w14:textId="132FFA8E" w:rsidR="006B18F8" w:rsidRPr="00A02AE8" w:rsidRDefault="00A02AE8" w:rsidP="00A02AE8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Giv en perspektivering til litteraturhistorien</w:t>
            </w:r>
          </w:p>
        </w:tc>
        <w:tc>
          <w:tcPr>
            <w:tcW w:w="4814" w:type="dxa"/>
          </w:tcPr>
          <w:p w14:paraId="0EF21511" w14:textId="77777777" w:rsidR="006B18F8" w:rsidRDefault="006B18F8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E8" w14:paraId="22164A28" w14:textId="77777777" w:rsidTr="006B18F8">
        <w:tc>
          <w:tcPr>
            <w:tcW w:w="4814" w:type="dxa"/>
          </w:tcPr>
          <w:p w14:paraId="1E36D9BB" w14:textId="639B3670" w:rsidR="00A02AE8" w:rsidRDefault="00A02AE8" w:rsidP="00A02AE8">
            <w:pPr>
              <w:pStyle w:val="Listeafsni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 en perspektivering til ”Skriftestolen”</w:t>
            </w:r>
          </w:p>
        </w:tc>
        <w:tc>
          <w:tcPr>
            <w:tcW w:w="4814" w:type="dxa"/>
          </w:tcPr>
          <w:p w14:paraId="394B8ABD" w14:textId="77777777" w:rsidR="00A02AE8" w:rsidRDefault="00A02AE8" w:rsidP="006B1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B5D6E" w14:textId="77777777" w:rsidR="000338B4" w:rsidRPr="006B18F8" w:rsidRDefault="000338B4" w:rsidP="006B1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38B4" w:rsidRPr="006B18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91E"/>
    <w:multiLevelType w:val="hybridMultilevel"/>
    <w:tmpl w:val="4A28416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753F"/>
    <w:multiLevelType w:val="hybridMultilevel"/>
    <w:tmpl w:val="8C52A4F2"/>
    <w:lvl w:ilvl="0" w:tplc="0FACB6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CC563D"/>
    <w:multiLevelType w:val="hybridMultilevel"/>
    <w:tmpl w:val="FDE4CF3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E7237"/>
    <w:multiLevelType w:val="hybridMultilevel"/>
    <w:tmpl w:val="EED64D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E459D"/>
    <w:multiLevelType w:val="hybridMultilevel"/>
    <w:tmpl w:val="829E905C"/>
    <w:lvl w:ilvl="0" w:tplc="3AF05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0453C"/>
    <w:multiLevelType w:val="hybridMultilevel"/>
    <w:tmpl w:val="5D16A0D4"/>
    <w:lvl w:ilvl="0" w:tplc="03FC1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803DF9"/>
    <w:multiLevelType w:val="hybridMultilevel"/>
    <w:tmpl w:val="DE669E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26DB"/>
    <w:multiLevelType w:val="hybridMultilevel"/>
    <w:tmpl w:val="DE76058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E0512"/>
    <w:multiLevelType w:val="hybridMultilevel"/>
    <w:tmpl w:val="FC22604A"/>
    <w:lvl w:ilvl="0" w:tplc="5C0217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233">
    <w:abstractNumId w:val="3"/>
  </w:num>
  <w:num w:numId="2" w16cid:durableId="2025085464">
    <w:abstractNumId w:val="0"/>
  </w:num>
  <w:num w:numId="3" w16cid:durableId="1187720637">
    <w:abstractNumId w:val="6"/>
  </w:num>
  <w:num w:numId="4" w16cid:durableId="1796413697">
    <w:abstractNumId w:val="8"/>
  </w:num>
  <w:num w:numId="5" w16cid:durableId="2369037">
    <w:abstractNumId w:val="1"/>
  </w:num>
  <w:num w:numId="6" w16cid:durableId="354428789">
    <w:abstractNumId w:val="2"/>
  </w:num>
  <w:num w:numId="7" w16cid:durableId="1766146449">
    <w:abstractNumId w:val="4"/>
  </w:num>
  <w:num w:numId="8" w16cid:durableId="1549996165">
    <w:abstractNumId w:val="5"/>
  </w:num>
  <w:num w:numId="9" w16cid:durableId="2000385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F8"/>
    <w:rsid w:val="000338B4"/>
    <w:rsid w:val="00073CF3"/>
    <w:rsid w:val="00076760"/>
    <w:rsid w:val="0015459B"/>
    <w:rsid w:val="00304BCB"/>
    <w:rsid w:val="006A57EC"/>
    <w:rsid w:val="006B18F8"/>
    <w:rsid w:val="006B4BB9"/>
    <w:rsid w:val="00755354"/>
    <w:rsid w:val="00807921"/>
    <w:rsid w:val="0092231F"/>
    <w:rsid w:val="00A02AE8"/>
    <w:rsid w:val="00A40C30"/>
    <w:rsid w:val="00A42ECC"/>
    <w:rsid w:val="00B95A5A"/>
    <w:rsid w:val="00C13B36"/>
    <w:rsid w:val="00C45EDB"/>
    <w:rsid w:val="00CD27A3"/>
    <w:rsid w:val="00D165D8"/>
    <w:rsid w:val="00D24613"/>
    <w:rsid w:val="00D6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B357"/>
  <w15:chartTrackingRefBased/>
  <w15:docId w15:val="{A18413E0-99A4-4ED8-A620-693CA40C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1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1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1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1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1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1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1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1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1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1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1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18F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18F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18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18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18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18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B1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B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1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1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B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B18F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B18F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B18F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1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18F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B18F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B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373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13</cp:revision>
  <dcterms:created xsi:type="dcterms:W3CDTF">2024-09-09T09:52:00Z</dcterms:created>
  <dcterms:modified xsi:type="dcterms:W3CDTF">2024-09-10T05:59:00Z</dcterms:modified>
</cp:coreProperties>
</file>