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D7579" w14:textId="77777777" w:rsidR="00EF3C58" w:rsidRDefault="00EF3C58" w:rsidP="00EF3C58">
      <w:pPr>
        <w:pStyle w:val="Overskrift1"/>
      </w:pPr>
      <w:r>
        <w:t xml:space="preserve">Øvelse A – Måle, veje og rydde op </w:t>
      </w:r>
    </w:p>
    <w:p w14:paraId="4EF08184" w14:textId="77777777" w:rsidR="00EF3C58" w:rsidRDefault="00EF3C58" w:rsidP="00EF3C58">
      <w:r>
        <w:t>Formålet med øvelsen er at lærer at bruge et måleglas og en præcisions vægt, samt at notere data og observationer (makroniveau) korrekt og rydde op.  Derudover skal eleverne beskrive forsøget på mikroniveau i form af et reaktionsskema.</w:t>
      </w:r>
    </w:p>
    <w:p w14:paraId="7BA587A1" w14:textId="77777777" w:rsidR="00EF3C58" w:rsidRDefault="00EF3C58" w:rsidP="00EF3C58">
      <w:pPr>
        <w:sectPr w:rsidR="00EF3C58" w:rsidSect="00EF3C58">
          <w:type w:val="continuous"/>
          <w:pgSz w:w="11906" w:h="16838"/>
          <w:pgMar w:top="1701" w:right="1134" w:bottom="1701" w:left="1134" w:header="708" w:footer="708" w:gutter="0"/>
          <w:cols w:space="708"/>
          <w:docGrid w:linePitch="360"/>
        </w:sectPr>
      </w:pPr>
    </w:p>
    <w:p w14:paraId="18513429" w14:textId="77777777" w:rsidR="00EF3C58" w:rsidRDefault="00EF3C58" w:rsidP="00EF3C58">
      <w:pPr>
        <w:pStyle w:val="Overskrift2"/>
      </w:pPr>
      <w:r>
        <w:t>Udstyr:</w:t>
      </w:r>
    </w:p>
    <w:p w14:paraId="7E4AC85B" w14:textId="77777777" w:rsidR="00EF3C58" w:rsidRDefault="00EF3C58" w:rsidP="00EF3C58">
      <w:pPr>
        <w:pStyle w:val="Listeafsnit"/>
        <w:numPr>
          <w:ilvl w:val="0"/>
          <w:numId w:val="1"/>
        </w:numPr>
      </w:pPr>
      <w:r>
        <w:t>10 ml måleglas</w:t>
      </w:r>
    </w:p>
    <w:p w14:paraId="15F5457F" w14:textId="77777777" w:rsidR="00EF3C58" w:rsidRDefault="00EF3C58" w:rsidP="00EF3C58">
      <w:pPr>
        <w:pStyle w:val="Listeafsnit"/>
        <w:numPr>
          <w:ilvl w:val="0"/>
          <w:numId w:val="1"/>
        </w:numPr>
      </w:pPr>
      <w:r>
        <w:t>Præcisionsvægt</w:t>
      </w:r>
    </w:p>
    <w:p w14:paraId="7D77C51E" w14:textId="77777777" w:rsidR="00EF3C58" w:rsidRDefault="00EF3C58" w:rsidP="00EF3C58">
      <w:pPr>
        <w:pStyle w:val="Listeafsnit"/>
        <w:numPr>
          <w:ilvl w:val="0"/>
          <w:numId w:val="1"/>
        </w:numPr>
      </w:pPr>
      <w:r>
        <w:t>Vejebåd</w:t>
      </w:r>
    </w:p>
    <w:p w14:paraId="76D201A3" w14:textId="77777777" w:rsidR="00EF3C58" w:rsidRDefault="00EF3C58" w:rsidP="00EF3C58">
      <w:pPr>
        <w:pStyle w:val="Listeafsnit"/>
        <w:numPr>
          <w:ilvl w:val="0"/>
          <w:numId w:val="1"/>
        </w:numPr>
      </w:pPr>
      <w:r>
        <w:t>Spatel/ske</w:t>
      </w:r>
    </w:p>
    <w:p w14:paraId="7195C039" w14:textId="77777777" w:rsidR="00EF3C58" w:rsidRDefault="00EF3C58" w:rsidP="00EF3C58">
      <w:pPr>
        <w:pStyle w:val="Listeafsnit"/>
        <w:numPr>
          <w:ilvl w:val="0"/>
          <w:numId w:val="1"/>
        </w:numPr>
      </w:pPr>
      <w:r>
        <w:t>Reagensglas</w:t>
      </w:r>
    </w:p>
    <w:p w14:paraId="18FC4E35" w14:textId="77777777" w:rsidR="00EF3C58" w:rsidRDefault="00EF3C58" w:rsidP="00EF3C58">
      <w:pPr>
        <w:pStyle w:val="Listeafsnit"/>
        <w:numPr>
          <w:ilvl w:val="0"/>
          <w:numId w:val="1"/>
        </w:numPr>
      </w:pPr>
      <w:r>
        <w:t>Reagensglas stativ</w:t>
      </w:r>
    </w:p>
    <w:p w14:paraId="225118B4" w14:textId="77777777" w:rsidR="00EF3C58" w:rsidRDefault="00EF3C58" w:rsidP="00EF3C58">
      <w:pPr>
        <w:pStyle w:val="Listeafsnit"/>
        <w:numPr>
          <w:ilvl w:val="0"/>
          <w:numId w:val="1"/>
        </w:numPr>
      </w:pPr>
      <w:r>
        <w:t>Lineal</w:t>
      </w:r>
    </w:p>
    <w:p w14:paraId="1C2D75E1" w14:textId="77777777" w:rsidR="00EF3C58" w:rsidRDefault="00EF3C58" w:rsidP="00EF3C58">
      <w:pPr>
        <w:pStyle w:val="Listeafsnit"/>
        <w:numPr>
          <w:ilvl w:val="0"/>
          <w:numId w:val="1"/>
        </w:numPr>
      </w:pPr>
      <w:r>
        <w:t>Plastik pipette</w:t>
      </w:r>
    </w:p>
    <w:p w14:paraId="170FECF7" w14:textId="77777777" w:rsidR="00EF3C58" w:rsidRDefault="00EF3C58" w:rsidP="00EF3C58">
      <w:pPr>
        <w:pStyle w:val="Overskrift1"/>
      </w:pPr>
      <w:r>
        <w:t>Kemikalier:</w:t>
      </w:r>
    </w:p>
    <w:p w14:paraId="59028A5C" w14:textId="77777777" w:rsidR="00EF3C58" w:rsidRDefault="00EF3C58" w:rsidP="00EF3C58">
      <w:pPr>
        <w:pStyle w:val="Listeafsnit"/>
        <w:numPr>
          <w:ilvl w:val="0"/>
          <w:numId w:val="2"/>
        </w:numPr>
      </w:pPr>
      <w:r>
        <w:t>Eddike (C</w:t>
      </w:r>
      <w:r>
        <w:rPr>
          <w:vertAlign w:val="subscript"/>
        </w:rPr>
        <w:t>2</w:t>
      </w:r>
      <w:r>
        <w:t>H</w:t>
      </w:r>
      <w:r>
        <w:rPr>
          <w:vertAlign w:val="subscript"/>
        </w:rPr>
        <w:t>4</w:t>
      </w:r>
      <w:r>
        <w:t>O</w:t>
      </w:r>
      <w:r>
        <w:rPr>
          <w:vertAlign w:val="subscript"/>
        </w:rPr>
        <w:t>2</w:t>
      </w:r>
      <w:r>
        <w:t>)</w:t>
      </w:r>
    </w:p>
    <w:p w14:paraId="5182C1F7" w14:textId="77777777" w:rsidR="00EF3C58" w:rsidRDefault="00EF3C58" w:rsidP="00EF3C58">
      <w:pPr>
        <w:pStyle w:val="Listeafsnit"/>
        <w:numPr>
          <w:ilvl w:val="0"/>
          <w:numId w:val="2"/>
        </w:numPr>
      </w:pPr>
      <w:r>
        <w:t>Natron (NaHCO</w:t>
      </w:r>
      <w:r>
        <w:rPr>
          <w:vertAlign w:val="subscript"/>
        </w:rPr>
        <w:t>3</w:t>
      </w:r>
      <w:r>
        <w:t>)</w:t>
      </w:r>
    </w:p>
    <w:p w14:paraId="2057F2B4" w14:textId="77777777" w:rsidR="00EF3C58" w:rsidRDefault="00EF3C58" w:rsidP="00EF3C58"/>
    <w:p w14:paraId="6906B24A" w14:textId="77777777" w:rsidR="00EF3C58" w:rsidRDefault="00EF3C58" w:rsidP="00EF3C58"/>
    <w:p w14:paraId="40F2A4FD" w14:textId="77777777" w:rsidR="00EF3C58" w:rsidRDefault="00EF3C58" w:rsidP="00EF3C58"/>
    <w:p w14:paraId="37B04B29" w14:textId="77777777" w:rsidR="00EF3C58" w:rsidRDefault="00EF3C58" w:rsidP="00EF3C58">
      <w:pPr>
        <w:sectPr w:rsidR="00EF3C58" w:rsidSect="00EF3C58">
          <w:type w:val="continuous"/>
          <w:pgSz w:w="11906" w:h="16838"/>
          <w:pgMar w:top="1701" w:right="1134" w:bottom="1701" w:left="1134" w:header="708" w:footer="708" w:gutter="0"/>
          <w:cols w:num="2" w:space="708"/>
          <w:docGrid w:linePitch="360"/>
        </w:sectPr>
      </w:pPr>
    </w:p>
    <w:p w14:paraId="01404827" w14:textId="77777777" w:rsidR="00EF3C58" w:rsidRDefault="00EF3C58" w:rsidP="00EF3C58">
      <w:pPr>
        <w:pStyle w:val="Overskrift2"/>
      </w:pPr>
      <w:r>
        <w:t>Fremgangsmåde:</w:t>
      </w:r>
    </w:p>
    <w:p w14:paraId="090CE7F6" w14:textId="77777777" w:rsidR="00EF3C58" w:rsidRDefault="00EF3C58" w:rsidP="00EF3C58">
      <w:pPr>
        <w:pStyle w:val="Listeafsnit"/>
        <w:numPr>
          <w:ilvl w:val="0"/>
          <w:numId w:val="3"/>
        </w:numPr>
      </w:pPr>
      <w:r>
        <w:t xml:space="preserve">I måleglasset opmåles </w:t>
      </w:r>
      <w:r w:rsidRPr="00815825">
        <w:t xml:space="preserve">5-6 ml </w:t>
      </w:r>
      <w:r>
        <w:t xml:space="preserve">eddike. Aflæs den præcise mængde eddike (se punkt a. herunder) og noter i </w:t>
      </w:r>
      <w:r>
        <w:fldChar w:fldCharType="begin"/>
      </w:r>
      <w:r>
        <w:instrText xml:space="preserve"> REF _Ref168563177 \h </w:instrText>
      </w:r>
      <w:r>
        <w:fldChar w:fldCharType="separate"/>
      </w:r>
      <w:r>
        <w:t xml:space="preserve">Tabel </w:t>
      </w:r>
      <w:r>
        <w:rPr>
          <w:noProof/>
        </w:rPr>
        <w:t>1</w:t>
      </w:r>
      <w:r>
        <w:fldChar w:fldCharType="end"/>
      </w:r>
      <w:r>
        <w:t>. Overfør eddiken til et reagensglas.</w:t>
      </w:r>
    </w:p>
    <w:p w14:paraId="4F2B85A8" w14:textId="77777777" w:rsidR="00EF3C58" w:rsidRDefault="00EF3C58" w:rsidP="00EF3C58">
      <w:pPr>
        <w:pStyle w:val="Listeafsnit"/>
        <w:numPr>
          <w:ilvl w:val="1"/>
          <w:numId w:val="3"/>
        </w:numPr>
      </w:pPr>
      <w:r>
        <w:t xml:space="preserve">Når man bruger </w:t>
      </w:r>
      <w:proofErr w:type="spellStart"/>
      <w:r>
        <w:t>volumetrisk</w:t>
      </w:r>
      <w:proofErr w:type="spellEnd"/>
      <w:r>
        <w:t xml:space="preserve"> måleudstyr (udstyr der måler volumen) er det yderst vigtigt at sikre korrekt afmåling for at mindske fejl i forsøget, se figur </w:t>
      </w:r>
      <w:r>
        <w:fldChar w:fldCharType="begin"/>
      </w:r>
      <w:r>
        <w:instrText xml:space="preserve"> REF _Ref168562857 \h </w:instrText>
      </w:r>
      <w:r>
        <w:fldChar w:fldCharType="separate"/>
      </w:r>
      <w:proofErr w:type="spellStart"/>
      <w:r>
        <w:t>Figur</w:t>
      </w:r>
      <w:proofErr w:type="spellEnd"/>
      <w:r>
        <w:t xml:space="preserve"> </w:t>
      </w:r>
      <w:r>
        <w:rPr>
          <w:noProof/>
        </w:rPr>
        <w:t>1</w:t>
      </w:r>
      <w:r>
        <w:fldChar w:fldCharType="end"/>
      </w:r>
      <w:r>
        <w:t>.</w:t>
      </w:r>
    </w:p>
    <w:p w14:paraId="53B36E33" w14:textId="77777777" w:rsidR="00EF3C58" w:rsidRDefault="00EF3C58" w:rsidP="00EF3C58">
      <w:pPr>
        <w:pStyle w:val="Listeafsnit"/>
        <w:keepNext/>
        <w:ind w:left="1440"/>
        <w:jc w:val="center"/>
      </w:pPr>
      <w:r w:rsidRPr="0033777C">
        <w:rPr>
          <w:noProof/>
        </w:rPr>
        <w:drawing>
          <wp:inline distT="0" distB="0" distL="0" distR="0" wp14:anchorId="0999EF58" wp14:editId="6FAA9199">
            <wp:extent cx="1698659" cy="2159000"/>
            <wp:effectExtent l="0" t="0" r="0" b="0"/>
            <wp:docPr id="220524602" name="Billede 1" descr="Et billede, der indeholder linje/række, diagram, skit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24602" name="Billede 1" descr="Et billede, der indeholder linje/række, diagram, skitse&#10;&#10;Automatisk genereret beskrivelse"/>
                    <pic:cNvPicPr/>
                  </pic:nvPicPr>
                  <pic:blipFill>
                    <a:blip r:embed="rId9"/>
                    <a:stretch>
                      <a:fillRect/>
                    </a:stretch>
                  </pic:blipFill>
                  <pic:spPr>
                    <a:xfrm>
                      <a:off x="0" y="0"/>
                      <a:ext cx="1730211" cy="2199102"/>
                    </a:xfrm>
                    <a:prstGeom prst="rect">
                      <a:avLst/>
                    </a:prstGeom>
                  </pic:spPr>
                </pic:pic>
              </a:graphicData>
            </a:graphic>
          </wp:inline>
        </w:drawing>
      </w:r>
    </w:p>
    <w:p w14:paraId="25977125" w14:textId="77777777" w:rsidR="00EF3C58" w:rsidRDefault="00EF3C58" w:rsidP="00EF3C58">
      <w:pPr>
        <w:pStyle w:val="Billedtekst"/>
        <w:jc w:val="center"/>
      </w:pPr>
      <w:bookmarkStart w:id="0" w:name="_Ref168562857"/>
      <w:r>
        <w:t xml:space="preserve">Figur </w:t>
      </w:r>
      <w:r>
        <w:fldChar w:fldCharType="begin"/>
      </w:r>
      <w:r>
        <w:instrText xml:space="preserve"> SEQ Figur \* ARABIC </w:instrText>
      </w:r>
      <w:r>
        <w:fldChar w:fldCharType="separate"/>
      </w:r>
      <w:r>
        <w:rPr>
          <w:noProof/>
        </w:rPr>
        <w:t>1</w:t>
      </w:r>
      <w:r>
        <w:rPr>
          <w:noProof/>
        </w:rPr>
        <w:fldChar w:fldCharType="end"/>
      </w:r>
      <w:bookmarkEnd w:id="0"/>
      <w:r>
        <w:t>: Korrekt afmåling på sker når øget er lige ud for væske standen (</w:t>
      </w:r>
      <w:proofErr w:type="spellStart"/>
      <w:r>
        <w:t>strej</w:t>
      </w:r>
      <w:proofErr w:type="spellEnd"/>
      <w:r>
        <w:t xml:space="preserve"> B)</w:t>
      </w:r>
      <w:r>
        <w:rPr>
          <w:noProof/>
        </w:rPr>
        <w:t xml:space="preserve"> og man afmåler fra buens underside.</w:t>
      </w:r>
    </w:p>
    <w:p w14:paraId="3DDC7162" w14:textId="77777777" w:rsidR="00EF3C58" w:rsidRDefault="00EF3C58" w:rsidP="00EF3C58">
      <w:pPr>
        <w:pStyle w:val="Listeafsnit"/>
        <w:numPr>
          <w:ilvl w:val="0"/>
          <w:numId w:val="3"/>
        </w:numPr>
      </w:pPr>
      <w:r>
        <w:t xml:space="preserve">På præcisionsvægten afvejes med en spatel/ske </w:t>
      </w:r>
      <w:proofErr w:type="spellStart"/>
      <w:r>
        <w:t>ca</w:t>
      </w:r>
      <w:proofErr w:type="spellEnd"/>
      <w:r w:rsidRPr="00043D07">
        <w:t xml:space="preserve">,  0,15 g </w:t>
      </w:r>
      <w:r>
        <w:t xml:space="preserve">natron i en vejebåd. Aflæs den præcise vægt og noter i </w:t>
      </w:r>
      <w:r>
        <w:fldChar w:fldCharType="begin"/>
      </w:r>
      <w:r>
        <w:instrText xml:space="preserve"> REF _Ref168563177 \h </w:instrText>
      </w:r>
      <w:r>
        <w:fldChar w:fldCharType="separate"/>
      </w:r>
      <w:r>
        <w:t xml:space="preserve">Tabel </w:t>
      </w:r>
      <w:r>
        <w:rPr>
          <w:noProof/>
        </w:rPr>
        <w:t>1</w:t>
      </w:r>
      <w:r>
        <w:fldChar w:fldCharType="end"/>
      </w:r>
      <w:r>
        <w:t xml:space="preserve"> (ALLE DECIMALER SKAL NOTERES!).</w:t>
      </w:r>
    </w:p>
    <w:p w14:paraId="4CF68761" w14:textId="77777777" w:rsidR="00EF3C58" w:rsidRDefault="00EF3C58" w:rsidP="00EF3C58">
      <w:pPr>
        <w:pStyle w:val="Listeafsnit"/>
        <w:numPr>
          <w:ilvl w:val="1"/>
          <w:numId w:val="3"/>
        </w:numPr>
      </w:pPr>
      <w:r>
        <w:t>Ved siden af vægten ligger en beskrivelse af hvordan denne bruges. Læs den grundigt og følg den nøje.</w:t>
      </w:r>
    </w:p>
    <w:p w14:paraId="28B478B8" w14:textId="77777777" w:rsidR="00EF3C58" w:rsidRDefault="00EF3C58" w:rsidP="00EF3C58">
      <w:pPr>
        <w:pStyle w:val="Listeafsnit"/>
        <w:numPr>
          <w:ilvl w:val="0"/>
          <w:numId w:val="3"/>
        </w:numPr>
      </w:pPr>
      <w:r>
        <w:t xml:space="preserve">Overfør natron til reagensglasset. Hold øje med skum udviklingen og tegn en streg på reagensglasset der viser hvor høj skumsøjlen blev. Mål højden fra bunden af reagensglasset og noter i </w:t>
      </w:r>
      <w:r>
        <w:fldChar w:fldCharType="begin"/>
      </w:r>
      <w:r>
        <w:instrText xml:space="preserve"> REF _Ref168563177 \h </w:instrText>
      </w:r>
      <w:r>
        <w:fldChar w:fldCharType="separate"/>
      </w:r>
      <w:r>
        <w:t xml:space="preserve">Tabel </w:t>
      </w:r>
      <w:r>
        <w:rPr>
          <w:noProof/>
        </w:rPr>
        <w:t>1</w:t>
      </w:r>
      <w:r>
        <w:fldChar w:fldCharType="end"/>
      </w:r>
      <w:r>
        <w:t>.</w:t>
      </w:r>
    </w:p>
    <w:p w14:paraId="2E87F493" w14:textId="77777777" w:rsidR="00EF3C58" w:rsidRDefault="00EF3C58" w:rsidP="00EF3C58">
      <w:pPr>
        <w:pStyle w:val="Listeafsnit"/>
        <w:numPr>
          <w:ilvl w:val="0"/>
          <w:numId w:val="3"/>
        </w:numPr>
      </w:pPr>
      <w:r>
        <w:t xml:space="preserve">Noter de observationer I har gjort jer under forsøget i </w:t>
      </w:r>
      <w:r>
        <w:fldChar w:fldCharType="begin"/>
      </w:r>
      <w:r>
        <w:instrText xml:space="preserve"> REF _Ref168563177 \h </w:instrText>
      </w:r>
      <w:r>
        <w:fldChar w:fldCharType="separate"/>
      </w:r>
      <w:r>
        <w:t xml:space="preserve">Tabel </w:t>
      </w:r>
      <w:r>
        <w:rPr>
          <w:noProof/>
        </w:rPr>
        <w:t>1</w:t>
      </w:r>
      <w:r>
        <w:fldChar w:fldCharType="end"/>
      </w:r>
      <w:r>
        <w:t>.</w:t>
      </w:r>
    </w:p>
    <w:p w14:paraId="30BE7B0D" w14:textId="77777777" w:rsidR="00EF3C58" w:rsidRDefault="00EF3C58" w:rsidP="00EF3C58">
      <w:pPr>
        <w:pStyle w:val="Listeafsnit"/>
        <w:numPr>
          <w:ilvl w:val="1"/>
          <w:numId w:val="3"/>
        </w:numPr>
      </w:pPr>
      <w:r>
        <w:t>Observationer er ting du kan se, mærke, lugte. Noter så mange observationer I kan. OBS! når man noterer observationer skal man ikke begynde at forklare hvad der sker kemisk, I skal kun notere det jeres sanser fortæller jer.</w:t>
      </w:r>
    </w:p>
    <w:p w14:paraId="16837EC9" w14:textId="77777777" w:rsidR="00EF3C58" w:rsidRDefault="00EF3C58" w:rsidP="00EF3C58">
      <w:pPr>
        <w:pStyle w:val="Listeafsnit"/>
        <w:numPr>
          <w:ilvl w:val="0"/>
          <w:numId w:val="3"/>
        </w:numPr>
      </w:pPr>
      <w:r>
        <w:lastRenderedPageBreak/>
        <w:t>Ryd op - Alle grupper skal sikre at:</w:t>
      </w:r>
    </w:p>
    <w:p w14:paraId="4DA3AF6C" w14:textId="77777777" w:rsidR="00EF3C58" w:rsidRDefault="00EF3C58" w:rsidP="00EF3C58">
      <w:pPr>
        <w:pStyle w:val="Listeafsnit"/>
        <w:numPr>
          <w:ilvl w:val="1"/>
          <w:numId w:val="3"/>
        </w:numPr>
      </w:pPr>
      <w:r>
        <w:t xml:space="preserve">Vejebåde og plastik pipetter er smidt ud. </w:t>
      </w:r>
    </w:p>
    <w:p w14:paraId="1B8DAA3D" w14:textId="77777777" w:rsidR="00EF3C58" w:rsidRDefault="00EF3C58" w:rsidP="00EF3C58">
      <w:pPr>
        <w:pStyle w:val="Listeafsnit"/>
        <w:numPr>
          <w:ilvl w:val="1"/>
          <w:numId w:val="3"/>
        </w:numPr>
      </w:pPr>
      <w:r>
        <w:t xml:space="preserve">Vægten og bordet omkring er rent efter brug. </w:t>
      </w:r>
    </w:p>
    <w:p w14:paraId="24C89E22" w14:textId="77777777" w:rsidR="00EF3C58" w:rsidRDefault="00EF3C58" w:rsidP="00EF3C58">
      <w:pPr>
        <w:pStyle w:val="Listeafsnit"/>
        <w:numPr>
          <w:ilvl w:val="1"/>
          <w:numId w:val="3"/>
        </w:numPr>
      </w:pPr>
      <w:proofErr w:type="spellStart"/>
      <w:r>
        <w:t>Reagensglaset</w:t>
      </w:r>
      <w:proofErr w:type="spellEnd"/>
      <w:r>
        <w:t xml:space="preserve"> og spatel/ske er korrekt rengjorte, se vejledning ved opvaskemaskine. OBS! Stregen I har tegnet skal gnubbes helt af under skylning.</w:t>
      </w:r>
    </w:p>
    <w:p w14:paraId="3F674C21" w14:textId="77777777" w:rsidR="00EF3C58" w:rsidRDefault="00EF3C58" w:rsidP="00EF3C58">
      <w:pPr>
        <w:pStyle w:val="Listeafsnit"/>
        <w:numPr>
          <w:ilvl w:val="1"/>
          <w:numId w:val="3"/>
        </w:numPr>
      </w:pPr>
      <w:r>
        <w:t>Bordet I har arbejdet ved er rent.</w:t>
      </w:r>
    </w:p>
    <w:p w14:paraId="78E0564A" w14:textId="77777777" w:rsidR="00EF3C58" w:rsidRDefault="00EF3C58" w:rsidP="00EF3C58">
      <w:pPr>
        <w:pStyle w:val="Billedtekst"/>
        <w:keepNext/>
      </w:pPr>
      <w:bookmarkStart w:id="1" w:name="_Ref168563177"/>
      <w:r>
        <w:t xml:space="preserve">Tabel </w:t>
      </w:r>
      <w:r>
        <w:fldChar w:fldCharType="begin"/>
      </w:r>
      <w:r>
        <w:instrText xml:space="preserve"> SEQ Tabel \* ARABIC </w:instrText>
      </w:r>
      <w:r>
        <w:fldChar w:fldCharType="separate"/>
      </w:r>
      <w:r>
        <w:rPr>
          <w:noProof/>
        </w:rPr>
        <w:t>1</w:t>
      </w:r>
      <w:r>
        <w:rPr>
          <w:noProof/>
        </w:rPr>
        <w:fldChar w:fldCharType="end"/>
      </w:r>
      <w:bookmarkEnd w:id="1"/>
      <w:r>
        <w:t>: Data fra øvelse A.</w:t>
      </w:r>
    </w:p>
    <w:tbl>
      <w:tblPr>
        <w:tblStyle w:val="Tabel-Gitter"/>
        <w:tblW w:w="9634" w:type="dxa"/>
        <w:tblLook w:val="04A0" w:firstRow="1" w:lastRow="0" w:firstColumn="1" w:lastColumn="0" w:noHBand="0" w:noVBand="1"/>
      </w:tblPr>
      <w:tblGrid>
        <w:gridCol w:w="2053"/>
        <w:gridCol w:w="2113"/>
        <w:gridCol w:w="1800"/>
        <w:gridCol w:w="3668"/>
      </w:tblGrid>
      <w:tr w:rsidR="00EF3C58" w14:paraId="49FA9C2A" w14:textId="77777777" w:rsidTr="00764763">
        <w:tc>
          <w:tcPr>
            <w:tcW w:w="2053" w:type="dxa"/>
          </w:tcPr>
          <w:p w14:paraId="515B5FF3" w14:textId="77777777" w:rsidR="00EF3C58" w:rsidRDefault="00EF3C58" w:rsidP="00764763">
            <w:r>
              <w:t>Volumen eddike, ml</w:t>
            </w:r>
          </w:p>
        </w:tc>
        <w:tc>
          <w:tcPr>
            <w:tcW w:w="2113" w:type="dxa"/>
          </w:tcPr>
          <w:p w14:paraId="397CCBEA" w14:textId="77777777" w:rsidR="00EF3C58" w:rsidRDefault="00EF3C58" w:rsidP="00764763">
            <w:r>
              <w:t>Masse natron, g</w:t>
            </w:r>
          </w:p>
        </w:tc>
        <w:tc>
          <w:tcPr>
            <w:tcW w:w="1800" w:type="dxa"/>
          </w:tcPr>
          <w:p w14:paraId="03A7934C" w14:textId="77777777" w:rsidR="00EF3C58" w:rsidRDefault="00EF3C58" w:rsidP="00764763">
            <w:r>
              <w:t>Skum højde, mm</w:t>
            </w:r>
          </w:p>
        </w:tc>
        <w:tc>
          <w:tcPr>
            <w:tcW w:w="3668" w:type="dxa"/>
          </w:tcPr>
          <w:p w14:paraId="4ECA826E" w14:textId="77777777" w:rsidR="00EF3C58" w:rsidRDefault="00EF3C58" w:rsidP="00764763">
            <w:r>
              <w:t>Observationer (makroniveau)</w:t>
            </w:r>
          </w:p>
        </w:tc>
      </w:tr>
      <w:tr w:rsidR="00EF3C58" w14:paraId="631948FD" w14:textId="77777777" w:rsidTr="00764763">
        <w:tc>
          <w:tcPr>
            <w:tcW w:w="2053" w:type="dxa"/>
          </w:tcPr>
          <w:p w14:paraId="2E45C7CF" w14:textId="77777777" w:rsidR="00EF3C58" w:rsidRDefault="00EF3C58" w:rsidP="00764763"/>
        </w:tc>
        <w:tc>
          <w:tcPr>
            <w:tcW w:w="2113" w:type="dxa"/>
          </w:tcPr>
          <w:p w14:paraId="460F0DCA" w14:textId="77777777" w:rsidR="00EF3C58" w:rsidRDefault="00EF3C58" w:rsidP="00764763"/>
        </w:tc>
        <w:tc>
          <w:tcPr>
            <w:tcW w:w="1800" w:type="dxa"/>
          </w:tcPr>
          <w:p w14:paraId="4A90E40F" w14:textId="77777777" w:rsidR="00EF3C58" w:rsidRDefault="00EF3C58" w:rsidP="00764763"/>
          <w:p w14:paraId="3389FFF2" w14:textId="77777777" w:rsidR="00EF3C58" w:rsidRDefault="00EF3C58" w:rsidP="00764763"/>
          <w:p w14:paraId="502CC15A" w14:textId="77777777" w:rsidR="00EF3C58" w:rsidRDefault="00EF3C58" w:rsidP="00764763"/>
        </w:tc>
        <w:tc>
          <w:tcPr>
            <w:tcW w:w="3668" w:type="dxa"/>
          </w:tcPr>
          <w:p w14:paraId="60027CC0" w14:textId="77777777" w:rsidR="00EF3C58" w:rsidRDefault="00EF3C58" w:rsidP="00764763"/>
          <w:p w14:paraId="5A78B088" w14:textId="77777777" w:rsidR="00EF3C58" w:rsidRDefault="00EF3C58" w:rsidP="00764763"/>
        </w:tc>
      </w:tr>
    </w:tbl>
    <w:p w14:paraId="5C120E37" w14:textId="77777777" w:rsidR="00EF3C58" w:rsidRDefault="00EF3C58" w:rsidP="00EF3C58"/>
    <w:p w14:paraId="3BB83AEF" w14:textId="77777777" w:rsidR="00EF3C58" w:rsidRDefault="00EF3C58" w:rsidP="00EF3C58"/>
    <w:p w14:paraId="25B9AC55" w14:textId="77777777" w:rsidR="00EF3C58" w:rsidRPr="00C963A7" w:rsidRDefault="00EF3C58" w:rsidP="00EF3C58">
      <w:pPr>
        <w:pStyle w:val="Overskrift2"/>
      </w:pPr>
      <w:r>
        <w:t>Efterbehandling (kan laves senere):</w:t>
      </w:r>
    </w:p>
    <w:p w14:paraId="5F14F39F" w14:textId="77777777" w:rsidR="00EF3C58" w:rsidRPr="00BA4E45" w:rsidRDefault="00EF3C58" w:rsidP="00EF3C58">
      <w:r>
        <w:t>I forsøget har I udført følgende reaktion:</w:t>
      </w:r>
    </w:p>
    <w:p w14:paraId="41D30430" w14:textId="77777777" w:rsidR="00EF3C58" w:rsidRPr="00FA27D6" w:rsidRDefault="00EF3C58" w:rsidP="00EF3C58">
      <w:pPr>
        <w:spacing w:line="360" w:lineRule="auto"/>
        <w:jc w:val="center"/>
        <w:rPr>
          <w:rFonts w:cstheme="minorHAnsi"/>
        </w:rPr>
      </w:pPr>
    </w:p>
    <w:p w14:paraId="57546EB7" w14:textId="77777777" w:rsidR="00EF3C58" w:rsidRPr="00FA27D6" w:rsidRDefault="00EF3C58" w:rsidP="00EF3C58">
      <w:pPr>
        <w:spacing w:line="360" w:lineRule="auto"/>
        <w:ind w:firstLine="360"/>
        <w:rPr>
          <w:rFonts w:cstheme="minorHAnsi"/>
          <w:b/>
          <w:bCs/>
          <w:vertAlign w:val="subscript"/>
        </w:rPr>
      </w:pPr>
      <w:r w:rsidRPr="00FA27D6">
        <w:rPr>
          <w:rFonts w:cstheme="minorHAnsi"/>
          <w:b/>
          <w:bCs/>
        </w:rPr>
        <w:t>NaHCO</w:t>
      </w:r>
      <w:r w:rsidRPr="00FA27D6">
        <w:rPr>
          <w:rFonts w:cstheme="minorHAnsi"/>
          <w:b/>
          <w:bCs/>
          <w:vertAlign w:val="subscript"/>
        </w:rPr>
        <w:t>3</w:t>
      </w:r>
      <w:r w:rsidRPr="00FA27D6">
        <w:rPr>
          <w:rFonts w:cstheme="minorHAnsi"/>
          <w:b/>
          <w:bCs/>
        </w:rPr>
        <w:t xml:space="preserve"> </w:t>
      </w:r>
      <w:r w:rsidRPr="00FA27D6">
        <w:rPr>
          <w:rFonts w:cstheme="minorHAnsi"/>
          <w:b/>
          <w:bCs/>
        </w:rPr>
        <w:tab/>
        <w:t>+     C</w:t>
      </w:r>
      <w:r w:rsidRPr="00FA27D6">
        <w:rPr>
          <w:rFonts w:cstheme="minorHAnsi"/>
          <w:b/>
          <w:bCs/>
          <w:vertAlign w:val="subscript"/>
        </w:rPr>
        <w:t>2</w:t>
      </w:r>
      <w:r w:rsidRPr="00FA27D6">
        <w:rPr>
          <w:rFonts w:cstheme="minorHAnsi"/>
          <w:b/>
          <w:bCs/>
        </w:rPr>
        <w:t>H</w:t>
      </w:r>
      <w:r w:rsidRPr="00FA27D6">
        <w:rPr>
          <w:rFonts w:cstheme="minorHAnsi"/>
          <w:b/>
          <w:bCs/>
          <w:vertAlign w:val="subscript"/>
        </w:rPr>
        <w:t>4</w:t>
      </w:r>
      <w:r w:rsidRPr="00FA27D6">
        <w:rPr>
          <w:rFonts w:cstheme="minorHAnsi"/>
          <w:b/>
          <w:bCs/>
        </w:rPr>
        <w:t>O</w:t>
      </w:r>
      <w:r w:rsidRPr="00FA27D6">
        <w:rPr>
          <w:rFonts w:cstheme="minorHAnsi"/>
          <w:b/>
          <w:bCs/>
          <w:vertAlign w:val="subscript"/>
        </w:rPr>
        <w:t>2</w:t>
      </w:r>
      <w:r w:rsidRPr="00FA27D6">
        <w:rPr>
          <w:rFonts w:cstheme="minorHAnsi"/>
          <w:b/>
          <w:bCs/>
        </w:rPr>
        <w:t xml:space="preserve">  </w:t>
      </w:r>
      <w:r w:rsidRPr="00FA27D6">
        <w:rPr>
          <w:rFonts w:cstheme="minorHAnsi"/>
          <w:b/>
          <w:bCs/>
        </w:rPr>
        <w:tab/>
      </w:r>
      <w:r w:rsidRPr="00FA27D6">
        <w:rPr>
          <w:rFonts w:cstheme="minorHAnsi"/>
          <w:b/>
          <w:bCs/>
        </w:rPr>
        <w:tab/>
        <w:t>→         C</w:t>
      </w:r>
      <w:r w:rsidRPr="00FA27D6">
        <w:rPr>
          <w:rFonts w:cstheme="minorHAnsi"/>
          <w:b/>
          <w:bCs/>
          <w:vertAlign w:val="subscript"/>
        </w:rPr>
        <w:t>2</w:t>
      </w:r>
      <w:r w:rsidRPr="00FA27D6">
        <w:rPr>
          <w:rFonts w:cstheme="minorHAnsi"/>
          <w:b/>
          <w:bCs/>
        </w:rPr>
        <w:t>H</w:t>
      </w:r>
      <w:r w:rsidRPr="00FA27D6">
        <w:rPr>
          <w:rFonts w:cstheme="minorHAnsi"/>
          <w:b/>
          <w:bCs/>
          <w:vertAlign w:val="subscript"/>
        </w:rPr>
        <w:t>3</w:t>
      </w:r>
      <w:r w:rsidRPr="00FA27D6">
        <w:rPr>
          <w:rFonts w:cstheme="minorHAnsi"/>
          <w:b/>
          <w:bCs/>
        </w:rPr>
        <w:t>O</w:t>
      </w:r>
      <w:r w:rsidRPr="00FA27D6">
        <w:rPr>
          <w:rFonts w:cstheme="minorHAnsi"/>
          <w:b/>
          <w:bCs/>
          <w:vertAlign w:val="subscript"/>
        </w:rPr>
        <w:t>2</w:t>
      </w:r>
      <w:r w:rsidRPr="00FA27D6">
        <w:rPr>
          <w:rFonts w:cstheme="minorHAnsi"/>
          <w:b/>
          <w:bCs/>
        </w:rPr>
        <w:t xml:space="preserve">Na </w:t>
      </w:r>
      <w:r w:rsidRPr="00FA27D6">
        <w:rPr>
          <w:rFonts w:cstheme="minorHAnsi"/>
          <w:b/>
          <w:bCs/>
        </w:rPr>
        <w:tab/>
        <w:t>+      H</w:t>
      </w:r>
      <w:r w:rsidRPr="00FA27D6">
        <w:rPr>
          <w:rFonts w:cstheme="minorHAnsi"/>
          <w:b/>
          <w:bCs/>
          <w:vertAlign w:val="subscript"/>
        </w:rPr>
        <w:t>2</w:t>
      </w:r>
      <w:r w:rsidRPr="00FA27D6">
        <w:rPr>
          <w:rFonts w:cstheme="minorHAnsi"/>
          <w:b/>
          <w:bCs/>
        </w:rPr>
        <w:t xml:space="preserve">O </w:t>
      </w:r>
      <w:r w:rsidRPr="00FA27D6">
        <w:rPr>
          <w:rFonts w:cstheme="minorHAnsi"/>
          <w:b/>
          <w:bCs/>
        </w:rPr>
        <w:tab/>
        <w:t>+      CO</w:t>
      </w:r>
      <w:r w:rsidRPr="00FA27D6">
        <w:rPr>
          <w:rFonts w:cstheme="minorHAnsi"/>
          <w:b/>
          <w:bCs/>
          <w:vertAlign w:val="subscript"/>
        </w:rPr>
        <w:t>2</w:t>
      </w:r>
    </w:p>
    <w:p w14:paraId="5D28550B" w14:textId="77777777" w:rsidR="00EF3C58" w:rsidRPr="00FA27D6" w:rsidRDefault="00EF3C58" w:rsidP="00EF3C58">
      <w:pPr>
        <w:spacing w:line="360" w:lineRule="auto"/>
        <w:ind w:left="720"/>
        <w:rPr>
          <w:rFonts w:cstheme="minorHAnsi"/>
        </w:rPr>
      </w:pPr>
    </w:p>
    <w:p w14:paraId="6F537CC8" w14:textId="77777777" w:rsidR="00EF3C58" w:rsidRPr="00FA27D6" w:rsidRDefault="00EF3C58" w:rsidP="00EF3C58">
      <w:pPr>
        <w:numPr>
          <w:ilvl w:val="0"/>
          <w:numId w:val="4"/>
        </w:numPr>
        <w:spacing w:after="0" w:line="360" w:lineRule="auto"/>
        <w:rPr>
          <w:rFonts w:cstheme="minorHAnsi"/>
        </w:rPr>
      </w:pPr>
      <w:r w:rsidRPr="00FA27D6">
        <w:rPr>
          <w:rFonts w:cstheme="minorHAnsi"/>
        </w:rPr>
        <w:t>Er reaktionen afstemt? Hvis ikke, skal du afstemme den.</w:t>
      </w:r>
    </w:p>
    <w:p w14:paraId="70E6F32C" w14:textId="77777777" w:rsidR="00EF3C58" w:rsidRPr="00FA27D6" w:rsidRDefault="00EF3C58" w:rsidP="00EF3C58">
      <w:pPr>
        <w:numPr>
          <w:ilvl w:val="0"/>
          <w:numId w:val="4"/>
        </w:numPr>
        <w:spacing w:after="0" w:line="360" w:lineRule="auto"/>
        <w:rPr>
          <w:rFonts w:cstheme="minorHAnsi"/>
        </w:rPr>
      </w:pPr>
      <w:r w:rsidRPr="00FA27D6">
        <w:rPr>
          <w:rFonts w:cstheme="minorHAnsi"/>
        </w:rPr>
        <w:t>Indsæt tilstandsformer i parentes efter hvert stof i reaktionsskemaet.</w:t>
      </w:r>
    </w:p>
    <w:p w14:paraId="670BDC30" w14:textId="77777777" w:rsidR="00EF3C58" w:rsidRDefault="00EF3C58" w:rsidP="00EF3C58">
      <w:pPr>
        <w:numPr>
          <w:ilvl w:val="0"/>
          <w:numId w:val="4"/>
        </w:numPr>
        <w:spacing w:after="0" w:line="360" w:lineRule="auto"/>
        <w:rPr>
          <w:rFonts w:cstheme="minorHAnsi"/>
        </w:rPr>
      </w:pPr>
      <w:r w:rsidRPr="00FA27D6">
        <w:rPr>
          <w:rFonts w:cstheme="minorHAnsi"/>
        </w:rPr>
        <w:t>Hvilket af stofferne i reaktionen er ansvarlig for skumudviklingen?</w:t>
      </w:r>
    </w:p>
    <w:p w14:paraId="4D0B0B5B" w14:textId="77777777" w:rsidR="00EF3C58" w:rsidRDefault="00EF3C58" w:rsidP="00EF3C58">
      <w:pPr>
        <w:rPr>
          <w:rFonts w:cstheme="minorHAnsi"/>
        </w:rPr>
      </w:pPr>
      <w:r>
        <w:rPr>
          <w:rFonts w:cstheme="minorHAnsi"/>
        </w:rPr>
        <w:br w:type="page"/>
      </w:r>
    </w:p>
    <w:p w14:paraId="3BBF8DCE" w14:textId="77777777" w:rsidR="00EF3C58" w:rsidRDefault="00EF3C58" w:rsidP="00EF3C58">
      <w:pPr>
        <w:pStyle w:val="Overskrift1"/>
        <w:rPr>
          <w:rFonts w:asciiTheme="minorHAnsi" w:hAnsiTheme="minorHAnsi"/>
        </w:rPr>
      </w:pPr>
      <w:r>
        <w:lastRenderedPageBreak/>
        <w:t>Øvelse</w:t>
      </w:r>
      <w:r w:rsidRPr="00FA27D6">
        <w:rPr>
          <w:rFonts w:asciiTheme="minorHAnsi" w:hAnsiTheme="minorHAnsi"/>
        </w:rPr>
        <w:t xml:space="preserve"> </w:t>
      </w:r>
      <w:r w:rsidRPr="00303D4D">
        <w:rPr>
          <w:rFonts w:asciiTheme="minorHAnsi" w:hAnsiTheme="minorHAnsi"/>
        </w:rPr>
        <w:t>B – sikkerhed</w:t>
      </w:r>
      <w:r>
        <w:rPr>
          <w:rFonts w:asciiTheme="minorHAnsi" w:hAnsiTheme="minorHAnsi"/>
        </w:rPr>
        <w:t>s mærkning</w:t>
      </w:r>
    </w:p>
    <w:p w14:paraId="3EAFF951" w14:textId="77777777" w:rsidR="00EF3C58" w:rsidRDefault="00EF3C58" w:rsidP="00EF3C58">
      <w:r>
        <w:t xml:space="preserve">Formålet med øvelsen er at lærer at bruge Kiros.dk til at slå faresymboler og P- /H-sætninger op, samt at lave sikkerhedsforslag og handleplaner for hvad der kan gå galt. Udfyld skemaet. </w:t>
      </w:r>
    </w:p>
    <w:p w14:paraId="7FFC7E53" w14:textId="77777777" w:rsidR="00EF3C58" w:rsidRDefault="00EF3C58" w:rsidP="00EF3C58">
      <w:pPr>
        <w:pStyle w:val="Overskrift2"/>
      </w:pPr>
      <w:r>
        <w:t>Fremgangsmåde:</w:t>
      </w:r>
    </w:p>
    <w:p w14:paraId="1487378E" w14:textId="77777777" w:rsidR="00EF3C58" w:rsidRDefault="00EF3C58" w:rsidP="00EF3C58">
      <w:pPr>
        <w:pStyle w:val="Listeafsnit"/>
        <w:numPr>
          <w:ilvl w:val="0"/>
          <w:numId w:val="5"/>
        </w:numPr>
      </w:pPr>
      <w:r>
        <w:t xml:space="preserve">Gå ind på </w:t>
      </w:r>
      <w:hyperlink r:id="rId10" w:history="1">
        <w:r w:rsidRPr="00227457">
          <w:rPr>
            <w:rStyle w:val="Hyperlink"/>
          </w:rPr>
          <w:t>www.kiros.dk</w:t>
        </w:r>
      </w:hyperlink>
      <w:r>
        <w:t xml:space="preserve"> og slå kemikalierne op. Obs! der er ofte flere versioner af samme kemikalie eller kemikalier der har navne som minder om hinanden. Vær kritiske og vælg den korrekte.</w:t>
      </w:r>
    </w:p>
    <w:p w14:paraId="226B10BD" w14:textId="77777777" w:rsidR="00EF3C58" w:rsidRDefault="00EF3C58" w:rsidP="00EF3C58">
      <w:pPr>
        <w:pStyle w:val="Listeafsnit"/>
        <w:numPr>
          <w:ilvl w:val="0"/>
          <w:numId w:val="5"/>
        </w:numPr>
      </w:pPr>
      <w:r>
        <w:t xml:space="preserve">Udfyld </w:t>
      </w:r>
      <w:r>
        <w:fldChar w:fldCharType="begin"/>
      </w:r>
      <w:r>
        <w:instrText xml:space="preserve"> REF _Ref168573373 \h </w:instrText>
      </w:r>
      <w:r>
        <w:fldChar w:fldCharType="separate"/>
      </w:r>
      <w:r>
        <w:t xml:space="preserve">Tabel </w:t>
      </w:r>
      <w:r>
        <w:rPr>
          <w:noProof/>
        </w:rPr>
        <w:t>2</w:t>
      </w:r>
      <w:r>
        <w:fldChar w:fldCharType="end"/>
      </w:r>
      <w:r>
        <w:t xml:space="preserve"> brug gerne resten af internettet til hjælp og vær udførlige i jeres beskrivelser.</w:t>
      </w:r>
    </w:p>
    <w:p w14:paraId="006DE773" w14:textId="77777777" w:rsidR="00EF3C58" w:rsidRDefault="00EF3C58" w:rsidP="00EF3C58">
      <w:pPr>
        <w:pStyle w:val="Billedtekst"/>
        <w:keepNext/>
      </w:pPr>
      <w:bookmarkStart w:id="2" w:name="_Ref168573373"/>
      <w:r>
        <w:t xml:space="preserve">Tabel </w:t>
      </w:r>
      <w:r>
        <w:fldChar w:fldCharType="begin"/>
      </w:r>
      <w:r>
        <w:instrText xml:space="preserve"> SEQ Tabel \* ARABIC </w:instrText>
      </w:r>
      <w:r>
        <w:fldChar w:fldCharType="separate"/>
      </w:r>
      <w:r>
        <w:rPr>
          <w:noProof/>
        </w:rPr>
        <w:t>2</w:t>
      </w:r>
      <w:r>
        <w:rPr>
          <w:noProof/>
        </w:rPr>
        <w:fldChar w:fldCharType="end"/>
      </w:r>
      <w:bookmarkEnd w:id="2"/>
      <w:r>
        <w:t>: Data fra øvelse B.</w:t>
      </w:r>
    </w:p>
    <w:tbl>
      <w:tblPr>
        <w:tblStyle w:val="Tabel-Gitter"/>
        <w:tblW w:w="0" w:type="auto"/>
        <w:tblLook w:val="04A0" w:firstRow="1" w:lastRow="0" w:firstColumn="1" w:lastColumn="0" w:noHBand="0" w:noVBand="1"/>
      </w:tblPr>
      <w:tblGrid>
        <w:gridCol w:w="1992"/>
        <w:gridCol w:w="1726"/>
        <w:gridCol w:w="1982"/>
        <w:gridCol w:w="2004"/>
        <w:gridCol w:w="1924"/>
      </w:tblGrid>
      <w:tr w:rsidR="00EF3C58" w14:paraId="37D01219" w14:textId="77777777" w:rsidTr="00764763">
        <w:tc>
          <w:tcPr>
            <w:tcW w:w="9628" w:type="dxa"/>
            <w:gridSpan w:val="5"/>
          </w:tcPr>
          <w:p w14:paraId="1354D084" w14:textId="77777777" w:rsidR="00EF3C58" w:rsidRPr="00FC43E2" w:rsidRDefault="00EF3C58" w:rsidP="00764763">
            <w:pPr>
              <w:jc w:val="center"/>
              <w:rPr>
                <w:b/>
                <w:bCs/>
                <w:sz w:val="28"/>
                <w:szCs w:val="28"/>
              </w:rPr>
            </w:pPr>
            <w:r w:rsidRPr="00FC43E2">
              <w:rPr>
                <w:b/>
                <w:bCs/>
                <w:sz w:val="28"/>
                <w:szCs w:val="28"/>
              </w:rPr>
              <w:t>Sikkerheds vurdering</w:t>
            </w:r>
          </w:p>
        </w:tc>
      </w:tr>
      <w:tr w:rsidR="00EF3C58" w14:paraId="776BDD8E" w14:textId="77777777" w:rsidTr="00764763">
        <w:tc>
          <w:tcPr>
            <w:tcW w:w="1992" w:type="dxa"/>
          </w:tcPr>
          <w:p w14:paraId="44532CA0" w14:textId="77777777" w:rsidR="00EF3C58" w:rsidRDefault="00EF3C58" w:rsidP="00764763">
            <w:r>
              <w:t>Kemikalie</w:t>
            </w:r>
          </w:p>
        </w:tc>
        <w:tc>
          <w:tcPr>
            <w:tcW w:w="1726" w:type="dxa"/>
          </w:tcPr>
          <w:p w14:paraId="45E3C8B2" w14:textId="77777777" w:rsidR="00EF3C58" w:rsidRDefault="00EF3C58" w:rsidP="00764763">
            <w:proofErr w:type="spellStart"/>
            <w:r>
              <w:t>Ethanol</w:t>
            </w:r>
            <w:proofErr w:type="spellEnd"/>
            <w:r>
              <w:t xml:space="preserve"> 30% i vand</w:t>
            </w:r>
          </w:p>
        </w:tc>
        <w:tc>
          <w:tcPr>
            <w:tcW w:w="1982" w:type="dxa"/>
          </w:tcPr>
          <w:p w14:paraId="4E9734F2" w14:textId="77777777" w:rsidR="00EF3C58" w:rsidRDefault="00EF3C58" w:rsidP="00764763">
            <w:r>
              <w:t>Natrium hydroxid 5% i vand</w:t>
            </w:r>
          </w:p>
        </w:tc>
        <w:tc>
          <w:tcPr>
            <w:tcW w:w="2004" w:type="dxa"/>
          </w:tcPr>
          <w:p w14:paraId="19D7116A" w14:textId="77777777" w:rsidR="00EF3C58" w:rsidRDefault="00EF3C58" w:rsidP="00764763">
            <w:r>
              <w:t>Oktan</w:t>
            </w:r>
          </w:p>
        </w:tc>
        <w:tc>
          <w:tcPr>
            <w:tcW w:w="1924" w:type="dxa"/>
          </w:tcPr>
          <w:p w14:paraId="6AC3DFC1" w14:textId="77777777" w:rsidR="00EF3C58" w:rsidRDefault="00EF3C58" w:rsidP="00764763">
            <w:r>
              <w:t>Nikkel</w:t>
            </w:r>
          </w:p>
        </w:tc>
      </w:tr>
      <w:tr w:rsidR="00EF3C58" w14:paraId="322174CD" w14:textId="77777777" w:rsidTr="00764763">
        <w:tc>
          <w:tcPr>
            <w:tcW w:w="1992" w:type="dxa"/>
          </w:tcPr>
          <w:p w14:paraId="001F86C1" w14:textId="77777777" w:rsidR="00EF3C58" w:rsidRDefault="00EF3C58" w:rsidP="00764763">
            <w:r>
              <w:t>Hvor finder I det i hverdagen?</w:t>
            </w:r>
          </w:p>
        </w:tc>
        <w:tc>
          <w:tcPr>
            <w:tcW w:w="1726" w:type="dxa"/>
          </w:tcPr>
          <w:p w14:paraId="54813875" w14:textId="77777777" w:rsidR="00EF3C58" w:rsidRDefault="00EF3C58" w:rsidP="00764763"/>
        </w:tc>
        <w:tc>
          <w:tcPr>
            <w:tcW w:w="1982" w:type="dxa"/>
          </w:tcPr>
          <w:p w14:paraId="7C5FCFFF" w14:textId="77777777" w:rsidR="00EF3C58" w:rsidRDefault="00EF3C58" w:rsidP="00764763"/>
        </w:tc>
        <w:tc>
          <w:tcPr>
            <w:tcW w:w="2004" w:type="dxa"/>
          </w:tcPr>
          <w:p w14:paraId="02BB5CA8" w14:textId="77777777" w:rsidR="00EF3C58" w:rsidRDefault="00EF3C58" w:rsidP="00764763"/>
        </w:tc>
        <w:tc>
          <w:tcPr>
            <w:tcW w:w="1924" w:type="dxa"/>
          </w:tcPr>
          <w:p w14:paraId="68DE459D" w14:textId="77777777" w:rsidR="00EF3C58" w:rsidRDefault="00EF3C58" w:rsidP="00764763"/>
        </w:tc>
      </w:tr>
      <w:tr w:rsidR="00EF3C58" w14:paraId="79C8A96B" w14:textId="77777777" w:rsidTr="00764763">
        <w:tc>
          <w:tcPr>
            <w:tcW w:w="1992" w:type="dxa"/>
          </w:tcPr>
          <w:p w14:paraId="488AA202" w14:textId="77777777" w:rsidR="00EF3C58" w:rsidRDefault="00EF3C58" w:rsidP="00764763">
            <w:r>
              <w:t>Fare symboler og betydning</w:t>
            </w:r>
          </w:p>
        </w:tc>
        <w:tc>
          <w:tcPr>
            <w:tcW w:w="1726" w:type="dxa"/>
          </w:tcPr>
          <w:p w14:paraId="0975EFC9" w14:textId="77777777" w:rsidR="00EF3C58" w:rsidRDefault="00EF3C58" w:rsidP="00764763"/>
        </w:tc>
        <w:tc>
          <w:tcPr>
            <w:tcW w:w="1982" w:type="dxa"/>
          </w:tcPr>
          <w:p w14:paraId="0C7CA952" w14:textId="77777777" w:rsidR="00EF3C58" w:rsidRDefault="00EF3C58" w:rsidP="00764763"/>
        </w:tc>
        <w:tc>
          <w:tcPr>
            <w:tcW w:w="2004" w:type="dxa"/>
          </w:tcPr>
          <w:p w14:paraId="25786437" w14:textId="77777777" w:rsidR="00EF3C58" w:rsidRDefault="00EF3C58" w:rsidP="00764763"/>
        </w:tc>
        <w:tc>
          <w:tcPr>
            <w:tcW w:w="1924" w:type="dxa"/>
          </w:tcPr>
          <w:p w14:paraId="16A95904" w14:textId="77777777" w:rsidR="00EF3C58" w:rsidRDefault="00EF3C58" w:rsidP="00764763"/>
        </w:tc>
      </w:tr>
      <w:tr w:rsidR="00EF3C58" w14:paraId="7DFEF6AB" w14:textId="77777777" w:rsidTr="00764763">
        <w:tc>
          <w:tcPr>
            <w:tcW w:w="1992" w:type="dxa"/>
          </w:tcPr>
          <w:p w14:paraId="22186C34" w14:textId="77777777" w:rsidR="00EF3C58" w:rsidRDefault="00EF3C58" w:rsidP="00764763">
            <w:r>
              <w:t>P-/H-sætninger med nummer og forklaring</w:t>
            </w:r>
          </w:p>
        </w:tc>
        <w:tc>
          <w:tcPr>
            <w:tcW w:w="1726" w:type="dxa"/>
          </w:tcPr>
          <w:p w14:paraId="1DFBC3F6" w14:textId="77777777" w:rsidR="00EF3C58" w:rsidRDefault="00EF3C58" w:rsidP="00764763"/>
        </w:tc>
        <w:tc>
          <w:tcPr>
            <w:tcW w:w="1982" w:type="dxa"/>
          </w:tcPr>
          <w:p w14:paraId="5E996944" w14:textId="77777777" w:rsidR="00EF3C58" w:rsidRDefault="00EF3C58" w:rsidP="00764763"/>
        </w:tc>
        <w:tc>
          <w:tcPr>
            <w:tcW w:w="2004" w:type="dxa"/>
          </w:tcPr>
          <w:p w14:paraId="3E6838AF" w14:textId="77777777" w:rsidR="00EF3C58" w:rsidRDefault="00EF3C58" w:rsidP="00764763"/>
        </w:tc>
        <w:tc>
          <w:tcPr>
            <w:tcW w:w="1924" w:type="dxa"/>
          </w:tcPr>
          <w:p w14:paraId="3F536964" w14:textId="77777777" w:rsidR="00EF3C58" w:rsidRDefault="00EF3C58" w:rsidP="00764763"/>
        </w:tc>
      </w:tr>
      <w:tr w:rsidR="00EF3C58" w14:paraId="1B8824EB" w14:textId="77777777" w:rsidTr="00764763">
        <w:tc>
          <w:tcPr>
            <w:tcW w:w="1992" w:type="dxa"/>
          </w:tcPr>
          <w:p w14:paraId="3949FA0E" w14:textId="77777777" w:rsidR="00EF3C58" w:rsidRDefault="00EF3C58" w:rsidP="00764763">
            <w:r>
              <w:t>Hvad kan gå galt?</w:t>
            </w:r>
          </w:p>
        </w:tc>
        <w:tc>
          <w:tcPr>
            <w:tcW w:w="1726" w:type="dxa"/>
          </w:tcPr>
          <w:p w14:paraId="660AAF58" w14:textId="77777777" w:rsidR="00EF3C58" w:rsidRDefault="00EF3C58" w:rsidP="00764763"/>
        </w:tc>
        <w:tc>
          <w:tcPr>
            <w:tcW w:w="1982" w:type="dxa"/>
          </w:tcPr>
          <w:p w14:paraId="42F5AF04" w14:textId="77777777" w:rsidR="00EF3C58" w:rsidRDefault="00EF3C58" w:rsidP="00764763"/>
        </w:tc>
        <w:tc>
          <w:tcPr>
            <w:tcW w:w="2004" w:type="dxa"/>
          </w:tcPr>
          <w:p w14:paraId="66480371" w14:textId="77777777" w:rsidR="00EF3C58" w:rsidRDefault="00EF3C58" w:rsidP="00764763"/>
        </w:tc>
        <w:tc>
          <w:tcPr>
            <w:tcW w:w="1924" w:type="dxa"/>
          </w:tcPr>
          <w:p w14:paraId="73B901D4" w14:textId="77777777" w:rsidR="00EF3C58" w:rsidRDefault="00EF3C58" w:rsidP="00764763"/>
        </w:tc>
      </w:tr>
      <w:tr w:rsidR="00EF3C58" w14:paraId="76552841" w14:textId="77777777" w:rsidTr="00764763">
        <w:tc>
          <w:tcPr>
            <w:tcW w:w="1992" w:type="dxa"/>
          </w:tcPr>
          <w:p w14:paraId="50FD0B6F" w14:textId="77777777" w:rsidR="00EF3C58" w:rsidRDefault="00EF3C58" w:rsidP="00764763">
            <w:r>
              <w:t>Hvad gør I hvis det går galt?</w:t>
            </w:r>
          </w:p>
        </w:tc>
        <w:tc>
          <w:tcPr>
            <w:tcW w:w="1726" w:type="dxa"/>
          </w:tcPr>
          <w:p w14:paraId="16AC86C8" w14:textId="77777777" w:rsidR="00EF3C58" w:rsidRDefault="00EF3C58" w:rsidP="00764763"/>
        </w:tc>
        <w:tc>
          <w:tcPr>
            <w:tcW w:w="1982" w:type="dxa"/>
          </w:tcPr>
          <w:p w14:paraId="73BB57E2" w14:textId="77777777" w:rsidR="00EF3C58" w:rsidRDefault="00EF3C58" w:rsidP="00764763"/>
        </w:tc>
        <w:tc>
          <w:tcPr>
            <w:tcW w:w="2004" w:type="dxa"/>
          </w:tcPr>
          <w:p w14:paraId="75275FE6" w14:textId="77777777" w:rsidR="00EF3C58" w:rsidRDefault="00EF3C58" w:rsidP="00764763"/>
        </w:tc>
        <w:tc>
          <w:tcPr>
            <w:tcW w:w="1924" w:type="dxa"/>
          </w:tcPr>
          <w:p w14:paraId="029702DA" w14:textId="77777777" w:rsidR="00EF3C58" w:rsidRDefault="00EF3C58" w:rsidP="00764763"/>
        </w:tc>
      </w:tr>
      <w:tr w:rsidR="00EF3C58" w14:paraId="39E96ED2" w14:textId="77777777" w:rsidTr="00764763">
        <w:tc>
          <w:tcPr>
            <w:tcW w:w="1992" w:type="dxa"/>
          </w:tcPr>
          <w:p w14:paraId="3BF63542" w14:textId="77777777" w:rsidR="00EF3C58" w:rsidRDefault="00EF3C58" w:rsidP="00764763">
            <w:r>
              <w:t>Hvordan skaffes det af vejen? (Se flow-</w:t>
            </w:r>
            <w:proofErr w:type="spellStart"/>
            <w:r>
              <w:t>chart</w:t>
            </w:r>
            <w:proofErr w:type="spellEnd"/>
            <w:r>
              <w:t xml:space="preserve"> på døren)</w:t>
            </w:r>
          </w:p>
        </w:tc>
        <w:tc>
          <w:tcPr>
            <w:tcW w:w="1726" w:type="dxa"/>
          </w:tcPr>
          <w:p w14:paraId="6F660841" w14:textId="77777777" w:rsidR="00EF3C58" w:rsidRDefault="00EF3C58" w:rsidP="00764763"/>
        </w:tc>
        <w:tc>
          <w:tcPr>
            <w:tcW w:w="1982" w:type="dxa"/>
          </w:tcPr>
          <w:p w14:paraId="3857994E" w14:textId="77777777" w:rsidR="00EF3C58" w:rsidRDefault="00EF3C58" w:rsidP="00764763"/>
        </w:tc>
        <w:tc>
          <w:tcPr>
            <w:tcW w:w="2004" w:type="dxa"/>
          </w:tcPr>
          <w:p w14:paraId="13A10A33" w14:textId="77777777" w:rsidR="00EF3C58" w:rsidRDefault="00EF3C58" w:rsidP="00764763"/>
        </w:tc>
        <w:tc>
          <w:tcPr>
            <w:tcW w:w="1924" w:type="dxa"/>
          </w:tcPr>
          <w:p w14:paraId="2410F73C" w14:textId="77777777" w:rsidR="00EF3C58" w:rsidRDefault="00EF3C58" w:rsidP="00764763"/>
        </w:tc>
      </w:tr>
    </w:tbl>
    <w:p w14:paraId="4B4D46B4" w14:textId="77777777" w:rsidR="00EF3C58" w:rsidRDefault="00EF3C58" w:rsidP="00EF3C58"/>
    <w:p w14:paraId="6E9E4E1D" w14:textId="77777777" w:rsidR="00EF3C58" w:rsidRDefault="00EF3C58" w:rsidP="00EF3C58">
      <w:pPr>
        <w:pStyle w:val="Listeafsnit"/>
        <w:numPr>
          <w:ilvl w:val="0"/>
          <w:numId w:val="13"/>
        </w:numPr>
      </w:pPr>
      <w:r>
        <w:t xml:space="preserve">Se på de andre øvelser og slå så mange af kemikalierne op i kan nå, udfyld </w:t>
      </w:r>
      <w:r>
        <w:fldChar w:fldCharType="begin"/>
      </w:r>
      <w:r>
        <w:instrText xml:space="preserve"> REF _Ref168579851 \h </w:instrText>
      </w:r>
      <w:r>
        <w:fldChar w:fldCharType="separate"/>
      </w:r>
      <w:r>
        <w:t xml:space="preserve">Tabel </w:t>
      </w:r>
      <w:r>
        <w:rPr>
          <w:noProof/>
        </w:rPr>
        <w:t>3</w:t>
      </w:r>
      <w:r>
        <w:fldChar w:fldCharType="end"/>
      </w:r>
      <w:r>
        <w:t>.</w:t>
      </w:r>
    </w:p>
    <w:p w14:paraId="4A27AFDC" w14:textId="77777777" w:rsidR="00EF3C58" w:rsidRDefault="00EF3C58" w:rsidP="00EF3C58">
      <w:pPr>
        <w:pStyle w:val="Billedtekst"/>
        <w:keepNext/>
      </w:pPr>
      <w:bookmarkStart w:id="3" w:name="_Ref168579851"/>
      <w:r>
        <w:t xml:space="preserve">Tabel </w:t>
      </w:r>
      <w:r>
        <w:fldChar w:fldCharType="begin"/>
      </w:r>
      <w:r>
        <w:instrText xml:space="preserve"> SEQ Tabel \* ARABIC </w:instrText>
      </w:r>
      <w:r>
        <w:fldChar w:fldCharType="separate"/>
      </w:r>
      <w:r>
        <w:rPr>
          <w:noProof/>
        </w:rPr>
        <w:t>3</w:t>
      </w:r>
      <w:r>
        <w:rPr>
          <w:noProof/>
        </w:rPr>
        <w:fldChar w:fldCharType="end"/>
      </w:r>
      <w:bookmarkEnd w:id="3"/>
      <w:r>
        <w:t xml:space="preserve">: </w:t>
      </w:r>
      <w:proofErr w:type="spellStart"/>
      <w:r>
        <w:t>Sikekrhed</w:t>
      </w:r>
      <w:proofErr w:type="spellEnd"/>
      <w:r>
        <w:t xml:space="preserve"> til øvelse A og D.</w:t>
      </w:r>
    </w:p>
    <w:tbl>
      <w:tblPr>
        <w:tblStyle w:val="Tabel-Gitter"/>
        <w:tblW w:w="0" w:type="auto"/>
        <w:tblLook w:val="04A0" w:firstRow="1" w:lastRow="0" w:firstColumn="1" w:lastColumn="0" w:noHBand="0" w:noVBand="1"/>
      </w:tblPr>
      <w:tblGrid>
        <w:gridCol w:w="1992"/>
        <w:gridCol w:w="1726"/>
        <w:gridCol w:w="1982"/>
        <w:gridCol w:w="2004"/>
        <w:gridCol w:w="1924"/>
      </w:tblGrid>
      <w:tr w:rsidR="00EF3C58" w14:paraId="61273C5E" w14:textId="77777777" w:rsidTr="00764763">
        <w:tc>
          <w:tcPr>
            <w:tcW w:w="9628" w:type="dxa"/>
            <w:gridSpan w:val="5"/>
          </w:tcPr>
          <w:p w14:paraId="6F92788A" w14:textId="77777777" w:rsidR="00EF3C58" w:rsidRPr="00FC43E2" w:rsidRDefault="00EF3C58" w:rsidP="00764763">
            <w:pPr>
              <w:jc w:val="center"/>
              <w:rPr>
                <w:b/>
                <w:bCs/>
                <w:sz w:val="28"/>
                <w:szCs w:val="28"/>
              </w:rPr>
            </w:pPr>
            <w:r w:rsidRPr="00FC43E2">
              <w:rPr>
                <w:b/>
                <w:bCs/>
                <w:sz w:val="28"/>
                <w:szCs w:val="28"/>
              </w:rPr>
              <w:t>Sikkerheds vurdering</w:t>
            </w:r>
          </w:p>
        </w:tc>
      </w:tr>
      <w:tr w:rsidR="00EF3C58" w14:paraId="31C7E1CE" w14:textId="77777777" w:rsidTr="00764763">
        <w:tc>
          <w:tcPr>
            <w:tcW w:w="1992" w:type="dxa"/>
          </w:tcPr>
          <w:p w14:paraId="3943D444" w14:textId="77777777" w:rsidR="00EF3C58" w:rsidRDefault="00EF3C58" w:rsidP="00764763">
            <w:r>
              <w:t>Kemikalie</w:t>
            </w:r>
          </w:p>
        </w:tc>
        <w:tc>
          <w:tcPr>
            <w:tcW w:w="1726" w:type="dxa"/>
          </w:tcPr>
          <w:p w14:paraId="7A3300AD" w14:textId="77777777" w:rsidR="00EF3C58" w:rsidRDefault="00EF3C58" w:rsidP="00764763"/>
        </w:tc>
        <w:tc>
          <w:tcPr>
            <w:tcW w:w="1982" w:type="dxa"/>
          </w:tcPr>
          <w:p w14:paraId="11ADF419" w14:textId="77777777" w:rsidR="00EF3C58" w:rsidRDefault="00EF3C58" w:rsidP="00764763"/>
        </w:tc>
        <w:tc>
          <w:tcPr>
            <w:tcW w:w="2004" w:type="dxa"/>
          </w:tcPr>
          <w:p w14:paraId="597A1150" w14:textId="77777777" w:rsidR="00EF3C58" w:rsidRDefault="00EF3C58" w:rsidP="00764763"/>
        </w:tc>
        <w:tc>
          <w:tcPr>
            <w:tcW w:w="1924" w:type="dxa"/>
          </w:tcPr>
          <w:p w14:paraId="3AF706AD" w14:textId="77777777" w:rsidR="00EF3C58" w:rsidRDefault="00EF3C58" w:rsidP="00764763"/>
        </w:tc>
      </w:tr>
      <w:tr w:rsidR="00EF3C58" w14:paraId="362BC683" w14:textId="77777777" w:rsidTr="00764763">
        <w:tc>
          <w:tcPr>
            <w:tcW w:w="1992" w:type="dxa"/>
          </w:tcPr>
          <w:p w14:paraId="5C2E7633" w14:textId="77777777" w:rsidR="00EF3C58" w:rsidRDefault="00EF3C58" w:rsidP="00764763">
            <w:r>
              <w:t>Hvor finder I det i hverdagen?</w:t>
            </w:r>
          </w:p>
        </w:tc>
        <w:tc>
          <w:tcPr>
            <w:tcW w:w="1726" w:type="dxa"/>
          </w:tcPr>
          <w:p w14:paraId="7D795E9C" w14:textId="77777777" w:rsidR="00EF3C58" w:rsidRDefault="00EF3C58" w:rsidP="00764763"/>
        </w:tc>
        <w:tc>
          <w:tcPr>
            <w:tcW w:w="1982" w:type="dxa"/>
          </w:tcPr>
          <w:p w14:paraId="342F8FF1" w14:textId="77777777" w:rsidR="00EF3C58" w:rsidRDefault="00EF3C58" w:rsidP="00764763"/>
        </w:tc>
        <w:tc>
          <w:tcPr>
            <w:tcW w:w="2004" w:type="dxa"/>
          </w:tcPr>
          <w:p w14:paraId="1FB1E167" w14:textId="77777777" w:rsidR="00EF3C58" w:rsidRDefault="00EF3C58" w:rsidP="00764763"/>
        </w:tc>
        <w:tc>
          <w:tcPr>
            <w:tcW w:w="1924" w:type="dxa"/>
          </w:tcPr>
          <w:p w14:paraId="0620DF86" w14:textId="77777777" w:rsidR="00EF3C58" w:rsidRDefault="00EF3C58" w:rsidP="00764763"/>
        </w:tc>
      </w:tr>
      <w:tr w:rsidR="00EF3C58" w14:paraId="27EBD594" w14:textId="77777777" w:rsidTr="00764763">
        <w:tc>
          <w:tcPr>
            <w:tcW w:w="1992" w:type="dxa"/>
          </w:tcPr>
          <w:p w14:paraId="486B5739" w14:textId="77777777" w:rsidR="00EF3C58" w:rsidRDefault="00EF3C58" w:rsidP="00764763">
            <w:r>
              <w:t>Fare symboler og betydning</w:t>
            </w:r>
          </w:p>
        </w:tc>
        <w:tc>
          <w:tcPr>
            <w:tcW w:w="1726" w:type="dxa"/>
          </w:tcPr>
          <w:p w14:paraId="58FDF20F" w14:textId="77777777" w:rsidR="00EF3C58" w:rsidRDefault="00EF3C58" w:rsidP="00764763"/>
        </w:tc>
        <w:tc>
          <w:tcPr>
            <w:tcW w:w="1982" w:type="dxa"/>
          </w:tcPr>
          <w:p w14:paraId="213C06D0" w14:textId="77777777" w:rsidR="00EF3C58" w:rsidRDefault="00EF3C58" w:rsidP="00764763"/>
        </w:tc>
        <w:tc>
          <w:tcPr>
            <w:tcW w:w="2004" w:type="dxa"/>
          </w:tcPr>
          <w:p w14:paraId="16DE197B" w14:textId="77777777" w:rsidR="00EF3C58" w:rsidRDefault="00EF3C58" w:rsidP="00764763"/>
        </w:tc>
        <w:tc>
          <w:tcPr>
            <w:tcW w:w="1924" w:type="dxa"/>
          </w:tcPr>
          <w:p w14:paraId="618434D6" w14:textId="77777777" w:rsidR="00EF3C58" w:rsidRDefault="00EF3C58" w:rsidP="00764763"/>
        </w:tc>
      </w:tr>
      <w:tr w:rsidR="00EF3C58" w14:paraId="356B4A06" w14:textId="77777777" w:rsidTr="00764763">
        <w:tc>
          <w:tcPr>
            <w:tcW w:w="1992" w:type="dxa"/>
          </w:tcPr>
          <w:p w14:paraId="1D6D4E75" w14:textId="77777777" w:rsidR="00EF3C58" w:rsidRDefault="00EF3C58" w:rsidP="00764763">
            <w:r>
              <w:t>P-/H-sætninger med nummer og forklaring</w:t>
            </w:r>
          </w:p>
        </w:tc>
        <w:tc>
          <w:tcPr>
            <w:tcW w:w="1726" w:type="dxa"/>
          </w:tcPr>
          <w:p w14:paraId="0567A11E" w14:textId="77777777" w:rsidR="00EF3C58" w:rsidRDefault="00EF3C58" w:rsidP="00764763"/>
        </w:tc>
        <w:tc>
          <w:tcPr>
            <w:tcW w:w="1982" w:type="dxa"/>
          </w:tcPr>
          <w:p w14:paraId="739CC1BB" w14:textId="77777777" w:rsidR="00EF3C58" w:rsidRDefault="00EF3C58" w:rsidP="00764763"/>
        </w:tc>
        <w:tc>
          <w:tcPr>
            <w:tcW w:w="2004" w:type="dxa"/>
          </w:tcPr>
          <w:p w14:paraId="5FC107DC" w14:textId="77777777" w:rsidR="00EF3C58" w:rsidRDefault="00EF3C58" w:rsidP="00764763"/>
        </w:tc>
        <w:tc>
          <w:tcPr>
            <w:tcW w:w="1924" w:type="dxa"/>
          </w:tcPr>
          <w:p w14:paraId="0B57768A" w14:textId="77777777" w:rsidR="00EF3C58" w:rsidRDefault="00EF3C58" w:rsidP="00764763"/>
        </w:tc>
      </w:tr>
      <w:tr w:rsidR="00EF3C58" w14:paraId="374B53F3" w14:textId="77777777" w:rsidTr="00764763">
        <w:tc>
          <w:tcPr>
            <w:tcW w:w="1992" w:type="dxa"/>
          </w:tcPr>
          <w:p w14:paraId="7003A35D" w14:textId="77777777" w:rsidR="00EF3C58" w:rsidRDefault="00EF3C58" w:rsidP="00764763">
            <w:r>
              <w:t>Hvad kan gå galt?</w:t>
            </w:r>
          </w:p>
        </w:tc>
        <w:tc>
          <w:tcPr>
            <w:tcW w:w="1726" w:type="dxa"/>
          </w:tcPr>
          <w:p w14:paraId="569F2929" w14:textId="77777777" w:rsidR="00EF3C58" w:rsidRDefault="00EF3C58" w:rsidP="00764763"/>
        </w:tc>
        <w:tc>
          <w:tcPr>
            <w:tcW w:w="1982" w:type="dxa"/>
          </w:tcPr>
          <w:p w14:paraId="32FAE5D5" w14:textId="77777777" w:rsidR="00EF3C58" w:rsidRDefault="00EF3C58" w:rsidP="00764763"/>
        </w:tc>
        <w:tc>
          <w:tcPr>
            <w:tcW w:w="2004" w:type="dxa"/>
          </w:tcPr>
          <w:p w14:paraId="5E4FF159" w14:textId="77777777" w:rsidR="00EF3C58" w:rsidRDefault="00EF3C58" w:rsidP="00764763"/>
        </w:tc>
        <w:tc>
          <w:tcPr>
            <w:tcW w:w="1924" w:type="dxa"/>
          </w:tcPr>
          <w:p w14:paraId="3BEABC6C" w14:textId="77777777" w:rsidR="00EF3C58" w:rsidRDefault="00EF3C58" w:rsidP="00764763"/>
        </w:tc>
      </w:tr>
      <w:tr w:rsidR="00EF3C58" w14:paraId="67F584C8" w14:textId="77777777" w:rsidTr="00764763">
        <w:tc>
          <w:tcPr>
            <w:tcW w:w="1992" w:type="dxa"/>
          </w:tcPr>
          <w:p w14:paraId="5FE06D83" w14:textId="77777777" w:rsidR="00EF3C58" w:rsidRDefault="00EF3C58" w:rsidP="00764763">
            <w:r>
              <w:t>Hvad gør I hvis det går galt?</w:t>
            </w:r>
          </w:p>
        </w:tc>
        <w:tc>
          <w:tcPr>
            <w:tcW w:w="1726" w:type="dxa"/>
          </w:tcPr>
          <w:p w14:paraId="3FD62B6F" w14:textId="77777777" w:rsidR="00EF3C58" w:rsidRDefault="00EF3C58" w:rsidP="00764763"/>
        </w:tc>
        <w:tc>
          <w:tcPr>
            <w:tcW w:w="1982" w:type="dxa"/>
          </w:tcPr>
          <w:p w14:paraId="164D09EF" w14:textId="77777777" w:rsidR="00EF3C58" w:rsidRDefault="00EF3C58" w:rsidP="00764763"/>
        </w:tc>
        <w:tc>
          <w:tcPr>
            <w:tcW w:w="2004" w:type="dxa"/>
          </w:tcPr>
          <w:p w14:paraId="2482C9AD" w14:textId="77777777" w:rsidR="00EF3C58" w:rsidRDefault="00EF3C58" w:rsidP="00764763"/>
        </w:tc>
        <w:tc>
          <w:tcPr>
            <w:tcW w:w="1924" w:type="dxa"/>
          </w:tcPr>
          <w:p w14:paraId="487FBFFF" w14:textId="77777777" w:rsidR="00EF3C58" w:rsidRDefault="00EF3C58" w:rsidP="00764763"/>
        </w:tc>
      </w:tr>
      <w:tr w:rsidR="00EF3C58" w14:paraId="06BF9296" w14:textId="77777777" w:rsidTr="00764763">
        <w:tc>
          <w:tcPr>
            <w:tcW w:w="1992" w:type="dxa"/>
          </w:tcPr>
          <w:p w14:paraId="50F3E31E" w14:textId="45D7DBDD" w:rsidR="00EF3C58" w:rsidRDefault="00EF3C58" w:rsidP="00764763">
            <w:r>
              <w:t>Hvordan skaffes det af vejen? (Se flow-</w:t>
            </w:r>
            <w:proofErr w:type="spellStart"/>
            <w:r>
              <w:t>chart</w:t>
            </w:r>
            <w:proofErr w:type="spellEnd"/>
            <w:r>
              <w:t xml:space="preserve"> på døren)</w:t>
            </w:r>
          </w:p>
        </w:tc>
        <w:tc>
          <w:tcPr>
            <w:tcW w:w="1726" w:type="dxa"/>
          </w:tcPr>
          <w:p w14:paraId="375CD668" w14:textId="77777777" w:rsidR="00EF3C58" w:rsidRDefault="00EF3C58" w:rsidP="00764763"/>
        </w:tc>
        <w:tc>
          <w:tcPr>
            <w:tcW w:w="1982" w:type="dxa"/>
          </w:tcPr>
          <w:p w14:paraId="7F9A2BD2" w14:textId="77777777" w:rsidR="00EF3C58" w:rsidRDefault="00EF3C58" w:rsidP="00764763"/>
        </w:tc>
        <w:tc>
          <w:tcPr>
            <w:tcW w:w="2004" w:type="dxa"/>
          </w:tcPr>
          <w:p w14:paraId="58900189" w14:textId="77777777" w:rsidR="00EF3C58" w:rsidRDefault="00EF3C58" w:rsidP="00764763"/>
        </w:tc>
        <w:tc>
          <w:tcPr>
            <w:tcW w:w="1924" w:type="dxa"/>
          </w:tcPr>
          <w:p w14:paraId="2797D47D" w14:textId="77777777" w:rsidR="00EF3C58" w:rsidRDefault="00EF3C58" w:rsidP="00764763"/>
        </w:tc>
      </w:tr>
    </w:tbl>
    <w:p w14:paraId="679BD2D4" w14:textId="5843EBFE" w:rsidR="00D129E0" w:rsidRDefault="00D129E0" w:rsidP="00D129E0"/>
    <w:p w14:paraId="5AE9D958" w14:textId="36568FA3" w:rsidR="00D129E0" w:rsidRDefault="00D129E0" w:rsidP="00D129E0">
      <w:r>
        <w:lastRenderedPageBreak/>
        <w:br w:type="page"/>
      </w:r>
    </w:p>
    <w:p w14:paraId="7E67296E" w14:textId="051A9391" w:rsidR="00EF3C58" w:rsidRDefault="00EF3C58" w:rsidP="00EF3C58">
      <w:pPr>
        <w:pStyle w:val="Overskrift1"/>
      </w:pPr>
      <w:r>
        <w:lastRenderedPageBreak/>
        <w:t xml:space="preserve">Øvelse C – Hvad gør man hvis? </w:t>
      </w:r>
    </w:p>
    <w:p w14:paraId="56AD4FDB" w14:textId="77777777" w:rsidR="00EF3C58" w:rsidRDefault="00EF3C58" w:rsidP="00EF3C58">
      <w:r>
        <w:t>Formålet med øvelsen er at eleverne tænker kritisk over en farlig situation i laboratoriet og får mulighed for at diskutere hvordan de vil reagere samt reflektere over hvordan situationen kan undgås.</w:t>
      </w:r>
    </w:p>
    <w:p w14:paraId="51DD57CE" w14:textId="77777777" w:rsidR="00EF3C58" w:rsidRDefault="00EF3C58" w:rsidP="00EF3C58">
      <w:pPr>
        <w:pStyle w:val="Overskrift2"/>
      </w:pPr>
      <w:r>
        <w:t>Fremgangsmåde:</w:t>
      </w:r>
    </w:p>
    <w:p w14:paraId="337E4C1C" w14:textId="77777777" w:rsidR="00EF3C58" w:rsidRDefault="00EF3C58" w:rsidP="00EF3C58">
      <w:pPr>
        <w:pStyle w:val="Listeafsnit"/>
        <w:numPr>
          <w:ilvl w:val="0"/>
          <w:numId w:val="7"/>
        </w:numPr>
      </w:pPr>
      <w:r>
        <w:t>Start med at identificere hvor i lokalet følgende sikkerhedsredskaber befinder sig:</w:t>
      </w:r>
    </w:p>
    <w:p w14:paraId="0F3A9296" w14:textId="77777777" w:rsidR="00EF3C58" w:rsidRDefault="00EF3C58" w:rsidP="00EF3C58">
      <w:pPr>
        <w:pStyle w:val="Listeafsnit"/>
        <w:numPr>
          <w:ilvl w:val="1"/>
          <w:numId w:val="7"/>
        </w:numPr>
      </w:pPr>
      <w:r>
        <w:t>Briller</w:t>
      </w:r>
    </w:p>
    <w:p w14:paraId="551631BF" w14:textId="77777777" w:rsidR="00EF3C58" w:rsidRDefault="00EF3C58" w:rsidP="00EF3C58">
      <w:pPr>
        <w:pStyle w:val="Listeafsnit"/>
        <w:numPr>
          <w:ilvl w:val="1"/>
          <w:numId w:val="7"/>
        </w:numPr>
      </w:pPr>
      <w:r>
        <w:t>Kilter (brandhæmmende)</w:t>
      </w:r>
    </w:p>
    <w:p w14:paraId="4F7F6180" w14:textId="77777777" w:rsidR="00EF3C58" w:rsidRDefault="00EF3C58" w:rsidP="00EF3C58">
      <w:pPr>
        <w:pStyle w:val="Listeafsnit"/>
        <w:numPr>
          <w:ilvl w:val="1"/>
          <w:numId w:val="7"/>
        </w:numPr>
      </w:pPr>
      <w:r>
        <w:t>Øjenskyller</w:t>
      </w:r>
    </w:p>
    <w:p w14:paraId="64CC41AA" w14:textId="77777777" w:rsidR="00EF3C58" w:rsidRDefault="00EF3C58" w:rsidP="00EF3C58">
      <w:pPr>
        <w:pStyle w:val="Listeafsnit"/>
        <w:numPr>
          <w:ilvl w:val="1"/>
          <w:numId w:val="7"/>
        </w:numPr>
      </w:pPr>
      <w:r>
        <w:t>Stinkskab</w:t>
      </w:r>
    </w:p>
    <w:p w14:paraId="0B00129E" w14:textId="77777777" w:rsidR="00EF3C58" w:rsidRDefault="00EF3C58" w:rsidP="00EF3C58">
      <w:pPr>
        <w:pStyle w:val="Listeafsnit"/>
        <w:numPr>
          <w:ilvl w:val="1"/>
          <w:numId w:val="7"/>
        </w:numPr>
      </w:pPr>
      <w:r>
        <w:t>Punkt udsug</w:t>
      </w:r>
    </w:p>
    <w:p w14:paraId="1CD6F48B" w14:textId="77777777" w:rsidR="00EF3C58" w:rsidRDefault="00EF3C58" w:rsidP="00EF3C58">
      <w:pPr>
        <w:pStyle w:val="Listeafsnit"/>
        <w:numPr>
          <w:ilvl w:val="1"/>
          <w:numId w:val="7"/>
        </w:numPr>
      </w:pPr>
      <w:r>
        <w:t>Bruser</w:t>
      </w:r>
    </w:p>
    <w:p w14:paraId="7D70345C" w14:textId="77777777" w:rsidR="00EF3C58" w:rsidRPr="001975AA" w:rsidRDefault="00EF3C58" w:rsidP="00EF3C58">
      <w:pPr>
        <w:pStyle w:val="Listeafsnit"/>
        <w:numPr>
          <w:ilvl w:val="1"/>
          <w:numId w:val="7"/>
        </w:numPr>
      </w:pPr>
      <w:r>
        <w:t xml:space="preserve">Vaske </w:t>
      </w:r>
    </w:p>
    <w:p w14:paraId="5495B2A5" w14:textId="77777777" w:rsidR="00EF3C58" w:rsidRDefault="00EF3C58" w:rsidP="00EF3C58">
      <w:pPr>
        <w:pStyle w:val="Listeafsnit"/>
        <w:numPr>
          <w:ilvl w:val="0"/>
          <w:numId w:val="6"/>
        </w:numPr>
      </w:pPr>
      <w:r>
        <w:t>Gruppen får udleveret 1 scenarie hvor en farlig situation er opstået i laboratoriet.</w:t>
      </w:r>
    </w:p>
    <w:p w14:paraId="0DF33C49" w14:textId="77777777" w:rsidR="00EF3C58" w:rsidRDefault="00EF3C58" w:rsidP="00EF3C58">
      <w:pPr>
        <w:pStyle w:val="Listeafsnit"/>
        <w:numPr>
          <w:ilvl w:val="0"/>
          <w:numId w:val="6"/>
        </w:numPr>
      </w:pPr>
      <w:r>
        <w:t>Gruppen skal sammen finde ud af:</w:t>
      </w:r>
    </w:p>
    <w:p w14:paraId="475C75EA" w14:textId="77777777" w:rsidR="00EF3C58" w:rsidRDefault="00EF3C58" w:rsidP="00EF3C58">
      <w:pPr>
        <w:pStyle w:val="Listeafsnit"/>
        <w:numPr>
          <w:ilvl w:val="1"/>
          <w:numId w:val="6"/>
        </w:numPr>
      </w:pPr>
      <w:r>
        <w:t>Hvordan de skal reagere i situationen.</w:t>
      </w:r>
    </w:p>
    <w:p w14:paraId="41247118" w14:textId="77777777" w:rsidR="00EF3C58" w:rsidRDefault="00EF3C58" w:rsidP="00EF3C58">
      <w:pPr>
        <w:pStyle w:val="Listeafsnit"/>
        <w:numPr>
          <w:ilvl w:val="1"/>
          <w:numId w:val="6"/>
        </w:numPr>
      </w:pPr>
      <w:r>
        <w:t>Hvordan risikoen for at situationen opstår kan minimeres.</w:t>
      </w:r>
    </w:p>
    <w:p w14:paraId="2E136C74" w14:textId="77777777" w:rsidR="00EF3C58" w:rsidRDefault="00EF3C58" w:rsidP="00EF3C58">
      <w:pPr>
        <w:pStyle w:val="Listeafsnit"/>
        <w:numPr>
          <w:ilvl w:val="0"/>
          <w:numId w:val="6"/>
        </w:numPr>
      </w:pPr>
      <w:r>
        <w:t xml:space="preserve">De laver en lille </w:t>
      </w:r>
      <w:proofErr w:type="spellStart"/>
      <w:r>
        <w:t>presentation</w:t>
      </w:r>
      <w:proofErr w:type="spellEnd"/>
      <w:r>
        <w:t>/skriver noter hvor de gennemgår hvordan de vil reagere og forklare hvordan man minimere risikoen.</w:t>
      </w:r>
    </w:p>
    <w:p w14:paraId="3A34639A" w14:textId="77777777" w:rsidR="00EF3C58" w:rsidRDefault="00EF3C58" w:rsidP="00EF3C58">
      <w:pPr>
        <w:pStyle w:val="Listeafsnit"/>
        <w:numPr>
          <w:ilvl w:val="0"/>
          <w:numId w:val="6"/>
        </w:numPr>
      </w:pPr>
      <w:r>
        <w:t>Er der mere tid tilbage vælger gruppen et af de andre scenarier og diskutere dette.</w:t>
      </w:r>
    </w:p>
    <w:p w14:paraId="06DDCD09" w14:textId="77777777" w:rsidR="00EF3C58" w:rsidRDefault="00EF3C58" w:rsidP="00EF3C58">
      <w:pPr>
        <w:pStyle w:val="Overskrift2"/>
      </w:pPr>
      <w:r>
        <w:t>Scenarier:</w:t>
      </w:r>
    </w:p>
    <w:p w14:paraId="060F8DB1" w14:textId="77777777" w:rsidR="00EF3C58" w:rsidRDefault="00EF3C58" w:rsidP="00EF3C58">
      <w:pPr>
        <w:rPr>
          <w:b/>
          <w:bCs/>
        </w:rPr>
      </w:pPr>
      <w:r w:rsidRPr="009D7096">
        <w:rPr>
          <w:b/>
          <w:bCs/>
        </w:rPr>
        <w:t xml:space="preserve">Scenarie 1 – </w:t>
      </w:r>
      <w:r>
        <w:rPr>
          <w:b/>
          <w:bCs/>
        </w:rPr>
        <w:t>Fald og spild</w:t>
      </w:r>
      <w:r w:rsidRPr="009D7096">
        <w:rPr>
          <w:b/>
          <w:bCs/>
        </w:rPr>
        <w:t>!</w:t>
      </w:r>
    </w:p>
    <w:p w14:paraId="1DBB745A" w14:textId="77777777" w:rsidR="00EF3C58" w:rsidRDefault="00EF3C58" w:rsidP="00EF3C58">
      <w:r>
        <w:t xml:space="preserve">Elev 1 går gennem lokalet med en åben beholder. I beholderen er koncentreret stærk syre. Elev 1 falder over en taske som elev 2 har sat bag sin stol, i gangen. Elev 1 spilder syre ud over sig selv mens elev 2 står tæt ved og ser det. Elev 2 bliver ikke ramt. Elev 1 har kittel og briller på. Kitlen står åben og ærmerne er rullet op så elev 1 har bare arme. </w:t>
      </w:r>
    </w:p>
    <w:p w14:paraId="3B6B6B40" w14:textId="77777777" w:rsidR="00EF3C58" w:rsidRDefault="00EF3C58" w:rsidP="00EF3C58">
      <w:pPr>
        <w:rPr>
          <w:b/>
          <w:bCs/>
        </w:rPr>
      </w:pPr>
      <w:r w:rsidRPr="002C4533">
        <w:rPr>
          <w:b/>
          <w:bCs/>
        </w:rPr>
        <w:t>Scenarie 2 – ILD!</w:t>
      </w:r>
    </w:p>
    <w:p w14:paraId="22FE45D3" w14:textId="77777777" w:rsidR="00EF3C58" w:rsidRDefault="00EF3C58" w:rsidP="00EF3C58">
      <w:r>
        <w:t>Elev 1 og Elev 2 laver et forsøg hvor alkohol brændes i en digel. Elev 1 får skubbet til diglen så den brændende alkohol spredes ud over bordet og noget rammer Elev 2.  Elev 2 har ikke lige fået kittel på og har derudover langt løst hår.</w:t>
      </w:r>
    </w:p>
    <w:p w14:paraId="0FC985C0" w14:textId="77777777" w:rsidR="00EF3C58" w:rsidRPr="00B374F6" w:rsidRDefault="00EF3C58" w:rsidP="00EF3C58">
      <w:pPr>
        <w:rPr>
          <w:b/>
          <w:bCs/>
        </w:rPr>
      </w:pPr>
      <w:r w:rsidRPr="00B374F6">
        <w:rPr>
          <w:b/>
          <w:bCs/>
        </w:rPr>
        <w:t>Scenarie 3 – Øjne!</w:t>
      </w:r>
    </w:p>
    <w:p w14:paraId="411CBEE9" w14:textId="77777777" w:rsidR="00EF3C58" w:rsidRDefault="00EF3C58" w:rsidP="00EF3C58">
      <w:r>
        <w:t xml:space="preserve"> Elev 1 og Elev 2 er ved at afveje kobber(I)</w:t>
      </w:r>
      <w:proofErr w:type="spellStart"/>
      <w:r>
        <w:t>chlorid</w:t>
      </w:r>
      <w:proofErr w:type="spellEnd"/>
      <w:r>
        <w:t xml:space="preserve"> pulver på præcisionsvægten. De har afvejet den korrekte mængde men inden de når at notere den præcise vægt, nyser Elev 2. Elev 2 står med hovedet hen over vægten. Lågen på præcisionsvægten står åben og pulveret hvirvler op i luften. Elev 1 har briller på og står i sikker afstand til vægten men ser at Elev 2 ikke har briller på.</w:t>
      </w:r>
    </w:p>
    <w:p w14:paraId="06D4D846" w14:textId="77777777" w:rsidR="00EF3C58" w:rsidRDefault="00EF3C58" w:rsidP="00EF3C58"/>
    <w:p w14:paraId="2E79B0ED" w14:textId="77777777" w:rsidR="00EF3C58" w:rsidRDefault="00EF3C58" w:rsidP="00EF3C58"/>
    <w:p w14:paraId="0D85301E" w14:textId="77777777" w:rsidR="00EF3C58" w:rsidRDefault="00EF3C58" w:rsidP="00EF3C58"/>
    <w:p w14:paraId="4993B555" w14:textId="77777777" w:rsidR="00EF3C58" w:rsidRDefault="00EF3C58" w:rsidP="00EF3C58"/>
    <w:p w14:paraId="42A04DD4" w14:textId="77777777" w:rsidR="00EF3C58" w:rsidRPr="007624F1" w:rsidRDefault="00EF3C58" w:rsidP="00EF3C58">
      <w:pPr>
        <w:rPr>
          <w:b/>
          <w:bCs/>
        </w:rPr>
      </w:pPr>
      <w:r w:rsidRPr="007624F1">
        <w:rPr>
          <w:b/>
          <w:bCs/>
        </w:rPr>
        <w:lastRenderedPageBreak/>
        <w:t>Scenarie 4 – Vand i syre!</w:t>
      </w:r>
    </w:p>
    <w:p w14:paraId="1AD69097" w14:textId="77777777" w:rsidR="00EF3C58" w:rsidRDefault="00EF3C58" w:rsidP="00EF3C58">
      <w:r>
        <w:t>Elev 1 kender en god remse: ”Vand i syre er ikke til at styre, syre i vand klog mand.” Elev 2 kender ikke denne vigtige remse. Eleverne skal lave en fortynding af saltsyre. Elev 2 starter med at afmåle den korrekte mængde syre i en beholder. Oven i dette begynder Elev 2 at hælde vand. Elev 2 ser at der begynder at stå damp op af beholderen og at indholdet begynder at koge. Elev 2 tager fat i beholderen med hånden og brænder sig. Elev 2 taber beholderen og indholdet spilder ud over Elev 1. Elev 1 har briller men ikke kittel på.</w:t>
      </w:r>
    </w:p>
    <w:p w14:paraId="3475AAC7" w14:textId="77777777" w:rsidR="00EF3C58" w:rsidRDefault="00EF3C58" w:rsidP="00EF3C58"/>
    <w:p w14:paraId="2125576E" w14:textId="77777777" w:rsidR="00EF3C58" w:rsidRPr="00C16D9F" w:rsidRDefault="00EF3C58" w:rsidP="00EF3C58">
      <w:pPr>
        <w:rPr>
          <w:b/>
          <w:bCs/>
        </w:rPr>
      </w:pPr>
      <w:r w:rsidRPr="00C16D9F">
        <w:rPr>
          <w:b/>
          <w:bCs/>
        </w:rPr>
        <w:t>Scenarie 5 – Spild!</w:t>
      </w:r>
    </w:p>
    <w:p w14:paraId="3097E736" w14:textId="77777777" w:rsidR="00EF3C58" w:rsidRDefault="00EF3C58" w:rsidP="00EF3C58">
      <w:r>
        <w:t>Elev 1 er ved at hælde en base opløsning fra en stor beholder til en lille beholder. Elev 2 kommer gående gennem lokalet og falder over en ledning som er spændt hen over gangen for at oplade en computer. Elev 2 falder ind i Elev 1 som spilder base opløsning ud over bordet. Det drypper ned fra bordet og rammer både Elev 1 og Elev 2 på benene og fødderne. Både Elev 1 og Elev 2 har kittel og briller på. Elev 1 har lukkede sko og lange bukser på. Elev 2 har sandaler og shorts på.</w:t>
      </w:r>
    </w:p>
    <w:p w14:paraId="4E8DCAB3" w14:textId="77777777" w:rsidR="00EF3C58" w:rsidRDefault="00EF3C58" w:rsidP="00EF3C58"/>
    <w:p w14:paraId="30A604D4" w14:textId="77777777" w:rsidR="00EF3C58" w:rsidRPr="004E6593" w:rsidRDefault="00EF3C58" w:rsidP="00EF3C58">
      <w:pPr>
        <w:rPr>
          <w:b/>
          <w:bCs/>
        </w:rPr>
      </w:pPr>
      <w:r w:rsidRPr="004E6593">
        <w:rPr>
          <w:b/>
          <w:bCs/>
        </w:rPr>
        <w:t>Scenarie 6 – Mad og drikke!</w:t>
      </w:r>
    </w:p>
    <w:p w14:paraId="6C13FDA6" w14:textId="77777777" w:rsidR="00EF3C58" w:rsidRDefault="00EF3C58" w:rsidP="00EF3C58">
      <w:r>
        <w:t>Elev 1 elsker kaffe og har altid en åben kaffekop ved sin side. Elev 2 er sulten og har derfor en rugbrødsmad med i laboratoriet. De er i gang med et forsøg hvor der står nogle bæreglas med forskellige flydende kemikalier. Elev 1 rækker ud efter sin kaffe og tager en slurk. Elev 1 opdager hurtigt at det ikke er kaffe de har drukket. Elev 1 spytter men kan ikke forhindre at lidt af bægerglassets indhold kommer ned. Samtid er Elev 2 gået væk fra forsøget for at spise sin rugbrødsmad. Elev 2 lugter noget ukendt mens de spiser rugbrødsmaden. Elev 2 har ikke vasket hænder inden de tog fat i maden. Der er muligvis kommet et kemikalie på maden som Elev 2 har indtaget.</w:t>
      </w:r>
    </w:p>
    <w:p w14:paraId="55F6B1D4" w14:textId="77777777" w:rsidR="00EF3C58" w:rsidRDefault="00EF3C58" w:rsidP="00EF3C58">
      <w:r>
        <w:br w:type="page"/>
      </w:r>
    </w:p>
    <w:p w14:paraId="7410FAD6" w14:textId="77777777" w:rsidR="00EF3C58" w:rsidRDefault="00EF3C58" w:rsidP="00EF3C58">
      <w:pPr>
        <w:pStyle w:val="Overskrift1"/>
      </w:pPr>
      <w:r>
        <w:lastRenderedPageBreak/>
        <w:t>Øvelse D – Fuld pipetter, ryd op og smid ud</w:t>
      </w:r>
    </w:p>
    <w:p w14:paraId="4A73E85D" w14:textId="77777777" w:rsidR="00EF3C58" w:rsidRDefault="00EF3C58" w:rsidP="00EF3C58">
      <w:r>
        <w:t xml:space="preserve">Formålet med øvelsen er at lærer hvordan man bruger en </w:t>
      </w:r>
      <w:proofErr w:type="spellStart"/>
      <w:r>
        <w:t>fuldpitte</w:t>
      </w:r>
      <w:proofErr w:type="spellEnd"/>
      <w:r>
        <w:t>, rydder op og smider ud efter et forsøg. Derudover skal eleverne dokumentere at de ved hvordan man smider ud og rydder op.</w:t>
      </w:r>
    </w:p>
    <w:p w14:paraId="5BA6251B" w14:textId="77777777" w:rsidR="00EF3C58" w:rsidRDefault="00EF3C58" w:rsidP="00EF3C58">
      <w:pPr>
        <w:pStyle w:val="Overskrift2"/>
        <w:sectPr w:rsidR="00EF3C58" w:rsidSect="00EF3C58">
          <w:type w:val="continuous"/>
          <w:pgSz w:w="11906" w:h="16838"/>
          <w:pgMar w:top="1701" w:right="1134" w:bottom="1701" w:left="1134" w:header="708" w:footer="708" w:gutter="0"/>
          <w:cols w:space="708"/>
          <w:docGrid w:linePitch="360"/>
        </w:sectPr>
      </w:pPr>
    </w:p>
    <w:p w14:paraId="0FEA572D" w14:textId="77777777" w:rsidR="00EF3C58" w:rsidRDefault="00EF3C58" w:rsidP="00EF3C58">
      <w:pPr>
        <w:pStyle w:val="Overskrift2"/>
      </w:pPr>
      <w:r>
        <w:t>Udstyr:</w:t>
      </w:r>
    </w:p>
    <w:p w14:paraId="2C1F0F13" w14:textId="77777777" w:rsidR="00EF3C58" w:rsidRDefault="00EF3C58" w:rsidP="00EF3C58">
      <w:pPr>
        <w:pStyle w:val="Listeafsnit"/>
        <w:numPr>
          <w:ilvl w:val="0"/>
          <w:numId w:val="10"/>
        </w:numPr>
      </w:pPr>
      <w:r>
        <w:t>1 reagensglas med låg</w:t>
      </w:r>
    </w:p>
    <w:p w14:paraId="3E920872" w14:textId="77777777" w:rsidR="00EF3C58" w:rsidRDefault="00EF3C58" w:rsidP="00EF3C58">
      <w:pPr>
        <w:pStyle w:val="Listeafsnit"/>
        <w:numPr>
          <w:ilvl w:val="0"/>
          <w:numId w:val="10"/>
        </w:numPr>
      </w:pPr>
      <w:r>
        <w:t>2 ml fuldpipette med grøn optager</w:t>
      </w:r>
    </w:p>
    <w:p w14:paraId="035ACE44" w14:textId="77777777" w:rsidR="00EF3C58" w:rsidRDefault="00EF3C58" w:rsidP="00EF3C58">
      <w:pPr>
        <w:pStyle w:val="Listeafsnit"/>
        <w:numPr>
          <w:ilvl w:val="0"/>
          <w:numId w:val="10"/>
        </w:numPr>
      </w:pPr>
      <w:r>
        <w:t>Reagensglas stativ</w:t>
      </w:r>
    </w:p>
    <w:p w14:paraId="4DA7B9CE" w14:textId="77777777" w:rsidR="00EF3C58" w:rsidRDefault="00EF3C58" w:rsidP="00EF3C58">
      <w:pPr>
        <w:pStyle w:val="Listeafsnit"/>
        <w:numPr>
          <w:ilvl w:val="0"/>
          <w:numId w:val="10"/>
        </w:numPr>
      </w:pPr>
      <w:r>
        <w:t>Plastik pipette</w:t>
      </w:r>
    </w:p>
    <w:p w14:paraId="368FE908" w14:textId="77777777" w:rsidR="00EF3C58" w:rsidRDefault="00EF3C58" w:rsidP="00EF3C58">
      <w:pPr>
        <w:pStyle w:val="Overskrift2"/>
      </w:pPr>
      <w:r>
        <w:t>Kemikalier:</w:t>
      </w:r>
    </w:p>
    <w:p w14:paraId="49EB9F8A" w14:textId="77777777" w:rsidR="00EF3C58" w:rsidRDefault="00EF3C58" w:rsidP="00EF3C58">
      <w:pPr>
        <w:pStyle w:val="Listeafsnit"/>
        <w:numPr>
          <w:ilvl w:val="0"/>
          <w:numId w:val="11"/>
        </w:numPr>
      </w:pPr>
      <w:r>
        <w:t>Kobber(II)sulfat</w:t>
      </w:r>
    </w:p>
    <w:p w14:paraId="6F543D7B" w14:textId="77777777" w:rsidR="00EF3C58" w:rsidRDefault="00EF3C58" w:rsidP="00EF3C58">
      <w:pPr>
        <w:pStyle w:val="Listeafsnit"/>
        <w:numPr>
          <w:ilvl w:val="0"/>
          <w:numId w:val="11"/>
        </w:numPr>
      </w:pPr>
      <w:r>
        <w:t>Demineraliseret vand</w:t>
      </w:r>
    </w:p>
    <w:p w14:paraId="0DC79B69" w14:textId="77777777" w:rsidR="00EF3C58" w:rsidRDefault="00EF3C58" w:rsidP="00EF3C58">
      <w:pPr>
        <w:pStyle w:val="Listeafsnit"/>
        <w:numPr>
          <w:ilvl w:val="0"/>
          <w:numId w:val="11"/>
        </w:numPr>
      </w:pPr>
      <w:r>
        <w:t xml:space="preserve">0,1M </w:t>
      </w:r>
      <w:proofErr w:type="spellStart"/>
      <w:r>
        <w:t>NaOH</w:t>
      </w:r>
      <w:proofErr w:type="spellEnd"/>
    </w:p>
    <w:p w14:paraId="3DA1CB35" w14:textId="77777777" w:rsidR="00EF3C58" w:rsidRDefault="00EF3C58" w:rsidP="00EF3C58">
      <w:pPr>
        <w:pStyle w:val="Listeafsnit"/>
      </w:pPr>
    </w:p>
    <w:p w14:paraId="02FD95B6" w14:textId="77777777" w:rsidR="00EF3C58" w:rsidRDefault="00EF3C58" w:rsidP="00EF3C58">
      <w:pPr>
        <w:pStyle w:val="Listeafsnit"/>
      </w:pPr>
    </w:p>
    <w:p w14:paraId="55651858" w14:textId="77777777" w:rsidR="00EF3C58" w:rsidRPr="001E5D92" w:rsidRDefault="00EF3C58" w:rsidP="00EF3C58">
      <w:pPr>
        <w:sectPr w:rsidR="00EF3C58" w:rsidRPr="001E5D92" w:rsidSect="00EF3C58">
          <w:type w:val="continuous"/>
          <w:pgSz w:w="11906" w:h="16838"/>
          <w:pgMar w:top="1701" w:right="1134" w:bottom="1701" w:left="1134" w:header="708" w:footer="708" w:gutter="0"/>
          <w:cols w:num="2" w:space="708"/>
          <w:docGrid w:linePitch="360"/>
        </w:sectPr>
      </w:pPr>
    </w:p>
    <w:p w14:paraId="2263CEC6" w14:textId="77777777" w:rsidR="00EF3C58" w:rsidRDefault="00EF3C58" w:rsidP="00EF3C58">
      <w:pPr>
        <w:pStyle w:val="Overskrift2"/>
      </w:pPr>
      <w:r>
        <w:t>Fremgangsmåde:</w:t>
      </w:r>
    </w:p>
    <w:p w14:paraId="6A005480" w14:textId="77777777" w:rsidR="00EF3C58" w:rsidRDefault="00EF3C58" w:rsidP="00EF3C58">
      <w:pPr>
        <w:pStyle w:val="Listeafsnit"/>
        <w:numPr>
          <w:ilvl w:val="0"/>
          <w:numId w:val="12"/>
        </w:numPr>
      </w:pPr>
      <w:r>
        <w:t>Tilføj en spatelspids kobber(II)sulfat til reagensglasset.</w:t>
      </w:r>
    </w:p>
    <w:p w14:paraId="29B692C9" w14:textId="77777777" w:rsidR="00EF3C58" w:rsidRDefault="00EF3C58" w:rsidP="00EF3C58">
      <w:pPr>
        <w:pStyle w:val="Listeafsnit"/>
        <w:numPr>
          <w:ilvl w:val="0"/>
          <w:numId w:val="12"/>
        </w:numPr>
      </w:pPr>
      <w:r>
        <w:t xml:space="preserve">Brug en fuld pipette til at </w:t>
      </w:r>
      <w:r w:rsidRPr="002D6E92">
        <w:t xml:space="preserve">tilføje 2 ml demineraliseret </w:t>
      </w:r>
      <w:r>
        <w:t>vand til reagensglasset.</w:t>
      </w:r>
    </w:p>
    <w:p w14:paraId="5C29EC27" w14:textId="77777777" w:rsidR="00EF3C58" w:rsidRDefault="00EF3C58" w:rsidP="00EF3C58">
      <w:pPr>
        <w:pStyle w:val="Listeafsnit"/>
        <w:numPr>
          <w:ilvl w:val="1"/>
          <w:numId w:val="12"/>
        </w:numPr>
      </w:pPr>
      <w:r>
        <w:t xml:space="preserve">Når man bruger </w:t>
      </w:r>
      <w:proofErr w:type="spellStart"/>
      <w:r>
        <w:t>volumetrisk</w:t>
      </w:r>
      <w:proofErr w:type="spellEnd"/>
      <w:r>
        <w:t xml:space="preserve"> måleudstyr (udstyr der måler volumen) er det yderst vigtigt at sikre korrekt afmåling for at mindske fejl i forsøget, se figur </w:t>
      </w:r>
      <w:r>
        <w:fldChar w:fldCharType="begin"/>
      </w:r>
      <w:r>
        <w:instrText xml:space="preserve"> REF _Ref168562857 \h </w:instrText>
      </w:r>
      <w:r>
        <w:fldChar w:fldCharType="separate"/>
      </w:r>
      <w:proofErr w:type="spellStart"/>
      <w:r>
        <w:t>Figur</w:t>
      </w:r>
      <w:proofErr w:type="spellEnd"/>
      <w:r>
        <w:t xml:space="preserve"> </w:t>
      </w:r>
      <w:r>
        <w:rPr>
          <w:noProof/>
        </w:rPr>
        <w:t>1</w:t>
      </w:r>
      <w:r>
        <w:fldChar w:fldCharType="end"/>
      </w:r>
      <w:r>
        <w:t>.</w:t>
      </w:r>
    </w:p>
    <w:p w14:paraId="4F558AC7" w14:textId="77777777" w:rsidR="00EF3C58" w:rsidRDefault="00EF3C58" w:rsidP="00EF3C58">
      <w:pPr>
        <w:pStyle w:val="Listeafsnit"/>
        <w:keepNext/>
        <w:ind w:left="1440"/>
        <w:jc w:val="center"/>
      </w:pPr>
      <w:r w:rsidRPr="0033777C">
        <w:rPr>
          <w:noProof/>
        </w:rPr>
        <w:drawing>
          <wp:inline distT="0" distB="0" distL="0" distR="0" wp14:anchorId="490EA18A" wp14:editId="5157F696">
            <wp:extent cx="1585913" cy="2015700"/>
            <wp:effectExtent l="0" t="0" r="0" b="3810"/>
            <wp:docPr id="975747768" name="Billede 1" descr="Et billede, der indeholder linje/række, diagram, skit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24602" name="Billede 1" descr="Et billede, der indeholder linje/række, diagram, skitse&#10;&#10;Automatisk genereret beskrivelse"/>
                    <pic:cNvPicPr/>
                  </pic:nvPicPr>
                  <pic:blipFill>
                    <a:blip r:embed="rId9"/>
                    <a:stretch>
                      <a:fillRect/>
                    </a:stretch>
                  </pic:blipFill>
                  <pic:spPr>
                    <a:xfrm>
                      <a:off x="0" y="0"/>
                      <a:ext cx="1592144" cy="2023620"/>
                    </a:xfrm>
                    <a:prstGeom prst="rect">
                      <a:avLst/>
                    </a:prstGeom>
                  </pic:spPr>
                </pic:pic>
              </a:graphicData>
            </a:graphic>
          </wp:inline>
        </w:drawing>
      </w:r>
    </w:p>
    <w:p w14:paraId="1FB9E2BD" w14:textId="77777777" w:rsidR="00EF3C58" w:rsidRDefault="00EF3C58" w:rsidP="00EF3C58">
      <w:pPr>
        <w:pStyle w:val="Billedtekst"/>
        <w:jc w:val="center"/>
      </w:pPr>
      <w:r>
        <w:t xml:space="preserve">Figur </w:t>
      </w:r>
      <w:r>
        <w:fldChar w:fldCharType="begin"/>
      </w:r>
      <w:r>
        <w:instrText xml:space="preserve"> SEQ Figur \* ARABIC </w:instrText>
      </w:r>
      <w:r>
        <w:fldChar w:fldCharType="separate"/>
      </w:r>
      <w:r>
        <w:rPr>
          <w:noProof/>
        </w:rPr>
        <w:t>1</w:t>
      </w:r>
      <w:r>
        <w:rPr>
          <w:noProof/>
        </w:rPr>
        <w:fldChar w:fldCharType="end"/>
      </w:r>
      <w:r>
        <w:t>: Korrekt afmåling på sker når øget er lige ud for væske standen (</w:t>
      </w:r>
      <w:proofErr w:type="spellStart"/>
      <w:r>
        <w:t>strej</w:t>
      </w:r>
      <w:proofErr w:type="spellEnd"/>
      <w:r>
        <w:t xml:space="preserve"> B)</w:t>
      </w:r>
      <w:r>
        <w:rPr>
          <w:noProof/>
        </w:rPr>
        <w:t xml:space="preserve"> og man afmåler fra buens underside.</w:t>
      </w:r>
    </w:p>
    <w:p w14:paraId="393C3C76" w14:textId="77777777" w:rsidR="00EF3C58" w:rsidRDefault="00EF3C58" w:rsidP="00EF3C58">
      <w:pPr>
        <w:pStyle w:val="Listeafsnit"/>
      </w:pPr>
    </w:p>
    <w:p w14:paraId="56E83F80" w14:textId="77777777" w:rsidR="00EF3C58" w:rsidRDefault="00EF3C58" w:rsidP="00EF3C58">
      <w:pPr>
        <w:pStyle w:val="Listeafsnit"/>
        <w:numPr>
          <w:ilvl w:val="0"/>
          <w:numId w:val="12"/>
        </w:numPr>
      </w:pPr>
      <w:r>
        <w:t xml:space="preserve">Sæt låg på og ryst. Noter dine observationer i </w:t>
      </w:r>
      <w:r>
        <w:fldChar w:fldCharType="begin"/>
      </w:r>
      <w:r>
        <w:instrText xml:space="preserve"> REF _Ref182565716 \h </w:instrText>
      </w:r>
      <w:r>
        <w:fldChar w:fldCharType="separate"/>
      </w:r>
      <w:r>
        <w:t xml:space="preserve">Tabel </w:t>
      </w:r>
      <w:r>
        <w:rPr>
          <w:noProof/>
        </w:rPr>
        <w:t>4</w:t>
      </w:r>
      <w:r>
        <w:fldChar w:fldCharType="end"/>
      </w:r>
      <w:r>
        <w:t>.</w:t>
      </w:r>
    </w:p>
    <w:p w14:paraId="26D8FA07" w14:textId="77777777" w:rsidR="00EF3C58" w:rsidRDefault="00EF3C58" w:rsidP="00EF3C58">
      <w:pPr>
        <w:pStyle w:val="Listeafsnit"/>
        <w:numPr>
          <w:ilvl w:val="0"/>
          <w:numId w:val="12"/>
        </w:numPr>
      </w:pPr>
      <w:r>
        <w:t xml:space="preserve">Brug en plastik pipette til at dryppe nogle dråber 0,1M </w:t>
      </w:r>
      <w:proofErr w:type="spellStart"/>
      <w:r>
        <w:t>NaOH</w:t>
      </w:r>
      <w:proofErr w:type="spellEnd"/>
      <w:r>
        <w:t xml:space="preserve"> ned i reagensglasset. Noter dine observationer i </w:t>
      </w:r>
      <w:r>
        <w:fldChar w:fldCharType="begin"/>
      </w:r>
      <w:r>
        <w:instrText xml:space="preserve"> REF _Ref182565716 \h </w:instrText>
      </w:r>
      <w:r>
        <w:fldChar w:fldCharType="separate"/>
      </w:r>
      <w:r>
        <w:t xml:space="preserve">Tabel </w:t>
      </w:r>
      <w:r>
        <w:rPr>
          <w:noProof/>
        </w:rPr>
        <w:t>4</w:t>
      </w:r>
      <w:r>
        <w:fldChar w:fldCharType="end"/>
      </w:r>
      <w:r>
        <w:t>.</w:t>
      </w:r>
    </w:p>
    <w:p w14:paraId="6CFCA0ED" w14:textId="77777777" w:rsidR="00EF3C58" w:rsidRDefault="00EF3C58" w:rsidP="00EF3C58">
      <w:pPr>
        <w:pStyle w:val="Listeafsnit"/>
        <w:numPr>
          <w:ilvl w:val="0"/>
          <w:numId w:val="12"/>
        </w:numPr>
      </w:pPr>
      <w:r>
        <w:t xml:space="preserve">Tilsæt mere </w:t>
      </w:r>
      <w:proofErr w:type="spellStart"/>
      <w:r>
        <w:t>NaOH</w:t>
      </w:r>
      <w:proofErr w:type="spellEnd"/>
      <w:r>
        <w:t>.</w:t>
      </w:r>
      <w:r w:rsidRPr="00C52DAA">
        <w:t xml:space="preserve"> </w:t>
      </w:r>
      <w:r>
        <w:t xml:space="preserve">Noter dine observationer i </w:t>
      </w:r>
      <w:r>
        <w:fldChar w:fldCharType="begin"/>
      </w:r>
      <w:r>
        <w:instrText xml:space="preserve"> REF _Ref182565716 \h </w:instrText>
      </w:r>
      <w:r>
        <w:fldChar w:fldCharType="separate"/>
      </w:r>
      <w:r>
        <w:t xml:space="preserve">Tabel </w:t>
      </w:r>
      <w:r>
        <w:rPr>
          <w:noProof/>
        </w:rPr>
        <w:t>4</w:t>
      </w:r>
      <w:r>
        <w:fldChar w:fldCharType="end"/>
      </w:r>
      <w:r>
        <w:t>.</w:t>
      </w:r>
    </w:p>
    <w:p w14:paraId="32B6A1C1" w14:textId="77777777" w:rsidR="00EF3C58" w:rsidRDefault="00EF3C58" w:rsidP="00EF3C58">
      <w:pPr>
        <w:pStyle w:val="Listeafsnit"/>
        <w:numPr>
          <w:ilvl w:val="0"/>
          <w:numId w:val="12"/>
        </w:numPr>
      </w:pPr>
      <w:r>
        <w:t>Ryd op (se næste side)</w:t>
      </w:r>
    </w:p>
    <w:p w14:paraId="2368341E" w14:textId="77777777" w:rsidR="00EF3C58" w:rsidRDefault="00EF3C58" w:rsidP="00EF3C58">
      <w:pPr>
        <w:pStyle w:val="Billedtekst"/>
        <w:keepNext/>
      </w:pPr>
      <w:bookmarkStart w:id="4" w:name="_Ref182565716"/>
      <w:r>
        <w:t xml:space="preserve">Tabel </w:t>
      </w:r>
      <w:r>
        <w:fldChar w:fldCharType="begin"/>
      </w:r>
      <w:r>
        <w:instrText xml:space="preserve"> SEQ Tabel \* ARABIC </w:instrText>
      </w:r>
      <w:r>
        <w:fldChar w:fldCharType="separate"/>
      </w:r>
      <w:r>
        <w:rPr>
          <w:noProof/>
        </w:rPr>
        <w:t>4</w:t>
      </w:r>
      <w:r>
        <w:rPr>
          <w:noProof/>
        </w:rPr>
        <w:fldChar w:fldCharType="end"/>
      </w:r>
      <w:bookmarkEnd w:id="4"/>
      <w:r>
        <w:t>: observationer fra øvelse D.</w:t>
      </w:r>
    </w:p>
    <w:tbl>
      <w:tblPr>
        <w:tblStyle w:val="Tabel-Gitter"/>
        <w:tblW w:w="0" w:type="auto"/>
        <w:tblInd w:w="360" w:type="dxa"/>
        <w:tblLook w:val="04A0" w:firstRow="1" w:lastRow="0" w:firstColumn="1" w:lastColumn="0" w:noHBand="0" w:noVBand="1"/>
      </w:tblPr>
      <w:tblGrid>
        <w:gridCol w:w="3089"/>
        <w:gridCol w:w="3089"/>
        <w:gridCol w:w="3090"/>
      </w:tblGrid>
      <w:tr w:rsidR="00EF3C58" w14:paraId="137F70B7" w14:textId="77777777" w:rsidTr="00764763">
        <w:tc>
          <w:tcPr>
            <w:tcW w:w="3089" w:type="dxa"/>
          </w:tcPr>
          <w:p w14:paraId="6FA435EB" w14:textId="77777777" w:rsidR="00EF3C58" w:rsidRDefault="00EF3C58" w:rsidP="00764763">
            <w:r>
              <w:t xml:space="preserve">Før tilsætning af </w:t>
            </w:r>
            <w:proofErr w:type="spellStart"/>
            <w:r>
              <w:t>NaOH</w:t>
            </w:r>
            <w:proofErr w:type="spellEnd"/>
          </w:p>
        </w:tc>
        <w:tc>
          <w:tcPr>
            <w:tcW w:w="3089" w:type="dxa"/>
          </w:tcPr>
          <w:p w14:paraId="09B55C1B" w14:textId="77777777" w:rsidR="00EF3C58" w:rsidRDefault="00EF3C58" w:rsidP="00764763">
            <w:r>
              <w:t xml:space="preserve">Efter tilsætning af nogle dråber </w:t>
            </w:r>
            <w:proofErr w:type="spellStart"/>
            <w:r>
              <w:t>NaOH</w:t>
            </w:r>
            <w:proofErr w:type="spellEnd"/>
          </w:p>
        </w:tc>
        <w:tc>
          <w:tcPr>
            <w:tcW w:w="3090" w:type="dxa"/>
          </w:tcPr>
          <w:p w14:paraId="0D9B224C" w14:textId="77777777" w:rsidR="00EF3C58" w:rsidRDefault="00EF3C58" w:rsidP="00764763">
            <w:r>
              <w:t xml:space="preserve">Efter tilsætning af mere </w:t>
            </w:r>
            <w:proofErr w:type="spellStart"/>
            <w:r>
              <w:t>NaOH</w:t>
            </w:r>
            <w:proofErr w:type="spellEnd"/>
          </w:p>
        </w:tc>
      </w:tr>
      <w:tr w:rsidR="00EF3C58" w14:paraId="0032F271" w14:textId="77777777" w:rsidTr="00764763">
        <w:tc>
          <w:tcPr>
            <w:tcW w:w="3089" w:type="dxa"/>
          </w:tcPr>
          <w:p w14:paraId="1B13CB50" w14:textId="77777777" w:rsidR="00EF3C58" w:rsidRDefault="00EF3C58" w:rsidP="00764763"/>
          <w:p w14:paraId="616B83B1" w14:textId="77777777" w:rsidR="00EF3C58" w:rsidRDefault="00EF3C58" w:rsidP="00764763"/>
          <w:p w14:paraId="74A81003" w14:textId="77777777" w:rsidR="00EF3C58" w:rsidRDefault="00EF3C58" w:rsidP="00764763"/>
        </w:tc>
        <w:tc>
          <w:tcPr>
            <w:tcW w:w="3089" w:type="dxa"/>
          </w:tcPr>
          <w:p w14:paraId="6E7B46D0" w14:textId="77777777" w:rsidR="00EF3C58" w:rsidRDefault="00EF3C58" w:rsidP="00764763"/>
        </w:tc>
        <w:tc>
          <w:tcPr>
            <w:tcW w:w="3090" w:type="dxa"/>
          </w:tcPr>
          <w:p w14:paraId="0A587FFE" w14:textId="77777777" w:rsidR="00EF3C58" w:rsidRDefault="00EF3C58" w:rsidP="00764763"/>
        </w:tc>
      </w:tr>
    </w:tbl>
    <w:p w14:paraId="3D8B913F" w14:textId="77777777" w:rsidR="00EF3C58" w:rsidRDefault="00EF3C58" w:rsidP="00EF3C58">
      <w:pPr>
        <w:ind w:left="360"/>
      </w:pPr>
    </w:p>
    <w:p w14:paraId="2E500092" w14:textId="77777777" w:rsidR="00EF3C58" w:rsidRDefault="00EF3C58" w:rsidP="00EF3C58"/>
    <w:p w14:paraId="4E32AB5E" w14:textId="77777777" w:rsidR="00EF3C58" w:rsidRDefault="00EF3C58" w:rsidP="00EF3C58"/>
    <w:p w14:paraId="08E5162F" w14:textId="77777777" w:rsidR="00EF3C58" w:rsidRDefault="00EF3C58" w:rsidP="00EF3C58"/>
    <w:p w14:paraId="5790C52A" w14:textId="77777777" w:rsidR="00EF3C58" w:rsidRPr="00650872" w:rsidRDefault="00EF3C58" w:rsidP="00EF3C58">
      <w:pPr>
        <w:rPr>
          <w:b/>
          <w:bCs/>
        </w:rPr>
      </w:pPr>
      <w:r w:rsidRPr="00650872">
        <w:rPr>
          <w:b/>
          <w:bCs/>
        </w:rPr>
        <w:t>Oprydning:</w:t>
      </w:r>
    </w:p>
    <w:p w14:paraId="67E8D005" w14:textId="77777777" w:rsidR="00EF3C58" w:rsidRDefault="00EF3C58" w:rsidP="00EF3C58">
      <w:r>
        <w:t>Find ud af hvor indholdet af jeres reagensglas skal smides ud, brug flow-</w:t>
      </w:r>
      <w:proofErr w:type="spellStart"/>
      <w:r>
        <w:t>chartet</w:t>
      </w:r>
      <w:proofErr w:type="spellEnd"/>
      <w:r>
        <w:t xml:space="preserve"> på døren samt sund fornuft (og google). Udfyld </w:t>
      </w:r>
      <w:r>
        <w:fldChar w:fldCharType="begin"/>
      </w:r>
      <w:r>
        <w:instrText xml:space="preserve"> REF _Ref168578193 \h </w:instrText>
      </w:r>
      <w:r>
        <w:fldChar w:fldCharType="separate"/>
      </w:r>
      <w:r>
        <w:t xml:space="preserve">Tabel </w:t>
      </w:r>
      <w:r>
        <w:rPr>
          <w:noProof/>
        </w:rPr>
        <w:t>3</w:t>
      </w:r>
      <w:r>
        <w:fldChar w:fldCharType="end"/>
      </w:r>
      <w:r>
        <w:t>. Smid så indholdet ud i den korrekte dunk.</w:t>
      </w:r>
    </w:p>
    <w:p w14:paraId="69814201" w14:textId="77777777" w:rsidR="00EF3C58" w:rsidRDefault="00EF3C58" w:rsidP="00EF3C58">
      <w:pPr>
        <w:pStyle w:val="Billedtekst"/>
        <w:keepNext/>
      </w:pPr>
      <w:bookmarkStart w:id="5" w:name="_Ref168578193"/>
      <w:r>
        <w:t xml:space="preserve">Tabel </w:t>
      </w:r>
      <w:r>
        <w:fldChar w:fldCharType="begin"/>
      </w:r>
      <w:r>
        <w:instrText xml:space="preserve"> SEQ Tabel \* ARABIC </w:instrText>
      </w:r>
      <w:r>
        <w:fldChar w:fldCharType="separate"/>
      </w:r>
      <w:r>
        <w:rPr>
          <w:noProof/>
        </w:rPr>
        <w:t>5</w:t>
      </w:r>
      <w:r>
        <w:rPr>
          <w:noProof/>
        </w:rPr>
        <w:fldChar w:fldCharType="end"/>
      </w:r>
      <w:bookmarkEnd w:id="5"/>
      <w:r>
        <w:t>: hvor skal det smides ud?</w:t>
      </w:r>
    </w:p>
    <w:tbl>
      <w:tblPr>
        <w:tblStyle w:val="Tabel-Gitter"/>
        <w:tblW w:w="0" w:type="auto"/>
        <w:tblLook w:val="04A0" w:firstRow="1" w:lastRow="0" w:firstColumn="1" w:lastColumn="0" w:noHBand="0" w:noVBand="1"/>
      </w:tblPr>
      <w:tblGrid>
        <w:gridCol w:w="3209"/>
        <w:gridCol w:w="3209"/>
        <w:gridCol w:w="3210"/>
      </w:tblGrid>
      <w:tr w:rsidR="00EF3C58" w14:paraId="6DBB53C6" w14:textId="77777777" w:rsidTr="00764763">
        <w:tc>
          <w:tcPr>
            <w:tcW w:w="3209" w:type="dxa"/>
          </w:tcPr>
          <w:p w14:paraId="1ECE19AD" w14:textId="77777777" w:rsidR="00EF3C58" w:rsidRDefault="00EF3C58" w:rsidP="00764763">
            <w:r>
              <w:t>Kemikalier</w:t>
            </w:r>
          </w:p>
        </w:tc>
        <w:tc>
          <w:tcPr>
            <w:tcW w:w="3209" w:type="dxa"/>
          </w:tcPr>
          <w:p w14:paraId="63BBB83E" w14:textId="77777777" w:rsidR="00EF3C58" w:rsidRDefault="00EF3C58" w:rsidP="00764763">
            <w:r>
              <w:t>Hvad består det af?</w:t>
            </w:r>
          </w:p>
        </w:tc>
        <w:tc>
          <w:tcPr>
            <w:tcW w:w="3210" w:type="dxa"/>
          </w:tcPr>
          <w:p w14:paraId="33981DC8" w14:textId="77777777" w:rsidR="00EF3C58" w:rsidRDefault="00EF3C58" w:rsidP="00764763">
            <w:r>
              <w:t>Hvor skal det hen?</w:t>
            </w:r>
          </w:p>
        </w:tc>
      </w:tr>
      <w:tr w:rsidR="00EF3C58" w14:paraId="5BB8AF1B" w14:textId="77777777" w:rsidTr="00764763">
        <w:tc>
          <w:tcPr>
            <w:tcW w:w="3209" w:type="dxa"/>
          </w:tcPr>
          <w:p w14:paraId="4689D621" w14:textId="77777777" w:rsidR="00EF3C58" w:rsidRDefault="00EF3C58" w:rsidP="00764763">
            <w:r>
              <w:t>Indhold af reagensglas</w:t>
            </w:r>
          </w:p>
        </w:tc>
        <w:tc>
          <w:tcPr>
            <w:tcW w:w="3209" w:type="dxa"/>
          </w:tcPr>
          <w:p w14:paraId="30E88BED" w14:textId="77777777" w:rsidR="00EF3C58" w:rsidRDefault="00EF3C58" w:rsidP="00764763"/>
          <w:p w14:paraId="644CD810" w14:textId="77777777" w:rsidR="00EF3C58" w:rsidRDefault="00EF3C58" w:rsidP="00764763"/>
        </w:tc>
        <w:tc>
          <w:tcPr>
            <w:tcW w:w="3210" w:type="dxa"/>
          </w:tcPr>
          <w:p w14:paraId="7309DD43" w14:textId="77777777" w:rsidR="00EF3C58" w:rsidRDefault="00EF3C58" w:rsidP="00764763"/>
          <w:p w14:paraId="5C7A526B" w14:textId="77777777" w:rsidR="00EF3C58" w:rsidRDefault="00EF3C58" w:rsidP="00764763"/>
        </w:tc>
      </w:tr>
    </w:tbl>
    <w:p w14:paraId="57228FA6" w14:textId="77777777" w:rsidR="00EF3C58" w:rsidRPr="00E42495" w:rsidRDefault="00EF3C58" w:rsidP="00EF3C58"/>
    <w:p w14:paraId="63EDC246" w14:textId="77777777" w:rsidR="00EF3C58" w:rsidRDefault="00EF3C58" w:rsidP="00EF3C58">
      <w:r>
        <w:t xml:space="preserve">Find ud har hvordan udstyret skal rengøres, brug vejledningen ved opvaskemaskinen og sund fornuft. Rengør udstyret korrekt og noter i </w:t>
      </w:r>
      <w:r>
        <w:fldChar w:fldCharType="begin"/>
      </w:r>
      <w:r>
        <w:instrText xml:space="preserve"> REF _Ref168578244 \h </w:instrText>
      </w:r>
      <w:r>
        <w:fldChar w:fldCharType="separate"/>
      </w:r>
      <w:r>
        <w:t xml:space="preserve">Tabel </w:t>
      </w:r>
      <w:r>
        <w:rPr>
          <w:noProof/>
        </w:rPr>
        <w:t>4</w:t>
      </w:r>
      <w:r>
        <w:fldChar w:fldCharType="end"/>
      </w:r>
      <w:r>
        <w:t xml:space="preserve"> hvordan hvert udstyr rengøres. </w:t>
      </w:r>
    </w:p>
    <w:p w14:paraId="3342D1A5" w14:textId="77777777" w:rsidR="00EF3C58" w:rsidRDefault="00EF3C58" w:rsidP="00EF3C58">
      <w:pPr>
        <w:pStyle w:val="Billedtekst"/>
        <w:keepNext/>
      </w:pPr>
      <w:bookmarkStart w:id="6" w:name="_Ref168578244"/>
      <w:r>
        <w:t xml:space="preserve">Tabel </w:t>
      </w:r>
      <w:r>
        <w:fldChar w:fldCharType="begin"/>
      </w:r>
      <w:r>
        <w:instrText xml:space="preserve"> SEQ Tabel \* ARABIC </w:instrText>
      </w:r>
      <w:r>
        <w:fldChar w:fldCharType="separate"/>
      </w:r>
      <w:r>
        <w:rPr>
          <w:noProof/>
        </w:rPr>
        <w:t>6</w:t>
      </w:r>
      <w:r>
        <w:rPr>
          <w:noProof/>
        </w:rPr>
        <w:fldChar w:fldCharType="end"/>
      </w:r>
      <w:bookmarkEnd w:id="6"/>
      <w:r>
        <w:t>: Rengøring.</w:t>
      </w:r>
    </w:p>
    <w:tbl>
      <w:tblPr>
        <w:tblStyle w:val="Tabel-Gitter"/>
        <w:tblW w:w="0" w:type="auto"/>
        <w:tblLook w:val="04A0" w:firstRow="1" w:lastRow="0" w:firstColumn="1" w:lastColumn="0" w:noHBand="0" w:noVBand="1"/>
      </w:tblPr>
      <w:tblGrid>
        <w:gridCol w:w="3209"/>
        <w:gridCol w:w="3209"/>
        <w:gridCol w:w="3210"/>
      </w:tblGrid>
      <w:tr w:rsidR="00EF3C58" w14:paraId="40581FE0" w14:textId="77777777" w:rsidTr="00764763">
        <w:tc>
          <w:tcPr>
            <w:tcW w:w="3209" w:type="dxa"/>
          </w:tcPr>
          <w:p w14:paraId="25717518" w14:textId="77777777" w:rsidR="00EF3C58" w:rsidRDefault="00EF3C58" w:rsidP="00764763">
            <w:r>
              <w:t>Udstyr:</w:t>
            </w:r>
          </w:p>
        </w:tc>
        <w:tc>
          <w:tcPr>
            <w:tcW w:w="3209" w:type="dxa"/>
          </w:tcPr>
          <w:p w14:paraId="0CA5DE82" w14:textId="77777777" w:rsidR="00EF3C58" w:rsidRDefault="00EF3C58" w:rsidP="00764763">
            <w:r>
              <w:t>Hvordan rengøres det?</w:t>
            </w:r>
          </w:p>
        </w:tc>
        <w:tc>
          <w:tcPr>
            <w:tcW w:w="3210" w:type="dxa"/>
          </w:tcPr>
          <w:p w14:paraId="5255CAF6" w14:textId="77777777" w:rsidR="00EF3C58" w:rsidRDefault="00EF3C58" w:rsidP="00764763">
            <w:r>
              <w:t>Note: f.eks. hvad hvis der ikke plads i opvaskeren?</w:t>
            </w:r>
          </w:p>
        </w:tc>
      </w:tr>
      <w:tr w:rsidR="00EF3C58" w14:paraId="217015CF" w14:textId="77777777" w:rsidTr="00764763">
        <w:tc>
          <w:tcPr>
            <w:tcW w:w="3209" w:type="dxa"/>
          </w:tcPr>
          <w:p w14:paraId="0FCBAC6B" w14:textId="77777777" w:rsidR="00EF3C58" w:rsidRDefault="00EF3C58" w:rsidP="00764763">
            <w:r>
              <w:t>Reagensglas</w:t>
            </w:r>
          </w:p>
        </w:tc>
        <w:tc>
          <w:tcPr>
            <w:tcW w:w="3209" w:type="dxa"/>
          </w:tcPr>
          <w:p w14:paraId="13A248C2" w14:textId="77777777" w:rsidR="00EF3C58" w:rsidRDefault="00EF3C58" w:rsidP="00764763"/>
        </w:tc>
        <w:tc>
          <w:tcPr>
            <w:tcW w:w="3210" w:type="dxa"/>
          </w:tcPr>
          <w:p w14:paraId="53CE03AE" w14:textId="77777777" w:rsidR="00EF3C58" w:rsidRDefault="00EF3C58" w:rsidP="00764763"/>
        </w:tc>
      </w:tr>
      <w:tr w:rsidR="00EF3C58" w14:paraId="61703AC3" w14:textId="77777777" w:rsidTr="00764763">
        <w:tc>
          <w:tcPr>
            <w:tcW w:w="3209" w:type="dxa"/>
          </w:tcPr>
          <w:p w14:paraId="640179BE" w14:textId="77777777" w:rsidR="00EF3C58" w:rsidRDefault="00EF3C58" w:rsidP="00764763">
            <w:r>
              <w:t>Låg</w:t>
            </w:r>
          </w:p>
        </w:tc>
        <w:tc>
          <w:tcPr>
            <w:tcW w:w="3209" w:type="dxa"/>
          </w:tcPr>
          <w:p w14:paraId="27A85C2B" w14:textId="77777777" w:rsidR="00EF3C58" w:rsidRDefault="00EF3C58" w:rsidP="00764763"/>
        </w:tc>
        <w:tc>
          <w:tcPr>
            <w:tcW w:w="3210" w:type="dxa"/>
          </w:tcPr>
          <w:p w14:paraId="00E4B7EA" w14:textId="77777777" w:rsidR="00EF3C58" w:rsidRDefault="00EF3C58" w:rsidP="00764763"/>
        </w:tc>
      </w:tr>
      <w:tr w:rsidR="00EF3C58" w14:paraId="6A834FF4" w14:textId="77777777" w:rsidTr="00764763">
        <w:tc>
          <w:tcPr>
            <w:tcW w:w="3209" w:type="dxa"/>
          </w:tcPr>
          <w:p w14:paraId="298B31DE" w14:textId="77777777" w:rsidR="00EF3C58" w:rsidRDefault="00EF3C58" w:rsidP="00764763">
            <w:r>
              <w:t>Bord</w:t>
            </w:r>
          </w:p>
        </w:tc>
        <w:tc>
          <w:tcPr>
            <w:tcW w:w="3209" w:type="dxa"/>
          </w:tcPr>
          <w:p w14:paraId="5C04ED96" w14:textId="77777777" w:rsidR="00EF3C58" w:rsidRDefault="00EF3C58" w:rsidP="00764763"/>
        </w:tc>
        <w:tc>
          <w:tcPr>
            <w:tcW w:w="3210" w:type="dxa"/>
          </w:tcPr>
          <w:p w14:paraId="441B6876" w14:textId="77777777" w:rsidR="00EF3C58" w:rsidRDefault="00EF3C58" w:rsidP="00764763"/>
        </w:tc>
      </w:tr>
      <w:tr w:rsidR="00EF3C58" w14:paraId="11D99BC8" w14:textId="77777777" w:rsidTr="00764763">
        <w:tc>
          <w:tcPr>
            <w:tcW w:w="3209" w:type="dxa"/>
          </w:tcPr>
          <w:p w14:paraId="4A9F42B8" w14:textId="77777777" w:rsidR="00EF3C58" w:rsidRDefault="00EF3C58" w:rsidP="00764763">
            <w:r>
              <w:t>Fuld pipetterne</w:t>
            </w:r>
          </w:p>
        </w:tc>
        <w:tc>
          <w:tcPr>
            <w:tcW w:w="3209" w:type="dxa"/>
          </w:tcPr>
          <w:p w14:paraId="5ACF6914" w14:textId="77777777" w:rsidR="00EF3C58" w:rsidRDefault="00EF3C58" w:rsidP="00764763"/>
        </w:tc>
        <w:tc>
          <w:tcPr>
            <w:tcW w:w="3210" w:type="dxa"/>
          </w:tcPr>
          <w:p w14:paraId="61FF151B" w14:textId="77777777" w:rsidR="00EF3C58" w:rsidRDefault="00EF3C58" w:rsidP="00764763"/>
        </w:tc>
      </w:tr>
      <w:tr w:rsidR="00EF3C58" w14:paraId="3D054447" w14:textId="77777777" w:rsidTr="00764763">
        <w:tc>
          <w:tcPr>
            <w:tcW w:w="3209" w:type="dxa"/>
          </w:tcPr>
          <w:p w14:paraId="6439FB81" w14:textId="77777777" w:rsidR="00EF3C58" w:rsidRDefault="00EF3C58" w:rsidP="00764763">
            <w:r>
              <w:t>Spatlen</w:t>
            </w:r>
          </w:p>
        </w:tc>
        <w:tc>
          <w:tcPr>
            <w:tcW w:w="3209" w:type="dxa"/>
          </w:tcPr>
          <w:p w14:paraId="1F727861" w14:textId="77777777" w:rsidR="00EF3C58" w:rsidRDefault="00EF3C58" w:rsidP="00764763"/>
        </w:tc>
        <w:tc>
          <w:tcPr>
            <w:tcW w:w="3210" w:type="dxa"/>
          </w:tcPr>
          <w:p w14:paraId="0580E607" w14:textId="77777777" w:rsidR="00EF3C58" w:rsidRDefault="00EF3C58" w:rsidP="00764763"/>
        </w:tc>
      </w:tr>
    </w:tbl>
    <w:p w14:paraId="0E19384E" w14:textId="77777777" w:rsidR="00EF3C58" w:rsidRDefault="00EF3C58" w:rsidP="00EF3C58"/>
    <w:p w14:paraId="7891BA03" w14:textId="77777777" w:rsidR="00EF3C58" w:rsidRPr="00330E7D" w:rsidRDefault="00EF3C58" w:rsidP="00EF3C58"/>
    <w:p w14:paraId="66C39E12" w14:textId="0E8AC5EB" w:rsidR="003A584F" w:rsidRPr="00EF3C58" w:rsidRDefault="003A584F" w:rsidP="00EF3C58"/>
    <w:sectPr w:rsidR="003A584F" w:rsidRPr="00EF3C58" w:rsidSect="0064410A">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CE8"/>
    <w:multiLevelType w:val="hybridMultilevel"/>
    <w:tmpl w:val="ECB203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E51D2A"/>
    <w:multiLevelType w:val="hybridMultilevel"/>
    <w:tmpl w:val="09CAC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072FA5"/>
    <w:multiLevelType w:val="hybridMultilevel"/>
    <w:tmpl w:val="3780A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021452"/>
    <w:multiLevelType w:val="hybridMultilevel"/>
    <w:tmpl w:val="606A24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803DB3"/>
    <w:multiLevelType w:val="hybridMultilevel"/>
    <w:tmpl w:val="972AB5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862D9A"/>
    <w:multiLevelType w:val="hybridMultilevel"/>
    <w:tmpl w:val="52029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E85C59"/>
    <w:multiLevelType w:val="hybridMultilevel"/>
    <w:tmpl w:val="515EF7CE"/>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A459A2"/>
    <w:multiLevelType w:val="hybridMultilevel"/>
    <w:tmpl w:val="A5C4D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732282"/>
    <w:multiLevelType w:val="hybridMultilevel"/>
    <w:tmpl w:val="F2680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4A74094"/>
    <w:multiLevelType w:val="hybridMultilevel"/>
    <w:tmpl w:val="50BA42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A923C3F"/>
    <w:multiLevelType w:val="hybridMultilevel"/>
    <w:tmpl w:val="E3DAB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805F6E"/>
    <w:multiLevelType w:val="hybridMultilevel"/>
    <w:tmpl w:val="9FF64F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5F92A55"/>
    <w:multiLevelType w:val="hybridMultilevel"/>
    <w:tmpl w:val="65364F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5717433">
    <w:abstractNumId w:val="11"/>
  </w:num>
  <w:num w:numId="2" w16cid:durableId="397480553">
    <w:abstractNumId w:val="10"/>
  </w:num>
  <w:num w:numId="3" w16cid:durableId="119224793">
    <w:abstractNumId w:val="0"/>
  </w:num>
  <w:num w:numId="4" w16cid:durableId="1091320665">
    <w:abstractNumId w:val="9"/>
  </w:num>
  <w:num w:numId="5" w16cid:durableId="387150615">
    <w:abstractNumId w:val="1"/>
  </w:num>
  <w:num w:numId="6" w16cid:durableId="2021153030">
    <w:abstractNumId w:val="12"/>
  </w:num>
  <w:num w:numId="7" w16cid:durableId="1696730139">
    <w:abstractNumId w:val="3"/>
  </w:num>
  <w:num w:numId="8" w16cid:durableId="1075586728">
    <w:abstractNumId w:val="7"/>
  </w:num>
  <w:num w:numId="9" w16cid:durableId="266432033">
    <w:abstractNumId w:val="6"/>
  </w:num>
  <w:num w:numId="10" w16cid:durableId="893321989">
    <w:abstractNumId w:val="2"/>
  </w:num>
  <w:num w:numId="11" w16cid:durableId="813715436">
    <w:abstractNumId w:val="8"/>
  </w:num>
  <w:num w:numId="12" w16cid:durableId="1157107242">
    <w:abstractNumId w:val="4"/>
  </w:num>
  <w:num w:numId="13" w16cid:durableId="1418407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4B"/>
    <w:rsid w:val="00002638"/>
    <w:rsid w:val="00007822"/>
    <w:rsid w:val="0001554B"/>
    <w:rsid w:val="000304CF"/>
    <w:rsid w:val="0003050B"/>
    <w:rsid w:val="000334A7"/>
    <w:rsid w:val="00043D07"/>
    <w:rsid w:val="00060A69"/>
    <w:rsid w:val="0006496B"/>
    <w:rsid w:val="000748AD"/>
    <w:rsid w:val="00076D8A"/>
    <w:rsid w:val="000843F8"/>
    <w:rsid w:val="00087F28"/>
    <w:rsid w:val="000A6415"/>
    <w:rsid w:val="000B6182"/>
    <w:rsid w:val="000C4D25"/>
    <w:rsid w:val="000D3D5E"/>
    <w:rsid w:val="000D45CB"/>
    <w:rsid w:val="000E3D78"/>
    <w:rsid w:val="000F127E"/>
    <w:rsid w:val="000F2B8D"/>
    <w:rsid w:val="000F392D"/>
    <w:rsid w:val="000F5867"/>
    <w:rsid w:val="001172B3"/>
    <w:rsid w:val="00117453"/>
    <w:rsid w:val="00137E21"/>
    <w:rsid w:val="00141824"/>
    <w:rsid w:val="00143940"/>
    <w:rsid w:val="00163F89"/>
    <w:rsid w:val="00171CE1"/>
    <w:rsid w:val="00180EF9"/>
    <w:rsid w:val="0018128B"/>
    <w:rsid w:val="00193BF6"/>
    <w:rsid w:val="001975AA"/>
    <w:rsid w:val="001C23A2"/>
    <w:rsid w:val="001C6239"/>
    <w:rsid w:val="001D3414"/>
    <w:rsid w:val="001D39BB"/>
    <w:rsid w:val="001E5D92"/>
    <w:rsid w:val="0021112C"/>
    <w:rsid w:val="002149E8"/>
    <w:rsid w:val="00220F7E"/>
    <w:rsid w:val="00224F1B"/>
    <w:rsid w:val="00227F81"/>
    <w:rsid w:val="00255902"/>
    <w:rsid w:val="00257490"/>
    <w:rsid w:val="002620EB"/>
    <w:rsid w:val="0026277E"/>
    <w:rsid w:val="00287569"/>
    <w:rsid w:val="00295CC9"/>
    <w:rsid w:val="00297FDC"/>
    <w:rsid w:val="002A02B7"/>
    <w:rsid w:val="002B52A3"/>
    <w:rsid w:val="002C2685"/>
    <w:rsid w:val="002C4533"/>
    <w:rsid w:val="002C4BDC"/>
    <w:rsid w:val="002D3A34"/>
    <w:rsid w:val="002F22A2"/>
    <w:rsid w:val="00303D4D"/>
    <w:rsid w:val="00312937"/>
    <w:rsid w:val="00313F18"/>
    <w:rsid w:val="00314718"/>
    <w:rsid w:val="00322C77"/>
    <w:rsid w:val="00325DA7"/>
    <w:rsid w:val="00330E7D"/>
    <w:rsid w:val="00332D33"/>
    <w:rsid w:val="0033745B"/>
    <w:rsid w:val="0033777C"/>
    <w:rsid w:val="003453EE"/>
    <w:rsid w:val="00345EAD"/>
    <w:rsid w:val="00357092"/>
    <w:rsid w:val="00367741"/>
    <w:rsid w:val="00372620"/>
    <w:rsid w:val="003755CD"/>
    <w:rsid w:val="003851CF"/>
    <w:rsid w:val="00391580"/>
    <w:rsid w:val="0039305F"/>
    <w:rsid w:val="003A33D2"/>
    <w:rsid w:val="003A584F"/>
    <w:rsid w:val="003D6A07"/>
    <w:rsid w:val="004049DE"/>
    <w:rsid w:val="00410E7B"/>
    <w:rsid w:val="00411D15"/>
    <w:rsid w:val="00416A5C"/>
    <w:rsid w:val="004179F5"/>
    <w:rsid w:val="00421980"/>
    <w:rsid w:val="00425580"/>
    <w:rsid w:val="00434ADA"/>
    <w:rsid w:val="00440C1A"/>
    <w:rsid w:val="00442325"/>
    <w:rsid w:val="00472663"/>
    <w:rsid w:val="00480921"/>
    <w:rsid w:val="004B7910"/>
    <w:rsid w:val="004D3909"/>
    <w:rsid w:val="004E04EA"/>
    <w:rsid w:val="004E20F5"/>
    <w:rsid w:val="004E38DB"/>
    <w:rsid w:val="004E4EC8"/>
    <w:rsid w:val="004E6593"/>
    <w:rsid w:val="004F7FB1"/>
    <w:rsid w:val="00511E83"/>
    <w:rsid w:val="00517C3F"/>
    <w:rsid w:val="00521C1B"/>
    <w:rsid w:val="0052758C"/>
    <w:rsid w:val="0056213F"/>
    <w:rsid w:val="00566A26"/>
    <w:rsid w:val="005705DA"/>
    <w:rsid w:val="00570D9E"/>
    <w:rsid w:val="00573B61"/>
    <w:rsid w:val="00573F74"/>
    <w:rsid w:val="00594F90"/>
    <w:rsid w:val="005B3508"/>
    <w:rsid w:val="005C39BA"/>
    <w:rsid w:val="005F0C95"/>
    <w:rsid w:val="005F3B77"/>
    <w:rsid w:val="006072F2"/>
    <w:rsid w:val="0062477C"/>
    <w:rsid w:val="0064410A"/>
    <w:rsid w:val="00650872"/>
    <w:rsid w:val="00653CA0"/>
    <w:rsid w:val="00655322"/>
    <w:rsid w:val="00662EFB"/>
    <w:rsid w:val="00666292"/>
    <w:rsid w:val="006662E9"/>
    <w:rsid w:val="006762CD"/>
    <w:rsid w:val="00682956"/>
    <w:rsid w:val="006857B6"/>
    <w:rsid w:val="006979D2"/>
    <w:rsid w:val="006A4E9D"/>
    <w:rsid w:val="006B722E"/>
    <w:rsid w:val="006C2741"/>
    <w:rsid w:val="006C2A6D"/>
    <w:rsid w:val="006D50BD"/>
    <w:rsid w:val="006E1925"/>
    <w:rsid w:val="006F5931"/>
    <w:rsid w:val="006F73A5"/>
    <w:rsid w:val="00706C70"/>
    <w:rsid w:val="007149FF"/>
    <w:rsid w:val="00731597"/>
    <w:rsid w:val="00735BFC"/>
    <w:rsid w:val="00746686"/>
    <w:rsid w:val="007624F1"/>
    <w:rsid w:val="00763A77"/>
    <w:rsid w:val="007643B0"/>
    <w:rsid w:val="007829F7"/>
    <w:rsid w:val="00783A46"/>
    <w:rsid w:val="007D081A"/>
    <w:rsid w:val="007E5323"/>
    <w:rsid w:val="007F7796"/>
    <w:rsid w:val="0080179C"/>
    <w:rsid w:val="00802A1F"/>
    <w:rsid w:val="008141AA"/>
    <w:rsid w:val="00814242"/>
    <w:rsid w:val="00814F18"/>
    <w:rsid w:val="00815825"/>
    <w:rsid w:val="00831CE3"/>
    <w:rsid w:val="00835EA4"/>
    <w:rsid w:val="00841493"/>
    <w:rsid w:val="0084755E"/>
    <w:rsid w:val="00863533"/>
    <w:rsid w:val="00867126"/>
    <w:rsid w:val="00872E0C"/>
    <w:rsid w:val="00885A74"/>
    <w:rsid w:val="00886491"/>
    <w:rsid w:val="008A3317"/>
    <w:rsid w:val="008B549F"/>
    <w:rsid w:val="00923D33"/>
    <w:rsid w:val="0092451E"/>
    <w:rsid w:val="00925E82"/>
    <w:rsid w:val="009402EA"/>
    <w:rsid w:val="009607B4"/>
    <w:rsid w:val="0096109C"/>
    <w:rsid w:val="00961570"/>
    <w:rsid w:val="00977C7C"/>
    <w:rsid w:val="0098037B"/>
    <w:rsid w:val="009820A1"/>
    <w:rsid w:val="009A799A"/>
    <w:rsid w:val="009C769E"/>
    <w:rsid w:val="009D7096"/>
    <w:rsid w:val="009E415D"/>
    <w:rsid w:val="00A04507"/>
    <w:rsid w:val="00A15974"/>
    <w:rsid w:val="00A542D3"/>
    <w:rsid w:val="00A63DF2"/>
    <w:rsid w:val="00A645B9"/>
    <w:rsid w:val="00A702B1"/>
    <w:rsid w:val="00A70D27"/>
    <w:rsid w:val="00A92D9F"/>
    <w:rsid w:val="00AA14BB"/>
    <w:rsid w:val="00AE18BB"/>
    <w:rsid w:val="00AF10C7"/>
    <w:rsid w:val="00B0140C"/>
    <w:rsid w:val="00B058EC"/>
    <w:rsid w:val="00B374F6"/>
    <w:rsid w:val="00B40CB7"/>
    <w:rsid w:val="00B471A0"/>
    <w:rsid w:val="00B563F8"/>
    <w:rsid w:val="00B72EE8"/>
    <w:rsid w:val="00B73DDD"/>
    <w:rsid w:val="00B76557"/>
    <w:rsid w:val="00B775EF"/>
    <w:rsid w:val="00B77DD0"/>
    <w:rsid w:val="00B85FE6"/>
    <w:rsid w:val="00B90AF1"/>
    <w:rsid w:val="00B90B37"/>
    <w:rsid w:val="00B92B64"/>
    <w:rsid w:val="00BA4E45"/>
    <w:rsid w:val="00BA561C"/>
    <w:rsid w:val="00BA6350"/>
    <w:rsid w:val="00BB024C"/>
    <w:rsid w:val="00BB3F39"/>
    <w:rsid w:val="00BB52D9"/>
    <w:rsid w:val="00BC0CD5"/>
    <w:rsid w:val="00BC1090"/>
    <w:rsid w:val="00BC40DD"/>
    <w:rsid w:val="00BE0A5B"/>
    <w:rsid w:val="00C02825"/>
    <w:rsid w:val="00C14A7B"/>
    <w:rsid w:val="00C16D9F"/>
    <w:rsid w:val="00C435C2"/>
    <w:rsid w:val="00C546D8"/>
    <w:rsid w:val="00C55D1B"/>
    <w:rsid w:val="00C70966"/>
    <w:rsid w:val="00C746F3"/>
    <w:rsid w:val="00C86E6A"/>
    <w:rsid w:val="00C963A7"/>
    <w:rsid w:val="00CB3F0F"/>
    <w:rsid w:val="00CF7450"/>
    <w:rsid w:val="00D06397"/>
    <w:rsid w:val="00D129E0"/>
    <w:rsid w:val="00D36F54"/>
    <w:rsid w:val="00D376B9"/>
    <w:rsid w:val="00D556D4"/>
    <w:rsid w:val="00D604F6"/>
    <w:rsid w:val="00D6453E"/>
    <w:rsid w:val="00D76502"/>
    <w:rsid w:val="00D841D7"/>
    <w:rsid w:val="00D84977"/>
    <w:rsid w:val="00D95CFD"/>
    <w:rsid w:val="00DA2164"/>
    <w:rsid w:val="00DA78EB"/>
    <w:rsid w:val="00DC1EAE"/>
    <w:rsid w:val="00DD18D9"/>
    <w:rsid w:val="00DD3DB7"/>
    <w:rsid w:val="00DF4871"/>
    <w:rsid w:val="00DF71EC"/>
    <w:rsid w:val="00E10A89"/>
    <w:rsid w:val="00E17F13"/>
    <w:rsid w:val="00E2227F"/>
    <w:rsid w:val="00E23A29"/>
    <w:rsid w:val="00E24B20"/>
    <w:rsid w:val="00E33CE8"/>
    <w:rsid w:val="00E36F4E"/>
    <w:rsid w:val="00E42495"/>
    <w:rsid w:val="00E62F40"/>
    <w:rsid w:val="00E65367"/>
    <w:rsid w:val="00E81926"/>
    <w:rsid w:val="00E969B0"/>
    <w:rsid w:val="00EA430A"/>
    <w:rsid w:val="00EB2301"/>
    <w:rsid w:val="00EB5F07"/>
    <w:rsid w:val="00EC154A"/>
    <w:rsid w:val="00EC2DD4"/>
    <w:rsid w:val="00ED070F"/>
    <w:rsid w:val="00ED59CC"/>
    <w:rsid w:val="00ED6A5E"/>
    <w:rsid w:val="00EF00C0"/>
    <w:rsid w:val="00EF3C58"/>
    <w:rsid w:val="00EF3F5B"/>
    <w:rsid w:val="00F212A9"/>
    <w:rsid w:val="00F46FA6"/>
    <w:rsid w:val="00F65001"/>
    <w:rsid w:val="00F67E4B"/>
    <w:rsid w:val="00F7110B"/>
    <w:rsid w:val="00F77744"/>
    <w:rsid w:val="00F80A23"/>
    <w:rsid w:val="00F80B90"/>
    <w:rsid w:val="00F948CA"/>
    <w:rsid w:val="00FA27D6"/>
    <w:rsid w:val="00FA3FB9"/>
    <w:rsid w:val="00FB1EF2"/>
    <w:rsid w:val="00FC2EEB"/>
    <w:rsid w:val="00FC305B"/>
    <w:rsid w:val="00FC43E2"/>
    <w:rsid w:val="00FC4F9F"/>
    <w:rsid w:val="00FE5D85"/>
    <w:rsid w:val="00FE61A9"/>
    <w:rsid w:val="00FF0D0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65D"/>
  <w15:chartTrackingRefBased/>
  <w15:docId w15:val="{618C1C35-4BD9-41FB-8F24-0CE362F2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69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179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969B0"/>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EB5F07"/>
    <w:pPr>
      <w:ind w:left="720"/>
      <w:contextualSpacing/>
    </w:pPr>
  </w:style>
  <w:style w:type="character" w:customStyle="1" w:styleId="Overskrift2Tegn">
    <w:name w:val="Overskrift 2 Tegn"/>
    <w:basedOn w:val="Standardskrifttypeiafsnit"/>
    <w:link w:val="Overskrift2"/>
    <w:uiPriority w:val="9"/>
    <w:rsid w:val="004179F5"/>
    <w:rPr>
      <w:rFonts w:asciiTheme="majorHAnsi" w:eastAsiaTheme="majorEastAsia" w:hAnsiTheme="majorHAnsi" w:cstheme="majorBidi"/>
      <w:color w:val="2F5496" w:themeColor="accent1" w:themeShade="BF"/>
      <w:sz w:val="26"/>
      <w:szCs w:val="26"/>
    </w:rPr>
  </w:style>
  <w:style w:type="paragraph" w:styleId="Billedtekst">
    <w:name w:val="caption"/>
    <w:basedOn w:val="Normal"/>
    <w:next w:val="Normal"/>
    <w:uiPriority w:val="35"/>
    <w:unhideWhenUsed/>
    <w:qFormat/>
    <w:rsid w:val="0033777C"/>
    <w:pPr>
      <w:spacing w:after="200" w:line="240" w:lineRule="auto"/>
    </w:pPr>
    <w:rPr>
      <w:i/>
      <w:iCs/>
      <w:color w:val="44546A" w:themeColor="text2"/>
      <w:sz w:val="18"/>
      <w:szCs w:val="18"/>
    </w:rPr>
  </w:style>
  <w:style w:type="table" w:styleId="Tabel-Gitter">
    <w:name w:val="Table Grid"/>
    <w:basedOn w:val="Tabel-Normal"/>
    <w:uiPriority w:val="39"/>
    <w:rsid w:val="006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C39BA"/>
    <w:rPr>
      <w:color w:val="0563C1" w:themeColor="hyperlink"/>
      <w:u w:val="single"/>
    </w:rPr>
  </w:style>
  <w:style w:type="character" w:styleId="Ulstomtale">
    <w:name w:val="Unresolved Mention"/>
    <w:basedOn w:val="Standardskrifttypeiafsnit"/>
    <w:uiPriority w:val="99"/>
    <w:semiHidden/>
    <w:unhideWhenUsed/>
    <w:rsid w:val="005C39BA"/>
    <w:rPr>
      <w:color w:val="605E5C"/>
      <w:shd w:val="clear" w:color="auto" w:fill="E1DFDD"/>
    </w:rPr>
  </w:style>
  <w:style w:type="paragraph" w:styleId="Titel">
    <w:name w:val="Title"/>
    <w:basedOn w:val="Normal"/>
    <w:next w:val="Normal"/>
    <w:link w:val="TitelTegn"/>
    <w:uiPriority w:val="10"/>
    <w:qFormat/>
    <w:rsid w:val="003A58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58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iros.d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82954-5378-4259-864c-e7a783c6548b">
      <Terms xmlns="http://schemas.microsoft.com/office/infopath/2007/PartnerControls"/>
    </lcf76f155ced4ddcb4097134ff3c332f>
    <TaxCatchAll xmlns="ad5306fc-4929-4747-8b8a-e62f104dd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652C07493CAB4A9582704F68523198" ma:contentTypeVersion="15" ma:contentTypeDescription="Create a new document." ma:contentTypeScope="" ma:versionID="cc612e096ac29a184fab0a0a2022100b">
  <xsd:schema xmlns:xsd="http://www.w3.org/2001/XMLSchema" xmlns:xs="http://www.w3.org/2001/XMLSchema" xmlns:p="http://schemas.microsoft.com/office/2006/metadata/properties" xmlns:ns2="aae82954-5378-4259-864c-e7a783c6548b" xmlns:ns3="ad5306fc-4929-4747-8b8a-e62f104dd2e7" targetNamespace="http://schemas.microsoft.com/office/2006/metadata/properties" ma:root="true" ma:fieldsID="209b4882ef2685ee54ed41bc58631203" ns2:_="" ns3:_="">
    <xsd:import namespace="aae82954-5378-4259-864c-e7a783c6548b"/>
    <xsd:import namespace="ad5306fc-4929-4747-8b8a-e62f104dd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82954-5378-4259-864c-e7a783c65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f4d0cf-f766-4e6b-8753-681553468d2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306fc-4929-4747-8b8a-e62f104dd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71c714-f599-4f72-892b-74bf9aa65e6c}" ma:internalName="TaxCatchAll" ma:showField="CatchAllData" ma:web="ad5306fc-4929-4747-8b8a-e62f104dd2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0F352-92D0-405C-AEA1-CB8F1EF88502}">
  <ds:schemaRefs>
    <ds:schemaRef ds:uri="http://schemas.microsoft.com/office/2006/metadata/properties"/>
    <ds:schemaRef ds:uri="http://schemas.microsoft.com/office/infopath/2007/PartnerControls"/>
    <ds:schemaRef ds:uri="aae82954-5378-4259-864c-e7a783c6548b"/>
    <ds:schemaRef ds:uri="ad5306fc-4929-4747-8b8a-e62f104dd2e7"/>
  </ds:schemaRefs>
</ds:datastoreItem>
</file>

<file path=customXml/itemProps2.xml><?xml version="1.0" encoding="utf-8"?>
<ds:datastoreItem xmlns:ds="http://schemas.openxmlformats.org/officeDocument/2006/customXml" ds:itemID="{E47BD7B4-65EE-4B13-8DE3-E7900F3EC178}">
  <ds:schemaRefs>
    <ds:schemaRef ds:uri="http://schemas.microsoft.com/sharepoint/v3/contenttype/forms"/>
  </ds:schemaRefs>
</ds:datastoreItem>
</file>

<file path=customXml/itemProps3.xml><?xml version="1.0" encoding="utf-8"?>
<ds:datastoreItem xmlns:ds="http://schemas.openxmlformats.org/officeDocument/2006/customXml" ds:itemID="{28CD95A1-FAF9-49F3-B034-7B2076F28575}">
  <ds:schemaRefs>
    <ds:schemaRef ds:uri="http://schemas.openxmlformats.org/officeDocument/2006/bibliography"/>
  </ds:schemaRefs>
</ds:datastoreItem>
</file>

<file path=customXml/itemProps4.xml><?xml version="1.0" encoding="utf-8"?>
<ds:datastoreItem xmlns:ds="http://schemas.openxmlformats.org/officeDocument/2006/customXml" ds:itemID="{F125B87B-92BF-4B50-8D31-A10BCAF9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82954-5378-4259-864c-e7a783c6548b"/>
    <ds:schemaRef ds:uri="ad5306fc-4929-4747-8b8a-e62f104d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8</Pages>
  <Words>1372</Words>
  <Characters>8373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9726</CharactersWithSpaces>
  <SharedDoc>false</SharedDoc>
  <HLinks>
    <vt:vector size="6" baseType="variant">
      <vt:variant>
        <vt:i4>655379</vt:i4>
      </vt:variant>
      <vt:variant>
        <vt:i4>21</vt:i4>
      </vt:variant>
      <vt:variant>
        <vt:i4>0</vt:i4>
      </vt:variant>
      <vt:variant>
        <vt:i4>5</vt:i4>
      </vt:variant>
      <vt:variant>
        <vt:lpwstr>http://www.kiros.dk/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Lützen Hoff Sørensen</dc:creator>
  <cp:keywords/>
  <dc:description/>
  <cp:lastModifiedBy>Mette Lützen Hoff Sørensen</cp:lastModifiedBy>
  <cp:revision>259</cp:revision>
  <dcterms:created xsi:type="dcterms:W3CDTF">2023-08-11T23:48:00Z</dcterms:created>
  <dcterms:modified xsi:type="dcterms:W3CDTF">2024-11-15T12:47:00Z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0x01010041652C07493CAB4A9582704F68523198</vt:lpwstr>
  </property>
  <property fmtid="{D5CDD505-2E9C-101B-9397-08002B2CF9AE}" pid="3" name="MediaServiceImageTags">
    <vt:lpwstr/>
  </property>
</Properties>
</file>