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E843A" w14:textId="1796210A" w:rsidR="00701039" w:rsidRDefault="006C3273" w:rsidP="00870596">
      <w:pPr>
        <w:pStyle w:val="Titel"/>
      </w:pPr>
      <w:r>
        <w:t xml:space="preserve">Oprensning af </w:t>
      </w:r>
      <w:proofErr w:type="spellStart"/>
      <w:r w:rsidR="00870596">
        <w:t>kaliumnitrat</w:t>
      </w:r>
      <w:proofErr w:type="spellEnd"/>
      <w:r w:rsidR="00870596">
        <w:t xml:space="preserve"> vha. </w:t>
      </w:r>
      <w:proofErr w:type="spellStart"/>
      <w:r w:rsidR="00870596">
        <w:t>omkrystalisation</w:t>
      </w:r>
      <w:proofErr w:type="spellEnd"/>
    </w:p>
    <w:p w14:paraId="058BFB3A" w14:textId="77777777" w:rsidR="00871DA1" w:rsidRDefault="00871DA1" w:rsidP="00871DA1"/>
    <w:p w14:paraId="6A8096A8" w14:textId="04912EEA" w:rsidR="002171DB" w:rsidRDefault="000C0D95" w:rsidP="000C0D95">
      <w:pPr>
        <w:pStyle w:val="Overskrift1"/>
      </w:pPr>
      <w:r>
        <w:t>Formål</w:t>
      </w:r>
    </w:p>
    <w:p w14:paraId="2762914B" w14:textId="78212032" w:rsidR="000C0D95" w:rsidRDefault="0085537E" w:rsidP="00871DA1">
      <w:r>
        <w:t>I få e</w:t>
      </w:r>
      <w:r w:rsidR="008D6486">
        <w:t xml:space="preserve">n uren prøve af </w:t>
      </w:r>
      <w:proofErr w:type="spellStart"/>
      <w:r w:rsidR="008D6486">
        <w:t>kaliumnitrat</w:t>
      </w:r>
      <w:proofErr w:type="spellEnd"/>
      <w:r w:rsidR="008D6486">
        <w:t xml:space="preserve"> som </w:t>
      </w:r>
      <w:proofErr w:type="gramStart"/>
      <w:r w:rsidR="008D6486">
        <w:t>i</w:t>
      </w:r>
      <w:proofErr w:type="gramEnd"/>
      <w:r w:rsidR="008D6486">
        <w:t xml:space="preserve"> skal oprense så i får ren kalium nitrat.</w:t>
      </w:r>
    </w:p>
    <w:p w14:paraId="23362A12" w14:textId="2B6AC8CE" w:rsidR="008D6486" w:rsidRDefault="00DA798C" w:rsidP="00871DA1">
      <w:r>
        <w:t>Prøven indeholder</w:t>
      </w:r>
    </w:p>
    <w:p w14:paraId="19D7F58B" w14:textId="26967DA8" w:rsidR="00DA798C" w:rsidRDefault="00DA798C" w:rsidP="00DA798C">
      <w:pPr>
        <w:pStyle w:val="Listeafsnit"/>
        <w:numPr>
          <w:ilvl w:val="0"/>
          <w:numId w:val="1"/>
        </w:numPr>
      </w:pPr>
      <w:proofErr w:type="spellStart"/>
      <w:r>
        <w:t>Kaliumnitrat</w:t>
      </w:r>
      <w:proofErr w:type="spellEnd"/>
    </w:p>
    <w:p w14:paraId="790742B1" w14:textId="7B1A8D29" w:rsidR="00DA798C" w:rsidRDefault="00DA798C" w:rsidP="00DA798C">
      <w:pPr>
        <w:pStyle w:val="Listeafsnit"/>
        <w:numPr>
          <w:ilvl w:val="0"/>
          <w:numId w:val="1"/>
        </w:numPr>
      </w:pPr>
      <w:proofErr w:type="spellStart"/>
      <w:r>
        <w:t>Copper</w:t>
      </w:r>
      <w:r w:rsidR="007047FC">
        <w:t>sulfat</w:t>
      </w:r>
      <w:proofErr w:type="spellEnd"/>
    </w:p>
    <w:p w14:paraId="39D44087" w14:textId="3A2E4924" w:rsidR="007047FC" w:rsidRDefault="00587A8B" w:rsidP="00DA798C">
      <w:pPr>
        <w:pStyle w:val="Listeafsnit"/>
        <w:numPr>
          <w:ilvl w:val="0"/>
          <w:numId w:val="1"/>
        </w:numPr>
      </w:pPr>
      <w:r>
        <w:t xml:space="preserve">Fast </w:t>
      </w:r>
      <w:proofErr w:type="spellStart"/>
      <w:r>
        <w:t>corbon</w:t>
      </w:r>
      <w:proofErr w:type="spellEnd"/>
    </w:p>
    <w:p w14:paraId="78E61ADE" w14:textId="77777777" w:rsidR="00862E12" w:rsidRDefault="00862E12" w:rsidP="00862E12"/>
    <w:p w14:paraId="7563B582" w14:textId="2296B728" w:rsidR="00587A8B" w:rsidRDefault="00862E12" w:rsidP="00862E12">
      <w:pPr>
        <w:pStyle w:val="Overskrift1"/>
      </w:pPr>
      <w:r>
        <w:t>Før eksperimentet</w:t>
      </w:r>
    </w:p>
    <w:p w14:paraId="1F9E15C8" w14:textId="77777777" w:rsidR="00BD61A6" w:rsidRDefault="004A0C8C" w:rsidP="00587A8B">
      <w:r>
        <w:t xml:space="preserve">I skal </w:t>
      </w:r>
      <w:r w:rsidR="00587856">
        <w:t>lægge</w:t>
      </w:r>
      <w:r>
        <w:t xml:space="preserve"> en overordnet plan for hvordan </w:t>
      </w:r>
      <w:r w:rsidR="00CF1806">
        <w:t>I</w:t>
      </w:r>
      <w:r>
        <w:t xml:space="preserve"> vil separere </w:t>
      </w:r>
      <w:r w:rsidR="00504FC7">
        <w:t xml:space="preserve">de tre stoffer i prøven fra hinanden så </w:t>
      </w:r>
      <w:r w:rsidR="0071200E">
        <w:t>I</w:t>
      </w:r>
      <w:r w:rsidR="00504FC7">
        <w:t xml:space="preserve"> kan få rent kalium nitrat ud.</w:t>
      </w:r>
      <w:r w:rsidR="00EE20D0">
        <w:t xml:space="preserve"> I kan</w:t>
      </w:r>
      <w:r w:rsidR="00504FC7">
        <w:t xml:space="preserve"> </w:t>
      </w:r>
      <w:r w:rsidR="00EE20D0">
        <w:t>b</w:t>
      </w:r>
      <w:r w:rsidR="00113964">
        <w:t>rug</w:t>
      </w:r>
      <w:r w:rsidR="00EE20D0">
        <w:t>e</w:t>
      </w:r>
      <w:r w:rsidR="00113964">
        <w:t xml:space="preserve"> </w:t>
      </w:r>
      <w:r w:rsidR="00EE20D0">
        <w:fldChar w:fldCharType="begin"/>
      </w:r>
      <w:r w:rsidR="00EE20D0">
        <w:instrText xml:space="preserve"> REF _Ref183163335 \h </w:instrText>
      </w:r>
      <w:r w:rsidR="00EE20D0">
        <w:fldChar w:fldCharType="separate"/>
      </w:r>
      <w:r w:rsidR="00EE20D0">
        <w:t xml:space="preserve">Figur </w:t>
      </w:r>
      <w:r w:rsidR="00EE20D0">
        <w:rPr>
          <w:noProof/>
        </w:rPr>
        <w:t>1</w:t>
      </w:r>
      <w:r w:rsidR="00EE20D0">
        <w:fldChar w:fldCharType="end"/>
      </w:r>
      <w:r w:rsidR="00EE20D0">
        <w:t xml:space="preserve"> </w:t>
      </w:r>
      <w:r w:rsidR="00CF1806">
        <w:t>og alle andre hj</w:t>
      </w:r>
      <w:r w:rsidR="0071200E">
        <w:t>ælp</w:t>
      </w:r>
      <w:r w:rsidR="00CF1806">
        <w:t xml:space="preserve">emidler. </w:t>
      </w:r>
    </w:p>
    <w:p w14:paraId="3043D9EA" w14:textId="339FE1C0" w:rsidR="00862E12" w:rsidRDefault="00CF1806" w:rsidP="00587A8B">
      <w:r>
        <w:t xml:space="preserve">Planen skal godkendes af læren hvorefter </w:t>
      </w:r>
      <w:r w:rsidR="00BD61A6">
        <w:t>I</w:t>
      </w:r>
      <w:r>
        <w:t xml:space="preserve"> får</w:t>
      </w:r>
      <w:r w:rsidR="00BD61A6">
        <w:t xml:space="preserve"> udleveret</w:t>
      </w:r>
      <w:r>
        <w:t xml:space="preserve"> </w:t>
      </w:r>
      <w:r w:rsidR="00A076ED">
        <w:t>en procedure so</w:t>
      </w:r>
      <w:r w:rsidR="00CE5B99">
        <w:t>m</w:t>
      </w:r>
      <w:r w:rsidR="00A076ED">
        <w:t xml:space="preserve"> </w:t>
      </w:r>
      <w:r w:rsidR="0071200E">
        <w:t>I</w:t>
      </w:r>
      <w:r w:rsidR="00A076ED">
        <w:t xml:space="preserve"> skal læse</w:t>
      </w:r>
      <w:r w:rsidR="00CE5B99">
        <w:t xml:space="preserve">. </w:t>
      </w:r>
      <w:r w:rsidR="00BD61A6">
        <w:t>Passer den med det i havde forestillet jer?</w:t>
      </w:r>
    </w:p>
    <w:p w14:paraId="0CBE7287" w14:textId="77777777" w:rsidR="00246C6A" w:rsidRDefault="00587856" w:rsidP="00246C6A">
      <w:pPr>
        <w:keepNext/>
        <w:jc w:val="center"/>
      </w:pPr>
      <w:r>
        <w:rPr>
          <w:noProof/>
        </w:rPr>
        <w:drawing>
          <wp:inline distT="0" distB="0" distL="0" distR="0" wp14:anchorId="3A1C8D67" wp14:editId="74698E78">
            <wp:extent cx="4572000" cy="2743200"/>
            <wp:effectExtent l="0" t="0" r="0" b="0"/>
            <wp:docPr id="144033999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D14F676-02EC-1742-36D5-1A391822F0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56FEF31" w14:textId="03C5A993" w:rsidR="00870596" w:rsidRPr="00587856" w:rsidRDefault="00246C6A" w:rsidP="00453070">
      <w:pPr>
        <w:pStyle w:val="Billedtekst"/>
        <w:jc w:val="center"/>
      </w:pPr>
      <w:bookmarkStart w:id="0" w:name="_Ref183163335"/>
      <w:r>
        <w:t xml:space="preserve">Figur </w:t>
      </w:r>
      <w:fldSimple w:instr=" SEQ Figur \* ARABIC ">
        <w:r>
          <w:rPr>
            <w:noProof/>
          </w:rPr>
          <w:t>1</w:t>
        </w:r>
      </w:fldSimple>
      <w:bookmarkEnd w:id="0"/>
      <w:r>
        <w:t xml:space="preserve">: </w:t>
      </w:r>
      <w:r w:rsidRPr="001C2CCC">
        <w:t>Opløselighed af CuSO</w:t>
      </w:r>
      <w:r w:rsidRPr="00246C6A">
        <w:rPr>
          <w:vertAlign w:val="subscript"/>
        </w:rPr>
        <w:t>4</w:t>
      </w:r>
      <w:r w:rsidRPr="001C2CCC">
        <w:t xml:space="preserve"> (blå) og KNO</w:t>
      </w:r>
      <w:r w:rsidRPr="00246C6A">
        <w:rPr>
          <w:vertAlign w:val="subscript"/>
        </w:rPr>
        <w:t>3</w:t>
      </w:r>
      <w:r w:rsidRPr="001C2CCC">
        <w:t xml:space="preserve"> (orange) I 100 g vand at ved forskellige </w:t>
      </w:r>
      <w:r w:rsidR="00CE5B99" w:rsidRPr="001C2CCC">
        <w:t>temperaturer</w:t>
      </w:r>
      <w:r w:rsidRPr="001C2CCC">
        <w:t xml:space="preserve">. Kilde: </w:t>
      </w:r>
      <w:hyperlink r:id="rId7" w:history="1">
        <w:r w:rsidRPr="00F41CF8">
          <w:rPr>
            <w:rStyle w:val="Hyperlink"/>
          </w:rPr>
          <w:t>https://www.sigmaaldrich.com/DK/en/support/calculators-and-apps/solubility-table-compounds-water-temperature</w:t>
        </w:r>
      </w:hyperlink>
      <w:r>
        <w:t xml:space="preserve"> </w:t>
      </w:r>
    </w:p>
    <w:sectPr w:rsidR="00870596" w:rsidRPr="005878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823DD"/>
    <w:multiLevelType w:val="hybridMultilevel"/>
    <w:tmpl w:val="2C2A94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28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E2"/>
    <w:rsid w:val="000C0D95"/>
    <w:rsid w:val="00113964"/>
    <w:rsid w:val="002171DB"/>
    <w:rsid w:val="00246C6A"/>
    <w:rsid w:val="004319E2"/>
    <w:rsid w:val="00453070"/>
    <w:rsid w:val="004A0C8C"/>
    <w:rsid w:val="00504FC7"/>
    <w:rsid w:val="00587856"/>
    <w:rsid w:val="00587A8B"/>
    <w:rsid w:val="006C3273"/>
    <w:rsid w:val="00701039"/>
    <w:rsid w:val="007047FC"/>
    <w:rsid w:val="0071200E"/>
    <w:rsid w:val="00727842"/>
    <w:rsid w:val="007E3333"/>
    <w:rsid w:val="008268C5"/>
    <w:rsid w:val="0085537E"/>
    <w:rsid w:val="00862E12"/>
    <w:rsid w:val="00870596"/>
    <w:rsid w:val="00871DA1"/>
    <w:rsid w:val="00877C48"/>
    <w:rsid w:val="008D447D"/>
    <w:rsid w:val="008D6486"/>
    <w:rsid w:val="00A016CE"/>
    <w:rsid w:val="00A076ED"/>
    <w:rsid w:val="00B423F1"/>
    <w:rsid w:val="00B97900"/>
    <w:rsid w:val="00BD61A6"/>
    <w:rsid w:val="00BF421F"/>
    <w:rsid w:val="00C71399"/>
    <w:rsid w:val="00CE5B99"/>
    <w:rsid w:val="00CF1806"/>
    <w:rsid w:val="00DA798C"/>
    <w:rsid w:val="00E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E089"/>
  <w15:chartTrackingRefBased/>
  <w15:docId w15:val="{E2152C32-65D5-46F4-B721-EE3C169E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1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1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1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1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1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19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19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19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19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19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19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19E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19E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19E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1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19E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19E2"/>
    <w:rPr>
      <w:b/>
      <w:bCs/>
      <w:smallCaps/>
      <w:color w:val="0F4761" w:themeColor="accent1" w:themeShade="BF"/>
      <w:spacing w:val="5"/>
    </w:rPr>
  </w:style>
  <w:style w:type="paragraph" w:styleId="Billedtekst">
    <w:name w:val="caption"/>
    <w:basedOn w:val="Normal"/>
    <w:next w:val="Normal"/>
    <w:uiPriority w:val="35"/>
    <w:unhideWhenUsed/>
    <w:qFormat/>
    <w:rsid w:val="0058785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8785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igmaaldrich.com/DK/en/support/calculators-and-apps/solubility-table-compounds-water-temperatu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bgbirkegym.sharepoint.com/sites/m_alle_kemi/Shared%20Documents/General/UchH1%20-%2023-25/Mettes%20HL%20hold/1%20Counting%20atoms/Modul%203%20-%20separation/Solubility%20KNO3%20and%20CuSO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Water solubility of</a:t>
            </a:r>
            <a:r>
              <a:rPr lang="da-DK" baseline="0"/>
              <a:t> 2 salts at different temperatures</a:t>
            </a:r>
            <a:endParaRPr lang="da-D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'[Solubility KNO3 and CuSO4.xlsx]Ark1'!$B$3</c:f>
              <c:strCache>
                <c:ptCount val="1"/>
                <c:pt idx="0">
                  <c:v>CuSO4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'[Solubility KNO3 and CuSO4.xlsx]Ark1'!$A$4:$A$9</c:f>
              <c:numCache>
                <c:formatCode>General</c:formatCode>
                <c:ptCount val="6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</c:numCache>
            </c:numRef>
          </c:xVal>
          <c:yVal>
            <c:numRef>
              <c:f>'[Solubility KNO3 and CuSO4.xlsx]Ark1'!$B$4:$B$9</c:f>
              <c:numCache>
                <c:formatCode>General</c:formatCode>
                <c:ptCount val="6"/>
                <c:pt idx="0">
                  <c:v>14.8</c:v>
                </c:pt>
                <c:pt idx="1">
                  <c:v>20.77</c:v>
                </c:pt>
                <c:pt idx="2">
                  <c:v>29</c:v>
                </c:pt>
                <c:pt idx="3">
                  <c:v>39.1</c:v>
                </c:pt>
                <c:pt idx="4">
                  <c:v>53.6</c:v>
                </c:pt>
                <c:pt idx="5">
                  <c:v>73.599999999999994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1B6-4EAA-9904-20AF7D706A4C}"/>
            </c:ext>
          </c:extLst>
        </c:ser>
        <c:ser>
          <c:idx val="1"/>
          <c:order val="1"/>
          <c:tx>
            <c:strRef>
              <c:f>'[Solubility KNO3 and CuSO4.xlsx]Ark1'!$C$3</c:f>
              <c:strCache>
                <c:ptCount val="1"/>
                <c:pt idx="0">
                  <c:v>KNO3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'[Solubility KNO3 and CuSO4.xlsx]Ark1'!$A$4:$A$9</c:f>
              <c:numCache>
                <c:formatCode>General</c:formatCode>
                <c:ptCount val="6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</c:numCache>
            </c:numRef>
          </c:xVal>
          <c:yVal>
            <c:numRef>
              <c:f>'[Solubility KNO3 and CuSO4.xlsx]Ark1'!$C$4:$C$9</c:f>
              <c:numCache>
                <c:formatCode>General</c:formatCode>
                <c:ptCount val="6"/>
                <c:pt idx="0">
                  <c:v>13.25</c:v>
                </c:pt>
                <c:pt idx="1">
                  <c:v>31.66</c:v>
                </c:pt>
                <c:pt idx="2">
                  <c:v>63.9</c:v>
                </c:pt>
                <c:pt idx="3">
                  <c:v>109.9</c:v>
                </c:pt>
                <c:pt idx="4">
                  <c:v>169</c:v>
                </c:pt>
                <c:pt idx="5">
                  <c:v>245.2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1B6-4EAA-9904-20AF7D706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13298400"/>
        <c:axId val="1712536592"/>
      </c:scatterChart>
      <c:valAx>
        <c:axId val="1713298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degrees Celcius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1712536592"/>
        <c:crosses val="autoZero"/>
        <c:crossBetween val="midCat"/>
      </c:valAx>
      <c:valAx>
        <c:axId val="171253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Solubility (g/100g H2O)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17132984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CFF7-03D4-4B35-906C-4BDD6FC5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788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30</cp:revision>
  <dcterms:created xsi:type="dcterms:W3CDTF">2024-11-22T08:57:00Z</dcterms:created>
  <dcterms:modified xsi:type="dcterms:W3CDTF">2024-11-22T09:25:00Z</dcterms:modified>
</cp:coreProperties>
</file>