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BC" w:rsidRDefault="000818AE" w:rsidP="003641BC">
      <w:pPr>
        <w:pStyle w:val="Titel"/>
        <w:jc w:val="center"/>
        <w:rPr>
          <w:color w:val="4F81BD" w:themeColor="accent1"/>
          <w:sz w:val="44"/>
        </w:rPr>
      </w:pPr>
      <w:r w:rsidRPr="0047247A">
        <w:rPr>
          <w:color w:val="4F81BD" w:themeColor="accent1"/>
          <w:sz w:val="44"/>
        </w:rPr>
        <w:t xml:space="preserve">Spørgsmål til Antigone, vers </w:t>
      </w:r>
      <w:r w:rsidR="003641BC">
        <w:rPr>
          <w:color w:val="4F81BD" w:themeColor="accent1"/>
          <w:sz w:val="44"/>
        </w:rPr>
        <w:t>1155-1352</w:t>
      </w:r>
    </w:p>
    <w:p w:rsidR="005B4672" w:rsidRDefault="003641BC" w:rsidP="003641BC">
      <w:pPr>
        <w:pStyle w:val="Titel"/>
        <w:jc w:val="center"/>
        <w:rPr>
          <w:color w:val="4F81BD" w:themeColor="accent1"/>
          <w:sz w:val="44"/>
        </w:rPr>
      </w:pPr>
      <w:r>
        <w:rPr>
          <w:color w:val="4F81BD" w:themeColor="accent1"/>
          <w:sz w:val="44"/>
        </w:rPr>
        <w:t>(</w:t>
      </w:r>
      <w:r w:rsidRPr="003641BC">
        <w:rPr>
          <w:color w:val="4F81BD" w:themeColor="accent1"/>
          <w:sz w:val="36"/>
        </w:rPr>
        <w:t>6</w:t>
      </w:r>
      <w:r w:rsidR="000818AE" w:rsidRPr="003641BC">
        <w:rPr>
          <w:color w:val="4F81BD" w:themeColor="accent1"/>
          <w:sz w:val="36"/>
        </w:rPr>
        <w:t>. epeisodion</w:t>
      </w:r>
      <w:r w:rsidR="00610F61">
        <w:rPr>
          <w:color w:val="4F81BD" w:themeColor="accent1"/>
          <w:sz w:val="36"/>
        </w:rPr>
        <w:t xml:space="preserve"> </w:t>
      </w:r>
      <w:r w:rsidRPr="003641BC">
        <w:rPr>
          <w:color w:val="4F81BD" w:themeColor="accent1"/>
          <w:sz w:val="36"/>
        </w:rPr>
        <w:t xml:space="preserve">+ 3. </w:t>
      </w:r>
      <w:proofErr w:type="spellStart"/>
      <w:r w:rsidRPr="003641BC">
        <w:rPr>
          <w:color w:val="4F81BD" w:themeColor="accent1"/>
          <w:sz w:val="36"/>
        </w:rPr>
        <w:t>kommos</w:t>
      </w:r>
      <w:proofErr w:type="spellEnd"/>
      <w:r w:rsidR="000818AE" w:rsidRPr="0047247A">
        <w:rPr>
          <w:color w:val="4F81BD" w:themeColor="accent1"/>
          <w:sz w:val="44"/>
        </w:rPr>
        <w:t>)</w:t>
      </w:r>
    </w:p>
    <w:p w:rsidR="00EF0CE1" w:rsidRDefault="00EF0CE1" w:rsidP="00EF0CE1">
      <w:pPr>
        <w:spacing w:after="0"/>
      </w:pPr>
    </w:p>
    <w:p w:rsidR="00F83937" w:rsidRPr="00F83937" w:rsidRDefault="00EF0CE1" w:rsidP="00F83937">
      <w:pPr>
        <w:spacing w:after="0"/>
        <w:jc w:val="center"/>
        <w:rPr>
          <w:color w:val="FF0000"/>
        </w:rPr>
      </w:pPr>
      <w:r w:rsidRPr="00EF0CE1">
        <w:rPr>
          <w:color w:val="FF0000"/>
        </w:rPr>
        <w:t>HUSK TEKSTHENVISNINGER!</w:t>
      </w:r>
    </w:p>
    <w:p w:rsidR="00EF0CE1" w:rsidRDefault="00EF0CE1" w:rsidP="00EF0CE1">
      <w:pPr>
        <w:pStyle w:val="Listeafsnit"/>
        <w:spacing w:after="0"/>
        <w:ind w:left="360"/>
      </w:pPr>
    </w:p>
    <w:p w:rsidR="00F83937" w:rsidRDefault="00F83937" w:rsidP="003641BC">
      <w:pPr>
        <w:pStyle w:val="Listeafsnit"/>
        <w:numPr>
          <w:ilvl w:val="0"/>
          <w:numId w:val="6"/>
        </w:numPr>
        <w:spacing w:after="0"/>
      </w:pPr>
      <w:r>
        <w:t>Lav en kort handlingsresumé af tekststykket: Hvad sker der?</w:t>
      </w:r>
    </w:p>
    <w:p w:rsidR="003641BC" w:rsidRDefault="003641BC" w:rsidP="003641BC">
      <w:pPr>
        <w:pStyle w:val="Listeafsnit"/>
        <w:numPr>
          <w:ilvl w:val="0"/>
          <w:numId w:val="6"/>
        </w:numPr>
        <w:spacing w:after="0"/>
      </w:pPr>
      <w:r>
        <w:t>Budbringerens 1. monolog (vers 1155-1171)</w:t>
      </w:r>
      <w:r w:rsidR="00610F61">
        <w:t>:</w:t>
      </w:r>
    </w:p>
    <w:p w:rsidR="003D30B8" w:rsidRDefault="003D30B8" w:rsidP="003D30B8">
      <w:pPr>
        <w:pStyle w:val="Listeafsnit"/>
        <w:numPr>
          <w:ilvl w:val="1"/>
          <w:numId w:val="6"/>
        </w:numPr>
        <w:spacing w:after="0"/>
      </w:pPr>
      <w:r>
        <w:t xml:space="preserve">Hvem er </w:t>
      </w:r>
      <w:proofErr w:type="spellStart"/>
      <w:r>
        <w:t>Kadmos</w:t>
      </w:r>
      <w:proofErr w:type="spellEnd"/>
      <w:r>
        <w:t xml:space="preserve"> og </w:t>
      </w:r>
      <w:proofErr w:type="spellStart"/>
      <w:r>
        <w:t>Amfìon</w:t>
      </w:r>
      <w:proofErr w:type="spellEnd"/>
      <w:r>
        <w:t>?</w:t>
      </w:r>
    </w:p>
    <w:p w:rsidR="003641BC" w:rsidRDefault="003641BC" w:rsidP="003641BC">
      <w:pPr>
        <w:pStyle w:val="Listeafsnit"/>
        <w:numPr>
          <w:ilvl w:val="1"/>
          <w:numId w:val="6"/>
        </w:numPr>
        <w:spacing w:after="0"/>
      </w:pPr>
      <w:r>
        <w:t>Hvad siger budbringeren om menneskets skæbne (vers 1158-1160)?</w:t>
      </w:r>
    </w:p>
    <w:p w:rsidR="003641BC" w:rsidRDefault="003641BC" w:rsidP="003641BC">
      <w:pPr>
        <w:pStyle w:val="Listeafsnit"/>
        <w:numPr>
          <w:ilvl w:val="1"/>
          <w:numId w:val="6"/>
        </w:numPr>
        <w:spacing w:after="0"/>
      </w:pPr>
      <w:r>
        <w:t>Hvordan beskriver budbringeren ’det gode liv’?</w:t>
      </w:r>
    </w:p>
    <w:p w:rsidR="003641BC" w:rsidRDefault="003641BC" w:rsidP="003641BC">
      <w:pPr>
        <w:pStyle w:val="Listeafsnit"/>
        <w:numPr>
          <w:ilvl w:val="1"/>
          <w:numId w:val="6"/>
        </w:numPr>
        <w:spacing w:after="0"/>
      </w:pPr>
      <w:r>
        <w:t>Hvad er hans dom over Kreon?</w:t>
      </w:r>
    </w:p>
    <w:p w:rsidR="003641BC" w:rsidRDefault="003641BC" w:rsidP="003641BC">
      <w:pPr>
        <w:pStyle w:val="Listeafsnit"/>
        <w:numPr>
          <w:ilvl w:val="0"/>
          <w:numId w:val="6"/>
        </w:numPr>
        <w:spacing w:after="0"/>
      </w:pPr>
      <w:r>
        <w:t>Hvordan kommer korførerens syn på Kreon frem i vers 1176?</w:t>
      </w:r>
    </w:p>
    <w:p w:rsidR="003641BC" w:rsidRDefault="003641BC" w:rsidP="003641BC">
      <w:pPr>
        <w:pStyle w:val="Listeafsnit"/>
        <w:numPr>
          <w:ilvl w:val="0"/>
          <w:numId w:val="6"/>
        </w:numPr>
        <w:spacing w:after="0"/>
      </w:pPr>
      <w:r>
        <w:t>Hvordan fremstiller Eurydike sig selv (vers 1183-1191)?</w:t>
      </w:r>
    </w:p>
    <w:p w:rsidR="003641BC" w:rsidRDefault="003641BC" w:rsidP="003641BC">
      <w:pPr>
        <w:pStyle w:val="Listeafsnit"/>
        <w:numPr>
          <w:ilvl w:val="0"/>
          <w:numId w:val="6"/>
        </w:numPr>
        <w:spacing w:after="0"/>
      </w:pPr>
      <w:r>
        <w:t>Budbringerens 2. monolog (vers 1192-1244)</w:t>
      </w:r>
      <w:r w:rsidR="00610F61">
        <w:t>:</w:t>
      </w:r>
    </w:p>
    <w:p w:rsidR="003641BC" w:rsidRDefault="00126154" w:rsidP="004E12C5">
      <w:pPr>
        <w:pStyle w:val="Listeafsnit"/>
        <w:numPr>
          <w:ilvl w:val="1"/>
          <w:numId w:val="6"/>
        </w:numPr>
        <w:spacing w:after="0"/>
      </w:pPr>
      <w:r>
        <w:t>Fork</w:t>
      </w:r>
      <w:r w:rsidR="004E12C5">
        <w:t xml:space="preserve">lar meningen med vers 1199-1203 (→ se evt. </w:t>
      </w:r>
      <w:hyperlink r:id="rId8" w:history="1">
        <w:r w:rsidR="004E12C5" w:rsidRPr="00457C48">
          <w:rPr>
            <w:rStyle w:val="Hyperlink"/>
          </w:rPr>
          <w:t>http://www.religion.dk/spoerg-om-religion/hvordan-begravede-oldtidens-graekere-deres-doede</w:t>
        </w:r>
      </w:hyperlink>
      <w:r w:rsidR="004E12C5">
        <w:t>)</w:t>
      </w:r>
    </w:p>
    <w:p w:rsidR="00126154" w:rsidRDefault="00126154" w:rsidP="003641BC">
      <w:pPr>
        <w:pStyle w:val="Listeafsnit"/>
        <w:numPr>
          <w:ilvl w:val="1"/>
          <w:numId w:val="6"/>
        </w:numPr>
        <w:spacing w:after="0"/>
      </w:pPr>
      <w:r>
        <w:t>Beskriv mødet mellem far og søn (vers 1219-1235).</w:t>
      </w:r>
    </w:p>
    <w:p w:rsidR="00126154" w:rsidRDefault="00126154" w:rsidP="003641BC">
      <w:pPr>
        <w:pStyle w:val="Listeafsnit"/>
        <w:numPr>
          <w:ilvl w:val="1"/>
          <w:numId w:val="6"/>
        </w:numPr>
        <w:spacing w:after="0"/>
      </w:pPr>
      <w:r>
        <w:t>Hvad er moralen i budbringerens fortælling?</w:t>
      </w:r>
    </w:p>
    <w:p w:rsidR="00126154" w:rsidRDefault="00126154" w:rsidP="00126154">
      <w:pPr>
        <w:pStyle w:val="Listeafsnit"/>
        <w:numPr>
          <w:ilvl w:val="0"/>
          <w:numId w:val="6"/>
        </w:numPr>
        <w:spacing w:after="0"/>
      </w:pPr>
      <w:r>
        <w:t>Hvorfor handler Eurydike</w:t>
      </w:r>
      <w:r w:rsidR="00E36B93">
        <w:t>,</w:t>
      </w:r>
      <w:r>
        <w:t xml:space="preserve"> som hun gør?</w:t>
      </w:r>
    </w:p>
    <w:p w:rsidR="00126154" w:rsidRDefault="00126154" w:rsidP="00126154">
      <w:pPr>
        <w:pStyle w:val="Listeafsnit"/>
        <w:numPr>
          <w:ilvl w:val="0"/>
          <w:numId w:val="6"/>
        </w:numPr>
        <w:spacing w:after="0"/>
      </w:pPr>
      <w:r>
        <w:t>Hvem er skyldig iflg. Kreon?</w:t>
      </w:r>
    </w:p>
    <w:p w:rsidR="00126154" w:rsidRDefault="00126154" w:rsidP="00694A3F">
      <w:pPr>
        <w:pStyle w:val="Listeafsnit"/>
        <w:numPr>
          <w:ilvl w:val="0"/>
          <w:numId w:val="6"/>
        </w:numPr>
        <w:spacing w:after="0"/>
      </w:pPr>
      <w:r>
        <w:t>Beskriv Eurydikes død – hvilken symbolsk betydning har den mon?</w:t>
      </w:r>
      <w:r w:rsidR="00694A3F">
        <w:t xml:space="preserve"> – (eller h</w:t>
      </w:r>
      <w:r>
        <w:t xml:space="preserve">vordan kommer </w:t>
      </w:r>
      <w:r w:rsidRPr="00694A3F">
        <w:rPr>
          <w:i/>
        </w:rPr>
        <w:t>nemesis</w:t>
      </w:r>
      <w:r>
        <w:t xml:space="preserve"> til udtryk i fortællingen?</w:t>
      </w:r>
      <w:r w:rsidR="00694A3F">
        <w:t>)</w:t>
      </w:r>
      <w:bookmarkStart w:id="0" w:name="_GoBack"/>
      <w:bookmarkEnd w:id="0"/>
    </w:p>
    <w:p w:rsidR="00126154" w:rsidRDefault="00126154" w:rsidP="00126154">
      <w:pPr>
        <w:pStyle w:val="Listeafsnit"/>
        <w:numPr>
          <w:ilvl w:val="0"/>
          <w:numId w:val="6"/>
        </w:numPr>
        <w:spacing w:after="0"/>
      </w:pPr>
      <w:r>
        <w:t>Hvad er tragediens endelige morale (v. 1348-1354)?</w:t>
      </w:r>
    </w:p>
    <w:p w:rsidR="00126154" w:rsidRDefault="00126154" w:rsidP="00126154">
      <w:pPr>
        <w:pStyle w:val="Listeafsnit"/>
        <w:numPr>
          <w:ilvl w:val="0"/>
          <w:numId w:val="6"/>
        </w:numPr>
        <w:spacing w:after="0"/>
      </w:pPr>
      <w:r>
        <w:t>Hvad tror I</w:t>
      </w:r>
      <w:r w:rsidR="00C20188">
        <w:t>, at</w:t>
      </w:r>
      <w:r>
        <w:t xml:space="preserve"> der sker med Kreon efterfølgende</w:t>
      </w:r>
      <w:r w:rsidR="003D30B8">
        <w:t xml:space="preserve">??? – find på/skriv en lille historie  </w:t>
      </w:r>
      <w:r w:rsidR="003D30B8">
        <w:sym w:font="Wingdings" w:char="F04A"/>
      </w:r>
      <w:r w:rsidR="003D30B8">
        <w:t xml:space="preserve"> (hvis I altså har tid…)</w:t>
      </w:r>
    </w:p>
    <w:p w:rsidR="00EF0CE1" w:rsidRDefault="00EF0CE1" w:rsidP="00EF0CE1">
      <w:pPr>
        <w:spacing w:after="0"/>
      </w:pPr>
    </w:p>
    <w:p w:rsidR="00EF0CE1" w:rsidRPr="00EF0CE1" w:rsidRDefault="00EF0CE1" w:rsidP="00EF0CE1">
      <w:pPr>
        <w:spacing w:after="0"/>
        <w:rPr>
          <w:color w:val="FF0000"/>
        </w:rPr>
      </w:pPr>
    </w:p>
    <w:sectPr w:rsidR="00EF0CE1" w:rsidRPr="00EF0CE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FD" w:rsidRDefault="003B58FD" w:rsidP="0047247A">
      <w:pPr>
        <w:spacing w:after="0" w:line="240" w:lineRule="auto"/>
      </w:pPr>
      <w:r>
        <w:separator/>
      </w:r>
    </w:p>
  </w:endnote>
  <w:endnote w:type="continuationSeparator" w:id="0">
    <w:p w:rsidR="003B58FD" w:rsidRDefault="003B58FD" w:rsidP="0047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FD" w:rsidRDefault="003B58FD" w:rsidP="0047247A">
      <w:pPr>
        <w:spacing w:after="0" w:line="240" w:lineRule="auto"/>
      </w:pPr>
      <w:r>
        <w:separator/>
      </w:r>
    </w:p>
  </w:footnote>
  <w:footnote w:type="continuationSeparator" w:id="0">
    <w:p w:rsidR="003B58FD" w:rsidRDefault="003B58FD" w:rsidP="0047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7A" w:rsidRPr="0047247A" w:rsidRDefault="003641BC" w:rsidP="0047247A">
    <w:pPr>
      <w:pStyle w:val="Sidehoved"/>
      <w:jc w:val="right"/>
      <w:rPr>
        <w:sz w:val="16"/>
      </w:rPr>
    </w:pPr>
    <w:r>
      <w:rPr>
        <w:sz w:val="16"/>
      </w:rPr>
      <w:t>Old/</w:t>
    </w:r>
    <w:r w:rsidR="00570351">
      <w:rPr>
        <w:sz w:val="16"/>
      </w:rPr>
      <w:t>MV</w:t>
    </w:r>
  </w:p>
  <w:p w:rsidR="0047247A" w:rsidRPr="0047247A" w:rsidRDefault="0047247A" w:rsidP="0047247A">
    <w:pPr>
      <w:pStyle w:val="Sidehoved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46B"/>
    <w:multiLevelType w:val="hybridMultilevel"/>
    <w:tmpl w:val="FA761AF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FE83F7A"/>
    <w:multiLevelType w:val="hybridMultilevel"/>
    <w:tmpl w:val="D382D13E"/>
    <w:lvl w:ilvl="0" w:tplc="634E006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6F3BB4"/>
    <w:multiLevelType w:val="hybridMultilevel"/>
    <w:tmpl w:val="40FC63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C3F"/>
    <w:multiLevelType w:val="hybridMultilevel"/>
    <w:tmpl w:val="C22ED2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BB2560"/>
    <w:multiLevelType w:val="hybridMultilevel"/>
    <w:tmpl w:val="F77CFB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6EFB"/>
    <w:multiLevelType w:val="hybridMultilevel"/>
    <w:tmpl w:val="3A76480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F7367"/>
    <w:multiLevelType w:val="hybridMultilevel"/>
    <w:tmpl w:val="29F291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AE"/>
    <w:rsid w:val="000818AE"/>
    <w:rsid w:val="00082FBD"/>
    <w:rsid w:val="00126154"/>
    <w:rsid w:val="001F20B7"/>
    <w:rsid w:val="00282686"/>
    <w:rsid w:val="003641BC"/>
    <w:rsid w:val="003B58FD"/>
    <w:rsid w:val="003D30B8"/>
    <w:rsid w:val="00436C97"/>
    <w:rsid w:val="0047247A"/>
    <w:rsid w:val="004E12C5"/>
    <w:rsid w:val="004F204B"/>
    <w:rsid w:val="00512257"/>
    <w:rsid w:val="00536F45"/>
    <w:rsid w:val="00543543"/>
    <w:rsid w:val="00570351"/>
    <w:rsid w:val="005B4672"/>
    <w:rsid w:val="00600F64"/>
    <w:rsid w:val="00604F1F"/>
    <w:rsid w:val="00610F61"/>
    <w:rsid w:val="00662AB1"/>
    <w:rsid w:val="006635F8"/>
    <w:rsid w:val="00694A3F"/>
    <w:rsid w:val="006D60B2"/>
    <w:rsid w:val="00701242"/>
    <w:rsid w:val="00730A22"/>
    <w:rsid w:val="00795648"/>
    <w:rsid w:val="00820E7E"/>
    <w:rsid w:val="00853307"/>
    <w:rsid w:val="00865523"/>
    <w:rsid w:val="00935ED3"/>
    <w:rsid w:val="00957E23"/>
    <w:rsid w:val="00A50BFF"/>
    <w:rsid w:val="00A61435"/>
    <w:rsid w:val="00A6619B"/>
    <w:rsid w:val="00B6356C"/>
    <w:rsid w:val="00C20188"/>
    <w:rsid w:val="00C82A67"/>
    <w:rsid w:val="00D1733F"/>
    <w:rsid w:val="00D90987"/>
    <w:rsid w:val="00E36B93"/>
    <w:rsid w:val="00E37A6C"/>
    <w:rsid w:val="00EA1E1E"/>
    <w:rsid w:val="00EF0CE1"/>
    <w:rsid w:val="00F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9609-940F-4C2F-8C93-BE75630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81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81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35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47A"/>
  </w:style>
  <w:style w:type="paragraph" w:styleId="Sidefod">
    <w:name w:val="footer"/>
    <w:basedOn w:val="Normal"/>
    <w:link w:val="SidefodTegn"/>
    <w:uiPriority w:val="99"/>
    <w:unhideWhenUsed/>
    <w:rsid w:val="0047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47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24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E1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ion.dk/spoerg-om-religion/hvordan-begravede-oldtidens-graekere-deres-doe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5035-2176-4549-8EAC-D8C3D5F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Mette Winther</cp:lastModifiedBy>
  <cp:revision>3</cp:revision>
  <cp:lastPrinted>2015-10-04T21:14:00Z</cp:lastPrinted>
  <dcterms:created xsi:type="dcterms:W3CDTF">2016-10-11T06:39:00Z</dcterms:created>
  <dcterms:modified xsi:type="dcterms:W3CDTF">2018-10-04T08:15:00Z</dcterms:modified>
</cp:coreProperties>
</file>