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C"/>
    <w:bookmarkStart w:id="1" w:name="_GoBack"/>
    <w:bookmarkEnd w:id="1"/>
    <w:p w:rsidR="000D769F" w:rsidRDefault="000D769F" w:rsidP="000D769F">
      <w:pPr>
        <w:pStyle w:val="Titel"/>
        <w:rPr>
          <w:rFonts w:eastAsia="Times New Roman"/>
          <w:shd w:val="clear" w:color="auto" w:fill="FFFFFF"/>
          <w:lang w:eastAsia="da-DK"/>
        </w:rPr>
      </w:pPr>
      <w:r w:rsidRPr="000D769F">
        <w:rPr>
          <w:rFonts w:eastAsia="Times New Roman"/>
          <w:noProof/>
          <w:shd w:val="clear" w:color="auto" w:fill="FFFFFF"/>
          <w:lang w:eastAsia="da-DK"/>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538798</wp:posOffset>
                </wp:positionV>
                <wp:extent cx="5915025" cy="1404620"/>
                <wp:effectExtent l="0" t="0" r="28575" b="139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rsidR="000D769F" w:rsidRDefault="000D769F">
                            <w:r>
                              <w:t xml:space="preserve">Læs de to </w:t>
                            </w:r>
                            <w:r w:rsidR="00FE1C56">
                              <w:t xml:space="preserve">korte </w:t>
                            </w:r>
                            <w:r>
                              <w:t xml:space="preserve">kilder og diskuter problemstillingen: </w:t>
                            </w:r>
                            <w:r w:rsidRPr="000D769F">
                              <w:rPr>
                                <w:i/>
                              </w:rPr>
                              <w:t>Var Holocaust det tyske folks skyld og ansvar</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0;margin-top:42.45pt;width:465.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">
                <v:textbox style="mso-fit-shape-to-text:t">
                  <w:txbxContent>
                    <w:p w:rsidR="000D769F" w:rsidRDefault="000D769F">
                      <w:r>
                        <w:t xml:space="preserve">Læs de to </w:t>
                      </w:r>
                      <w:r w:rsidR="00FE1C56">
                        <w:t xml:space="preserve">korte </w:t>
                      </w:r>
                      <w:bookmarkStart w:id="2" w:name="_GoBack"/>
                      <w:bookmarkEnd w:id="2"/>
                      <w:r>
                        <w:t xml:space="preserve">kilder og diskuter problemstillingen: </w:t>
                      </w:r>
                      <w:r w:rsidRPr="000D769F">
                        <w:rPr>
                          <w:i/>
                        </w:rPr>
                        <w:t>Var Holocaust det tyske folks skyld og ansvar</w:t>
                      </w:r>
                      <w:r>
                        <w:t>?</w:t>
                      </w:r>
                    </w:p>
                  </w:txbxContent>
                </v:textbox>
                <w10:wrap type="square" anchorx="margin"/>
              </v:shape>
            </w:pict>
          </mc:Fallback>
        </mc:AlternateContent>
      </w:r>
      <w:r>
        <w:rPr>
          <w:rFonts w:eastAsia="Times New Roman"/>
          <w:shd w:val="clear" w:color="auto" w:fill="FFFFFF"/>
          <w:lang w:eastAsia="da-DK"/>
        </w:rPr>
        <w:t>Ansvar og skyld</w:t>
      </w:r>
    </w:p>
    <w:p w:rsidR="000D769F" w:rsidRPr="000D769F" w:rsidRDefault="000D769F" w:rsidP="000D769F">
      <w:pPr>
        <w:pStyle w:val="Overskrift3"/>
        <w:rPr>
          <w:shd w:val="clear" w:color="auto" w:fill="FFFFFF"/>
        </w:rPr>
      </w:pPr>
      <w:r w:rsidRPr="000D769F">
        <w:rPr>
          <w:shd w:val="clear" w:color="auto" w:fill="FFFFFF"/>
        </w:rPr>
        <w:t>Tekst 1: Hitlers villige drabsmænd - ganske almindelige tyskere</w:t>
      </w:r>
    </w:p>
    <w:p w:rsidR="000D769F" w:rsidRPr="000D769F" w:rsidRDefault="000D769F" w:rsidP="000D769F">
      <w:pPr>
        <w:rPr>
          <w:shd w:val="clear" w:color="auto" w:fill="FFFFFF"/>
          <w:lang w:eastAsia="da-DK"/>
        </w:rPr>
      </w:pPr>
      <w:r w:rsidRPr="000D769F">
        <w:rPr>
          <w:i/>
          <w:shd w:val="clear" w:color="auto" w:fill="FFFFFF"/>
          <w:lang w:eastAsia="da-DK"/>
        </w:rPr>
        <w:t>Ifølge Daniel J. Goldhagen var det ganske almindelige tyskere, der var Hitlers villige drabsmænd. Han understreger, at det kun var det tyske folk, tyskere, der kunne have udført Holocaust. Årsag: århundreders antisemitisme kulminerede med Hitlers magtovertagelse og en "</w:t>
      </w:r>
      <w:proofErr w:type="spellStart"/>
      <w:r w:rsidRPr="000D769F">
        <w:rPr>
          <w:i/>
          <w:shd w:val="clear" w:color="auto" w:fill="FFFFFF"/>
          <w:lang w:eastAsia="da-DK"/>
        </w:rPr>
        <w:t>eliminatorisk</w:t>
      </w:r>
      <w:proofErr w:type="spellEnd"/>
      <w:r w:rsidRPr="000D769F">
        <w:rPr>
          <w:i/>
          <w:shd w:val="clear" w:color="auto" w:fill="FFFFFF"/>
          <w:lang w:eastAsia="da-DK"/>
        </w:rPr>
        <w:t xml:space="preserve">" antisemitisme blandt tyskerne, bevirkede, at alle tyskere var potentielle jødemordere optændt af et </w:t>
      </w:r>
      <w:proofErr w:type="spellStart"/>
      <w:r w:rsidRPr="000D769F">
        <w:rPr>
          <w:i/>
          <w:shd w:val="clear" w:color="auto" w:fill="FFFFFF"/>
          <w:lang w:eastAsia="da-DK"/>
        </w:rPr>
        <w:t>uudgrænset</w:t>
      </w:r>
      <w:proofErr w:type="spellEnd"/>
      <w:r w:rsidRPr="000D769F">
        <w:rPr>
          <w:i/>
          <w:shd w:val="clear" w:color="auto" w:fill="FFFFFF"/>
          <w:lang w:eastAsia="da-DK"/>
        </w:rPr>
        <w:t xml:space="preserve"> jødehad. Således påstår Goldhagen, at bødlerne var ganske almindelige tyskere:</w:t>
      </w:r>
      <w:r w:rsidRPr="000D769F">
        <w:rPr>
          <w:shd w:val="clear" w:color="auto" w:fill="FFFFFF"/>
          <w:lang w:eastAsia="da-DK"/>
        </w:rPr>
        <w:br/>
      </w:r>
      <w:r w:rsidRPr="000D769F">
        <w:rPr>
          <w:shd w:val="clear" w:color="auto" w:fill="FFFFFF"/>
          <w:lang w:eastAsia="da-DK"/>
        </w:rPr>
        <w:br/>
        <w:t>"Disse mennesker var overvejende og vigtigst af alt tyskere. Mens medlemmer af andre nationale grupper bistod tyskerne i deres nedslagtning af jøder, var Holocaust-hvervet primært et tysk foretagende. Ikke-tyskere var ikke essentielle i udøvelsen af folkemordet, og de bidrog ikke med drivkraften og initiativet til at drive det fremad. Havde tyskerne ikke fundet europæiske (specielt østeuropæiske) hjælpere, ville Holocaust helt sikkert have udfoldet sig meget anderledes, og tyskerne ville sandsynligvis ikke have været i stand til at dræbe så mange jøder. For dette var først og fremmest et tysk projekt; beslutningerne, planerne, organisatoriske ressourcer og hovedparten af dets udøvere var tyskere. Til at forstå og forklare udførelsen af Holocaust kræves derfor en forklaring af tyskernes drivkraft til at dræbe jøder. For det, der kan siges om tyskerne, kan ikke siges om nogen anden nationalitet eller om alle de andre kombinerede nationaliteter - nemlig ingen tyskere, intet Holocaust (...)"</w:t>
      </w:r>
    </w:p>
    <w:p w:rsidR="000D769F" w:rsidRPr="000D769F" w:rsidRDefault="000D769F" w:rsidP="000D769F">
      <w:pPr>
        <w:rPr>
          <w:i/>
          <w:iCs/>
          <w:shd w:val="clear" w:color="auto" w:fill="FFFFFF"/>
          <w:lang w:eastAsia="da-DK"/>
        </w:rPr>
      </w:pPr>
      <w:proofErr w:type="spellStart"/>
      <w:r w:rsidRPr="000D769F">
        <w:rPr>
          <w:i/>
          <w:iCs/>
          <w:shd w:val="clear" w:color="auto" w:fill="FFFFFF"/>
          <w:lang w:val="en-US" w:eastAsia="da-DK"/>
        </w:rPr>
        <w:t>Oversat</w:t>
      </w:r>
      <w:proofErr w:type="spellEnd"/>
      <w:r w:rsidRPr="000D769F">
        <w:rPr>
          <w:i/>
          <w:iCs/>
          <w:shd w:val="clear" w:color="auto" w:fill="FFFFFF"/>
          <w:lang w:val="en-US" w:eastAsia="da-DK"/>
        </w:rPr>
        <w:t xml:space="preserve"> </w:t>
      </w:r>
      <w:proofErr w:type="spellStart"/>
      <w:r w:rsidRPr="000D769F">
        <w:rPr>
          <w:i/>
          <w:iCs/>
          <w:shd w:val="clear" w:color="auto" w:fill="FFFFFF"/>
          <w:lang w:val="en-US" w:eastAsia="da-DK"/>
        </w:rPr>
        <w:t>fra</w:t>
      </w:r>
      <w:proofErr w:type="spellEnd"/>
      <w:r w:rsidRPr="000D769F">
        <w:rPr>
          <w:i/>
          <w:iCs/>
          <w:shd w:val="clear" w:color="auto" w:fill="FFFFFF"/>
          <w:lang w:val="en-US" w:eastAsia="da-DK"/>
        </w:rPr>
        <w:t xml:space="preserve">: Daniel J. </w:t>
      </w:r>
      <w:proofErr w:type="spellStart"/>
      <w:r w:rsidRPr="000D769F">
        <w:rPr>
          <w:i/>
          <w:iCs/>
          <w:shd w:val="clear" w:color="auto" w:fill="FFFFFF"/>
          <w:lang w:val="en-US" w:eastAsia="da-DK"/>
        </w:rPr>
        <w:t>Goldhagen</w:t>
      </w:r>
      <w:proofErr w:type="spellEnd"/>
      <w:r w:rsidRPr="000D769F">
        <w:rPr>
          <w:i/>
          <w:iCs/>
          <w:shd w:val="clear" w:color="auto" w:fill="FFFFFF"/>
          <w:lang w:val="en-US" w:eastAsia="da-DK"/>
        </w:rPr>
        <w:t xml:space="preserve"> "Hitler's Willing Executioners. </w:t>
      </w:r>
      <w:proofErr w:type="spellStart"/>
      <w:r w:rsidRPr="000D769F">
        <w:rPr>
          <w:i/>
          <w:iCs/>
          <w:shd w:val="clear" w:color="auto" w:fill="FFFFFF"/>
          <w:lang w:eastAsia="da-DK"/>
        </w:rPr>
        <w:t>Ordinary</w:t>
      </w:r>
      <w:proofErr w:type="spellEnd"/>
      <w:r w:rsidRPr="000D769F">
        <w:rPr>
          <w:i/>
          <w:iCs/>
          <w:shd w:val="clear" w:color="auto" w:fill="FFFFFF"/>
          <w:lang w:eastAsia="da-DK"/>
        </w:rPr>
        <w:t xml:space="preserve"> Germans and the Holocaust" (USA, 1996), s. 6</w:t>
      </w:r>
    </w:p>
    <w:p w:rsidR="000D769F" w:rsidRPr="000D769F" w:rsidRDefault="000D769F" w:rsidP="000D769F">
      <w:pPr>
        <w:rPr>
          <w:sz w:val="27"/>
          <w:szCs w:val="27"/>
          <w:shd w:val="clear" w:color="auto" w:fill="FFFFFF"/>
          <w:lang w:eastAsia="da-DK"/>
        </w:rPr>
      </w:pPr>
    </w:p>
    <w:p w:rsidR="000D769F" w:rsidRPr="000D769F" w:rsidRDefault="000D769F" w:rsidP="000D769F">
      <w:pPr>
        <w:pStyle w:val="Overskrift3"/>
        <w:rPr>
          <w:shd w:val="clear" w:color="auto" w:fill="FFFFFF"/>
        </w:rPr>
      </w:pPr>
      <w:r w:rsidRPr="000D769F">
        <w:rPr>
          <w:shd w:val="clear" w:color="auto" w:fill="FFFFFF"/>
        </w:rPr>
        <w:t>Tekst 2: Bødler og gerningsmænd under Holocaust var ganske almindelige mænd</w:t>
      </w:r>
    </w:p>
    <w:p w:rsidR="000D769F" w:rsidRPr="000D769F" w:rsidRDefault="000D769F" w:rsidP="000D769F">
      <w:pPr>
        <w:rPr>
          <w:shd w:val="clear" w:color="auto" w:fill="FFFFFF"/>
          <w:lang w:eastAsia="da-DK"/>
        </w:rPr>
      </w:pPr>
      <w:r w:rsidRPr="000D769F">
        <w:rPr>
          <w:i/>
          <w:shd w:val="clear" w:color="auto" w:fill="FFFFFF"/>
          <w:lang w:eastAsia="da-DK"/>
        </w:rPr>
        <w:t>Ifølge historikeren Christopher Browning var gerningsmændene, de der udførte jødedrabene, ganske almindelige mænd. Ud fra hans undersøgelser af en politibataljon ('Reservepolitibataljon 101'), der udførte massedrab på jøder i Polen, konkluderer han, at disse ca. 500 "bødler" var 'ganske almindelige mænd' ("</w:t>
      </w:r>
      <w:proofErr w:type="spellStart"/>
      <w:r w:rsidRPr="000D769F">
        <w:rPr>
          <w:i/>
          <w:shd w:val="clear" w:color="auto" w:fill="FFFFFF"/>
          <w:lang w:eastAsia="da-DK"/>
        </w:rPr>
        <w:t>ordinary</w:t>
      </w:r>
      <w:proofErr w:type="spellEnd"/>
      <w:r w:rsidRPr="000D769F">
        <w:rPr>
          <w:i/>
          <w:shd w:val="clear" w:color="auto" w:fill="FFFFFF"/>
          <w:lang w:eastAsia="da-DK"/>
        </w:rPr>
        <w:t xml:space="preserve"> men"). Han påstår altså, at alle kan blive mordere under de "rette" omstændigheder - ikke kun tyskere.</w:t>
      </w:r>
      <w:r w:rsidRPr="000D769F">
        <w:rPr>
          <w:shd w:val="clear" w:color="auto" w:fill="FFFFFF"/>
          <w:lang w:eastAsia="da-DK"/>
        </w:rPr>
        <w:br/>
      </w:r>
      <w:r w:rsidRPr="000D769F">
        <w:rPr>
          <w:shd w:val="clear" w:color="auto" w:fill="FFFFFF"/>
          <w:lang w:eastAsia="da-DK"/>
        </w:rPr>
        <w:br/>
        <w:t>"Ethvert menneskes adfærd er selvfølgelig et meget komplekst fænomen, og historikeren, der forsøger at "forklare" det, udøver en vis arrogance. Når næsten 500 mænd er involveret, er det næsten endnu mere hasarderet at foretage en generel forklaring på deres kollektive handlinger. Så hvad kan man konkludere (på deres handlinger, red.)? (...) Reservebataljonen stod over for valg, og de fleste af dem begik frygtelige ting. Men de der dræbte kan ikke blive ansvarsfri på grund af forestillingen om, at enhver person i den samme situation ville have gjort, som de gjorde. For selv blandt dem var der nogle, der nægtede at dræbe, og andre der stoppede drab. Humant ansvar er ultimativt et individuelt spørgsmål.</w:t>
      </w:r>
      <w:r w:rsidRPr="000D769F">
        <w:rPr>
          <w:shd w:val="clear" w:color="auto" w:fill="FFFFFF"/>
          <w:lang w:eastAsia="da-DK"/>
        </w:rPr>
        <w:br/>
        <w:t xml:space="preserve">Men på samme tid har Reservepolitibataljon 101's kollektive opførsel dybdegående og foruroligende implikationer. Mange samfund er påvirket af racisme og fanget i en mental belejring af krig eller truslen om krig. Alle steder påvirker samfundet mennesket til at respektere og adlyde autoriteter og kunne endda dårligt fungere ellers. Alle steder søger mennesker at fremme deres karrierer. Kompleksiteten i livet og den følgende bureaukratisering og specialisering i et ethvert moderne samfund svækker følelsen af personligt ansvar hos dem, der implementerer den officielle politik. Inden for stort set alle sociale kollektiver udøver </w:t>
      </w:r>
      <w:r w:rsidRPr="000D769F">
        <w:rPr>
          <w:shd w:val="clear" w:color="auto" w:fill="FFFFFF"/>
          <w:lang w:eastAsia="da-DK"/>
        </w:rPr>
        <w:lastRenderedPageBreak/>
        <w:t>gruppen et kæmpemæssigt pres på individers adfærd og sætter moralske normer. Hvis mændene i Reservepolitibataljon 101 kunne blive mordere under sådanne omstændigheder, hvilken gruppe mænd kan så ikke?"</w:t>
      </w:r>
    </w:p>
    <w:p w:rsidR="00A05D7D" w:rsidRPr="000D769F" w:rsidRDefault="000D769F" w:rsidP="000D769F">
      <w:pPr>
        <w:rPr>
          <w:i/>
          <w:iCs/>
          <w:shd w:val="clear" w:color="auto" w:fill="FFFFFF"/>
          <w:lang w:val="en-US" w:eastAsia="da-DK"/>
        </w:rPr>
      </w:pPr>
      <w:proofErr w:type="spellStart"/>
      <w:r w:rsidRPr="000D769F">
        <w:rPr>
          <w:i/>
          <w:iCs/>
          <w:shd w:val="clear" w:color="auto" w:fill="FFFFFF"/>
          <w:lang w:val="en-US" w:eastAsia="da-DK"/>
        </w:rPr>
        <w:t>Oversat</w:t>
      </w:r>
      <w:proofErr w:type="spellEnd"/>
      <w:r w:rsidRPr="000D769F">
        <w:rPr>
          <w:i/>
          <w:iCs/>
          <w:shd w:val="clear" w:color="auto" w:fill="FFFFFF"/>
          <w:lang w:val="en-US" w:eastAsia="da-DK"/>
        </w:rPr>
        <w:t xml:space="preserve"> </w:t>
      </w:r>
      <w:proofErr w:type="spellStart"/>
      <w:r w:rsidRPr="000D769F">
        <w:rPr>
          <w:i/>
          <w:iCs/>
          <w:shd w:val="clear" w:color="auto" w:fill="FFFFFF"/>
          <w:lang w:val="en-US" w:eastAsia="da-DK"/>
        </w:rPr>
        <w:t>fra</w:t>
      </w:r>
      <w:proofErr w:type="spellEnd"/>
      <w:r w:rsidRPr="000D769F">
        <w:rPr>
          <w:i/>
          <w:iCs/>
          <w:shd w:val="clear" w:color="auto" w:fill="FFFFFF"/>
          <w:lang w:val="en-US" w:eastAsia="da-DK"/>
        </w:rPr>
        <w:t xml:space="preserve">: Christopher R. </w:t>
      </w:r>
      <w:proofErr w:type="spellStart"/>
      <w:r w:rsidRPr="000D769F">
        <w:rPr>
          <w:i/>
          <w:iCs/>
          <w:shd w:val="clear" w:color="auto" w:fill="FFFFFF"/>
          <w:lang w:val="en-US" w:eastAsia="da-DK"/>
        </w:rPr>
        <w:t>Brownings</w:t>
      </w:r>
      <w:proofErr w:type="spellEnd"/>
      <w:r w:rsidRPr="000D769F">
        <w:rPr>
          <w:i/>
          <w:iCs/>
          <w:shd w:val="clear" w:color="auto" w:fill="FFFFFF"/>
          <w:lang w:val="en-US" w:eastAsia="da-DK"/>
        </w:rPr>
        <w:t xml:space="preserve"> "Ordinary Men. Reserve Police Battalion 101 and the Final Solution in Poland" (New York, 1998, 1. </w:t>
      </w:r>
      <w:proofErr w:type="spellStart"/>
      <w:r w:rsidRPr="000D769F">
        <w:rPr>
          <w:i/>
          <w:iCs/>
          <w:shd w:val="clear" w:color="auto" w:fill="FFFFFF"/>
          <w:lang w:val="en-US" w:eastAsia="da-DK"/>
        </w:rPr>
        <w:t>udgave</w:t>
      </w:r>
      <w:proofErr w:type="spellEnd"/>
      <w:r w:rsidRPr="000D769F">
        <w:rPr>
          <w:i/>
          <w:iCs/>
          <w:shd w:val="clear" w:color="auto" w:fill="FFFFFF"/>
          <w:lang w:val="en-US" w:eastAsia="da-DK"/>
        </w:rPr>
        <w:t xml:space="preserve"> 1992), s. 188-189</w:t>
      </w:r>
      <w:bookmarkEnd w:id="0"/>
    </w:p>
    <w:sectPr w:rsidR="00A05D7D" w:rsidRPr="000D769F" w:rsidSect="000D769F">
      <w:pgSz w:w="11906" w:h="16838"/>
      <w:pgMar w:top="170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9F"/>
    <w:rsid w:val="000D769F"/>
    <w:rsid w:val="0081088B"/>
    <w:rsid w:val="00A05D7D"/>
    <w:rsid w:val="00FE1C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3EBBE-00BC-43F6-A4E3-192991DA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3">
    <w:name w:val="heading 3"/>
    <w:basedOn w:val="Normal"/>
    <w:link w:val="Overskrift3Tegn"/>
    <w:uiPriority w:val="9"/>
    <w:qFormat/>
    <w:rsid w:val="000D769F"/>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0D769F"/>
    <w:rPr>
      <w:rFonts w:ascii="Times New Roman" w:eastAsia="Times New Roman" w:hAnsi="Times New Roman" w:cs="Times New Roman"/>
      <w:b/>
      <w:bCs/>
      <w:sz w:val="27"/>
      <w:szCs w:val="27"/>
      <w:lang w:eastAsia="da-DK"/>
    </w:rPr>
  </w:style>
  <w:style w:type="paragraph" w:customStyle="1" w:styleId="tekst">
    <w:name w:val="tekst"/>
    <w:basedOn w:val="Normal"/>
    <w:rsid w:val="000D769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ilde">
    <w:name w:val="kilde"/>
    <w:basedOn w:val="Normal"/>
    <w:rsid w:val="000D769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Titel">
    <w:name w:val="Title"/>
    <w:basedOn w:val="Normal"/>
    <w:next w:val="Normal"/>
    <w:link w:val="TitelTegn"/>
    <w:uiPriority w:val="10"/>
    <w:qFormat/>
    <w:rsid w:val="000D76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D769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75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3337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Lund Kristensen</dc:creator>
  <cp:keywords/>
  <dc:description/>
  <cp:lastModifiedBy>Mie Wegener Hansen</cp:lastModifiedBy>
  <cp:revision>2</cp:revision>
  <dcterms:created xsi:type="dcterms:W3CDTF">2024-03-06T09:59:00Z</dcterms:created>
  <dcterms:modified xsi:type="dcterms:W3CDTF">2024-03-06T09:59:00Z</dcterms:modified>
</cp:coreProperties>
</file>