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EF46" w14:textId="77777777" w:rsidR="00F66682" w:rsidRDefault="00CC6D56" w:rsidP="00D14AEF">
      <w:pPr>
        <w:pStyle w:val="Titel"/>
      </w:pPr>
      <w:r>
        <w:t>Absorp</w:t>
      </w:r>
      <w:r w:rsidR="00E1315E">
        <w:t>tion af gammastråling i bly</w:t>
      </w:r>
    </w:p>
    <w:p w14:paraId="22AD0D46" w14:textId="77777777" w:rsidR="00E1315E" w:rsidRDefault="00E1315E">
      <w:r>
        <w:t>Forsøget går ud på at måle hvor mange millimeter bly der skal til for at halvere intensiteten af strålingen fra en gamma-kilde.</w:t>
      </w:r>
    </w:p>
    <w:p w14:paraId="63E2FCC9" w14:textId="77777777" w:rsidR="00212A04" w:rsidRDefault="00C05D90" w:rsidP="00212A04">
      <w:r>
        <w:t>Opstillinge</w:t>
      </w:r>
      <w:r w:rsidR="00212A04">
        <w:t>n: Billeder af opstillingen Absorption af gammastråling i bly</w:t>
      </w:r>
    </w:p>
    <w:p w14:paraId="16089A5E" w14:textId="77777777" w:rsidR="00212A04" w:rsidRDefault="00212A04" w:rsidP="00212A04">
      <w:r>
        <w:rPr>
          <w:noProof/>
          <w:lang w:eastAsia="da-DK"/>
        </w:rPr>
        <w:drawing>
          <wp:inline distT="0" distB="0" distL="0" distR="0" wp14:anchorId="7EBAE77D" wp14:editId="634FA94F">
            <wp:extent cx="1924050" cy="1443137"/>
            <wp:effectExtent l="0" t="0" r="0" b="508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-01-23 15.33.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784" cy="14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inline distT="0" distB="0" distL="0" distR="0" wp14:anchorId="021F2221" wp14:editId="7F6D0B13">
            <wp:extent cx="1924050" cy="1443137"/>
            <wp:effectExtent l="0" t="0" r="0" b="508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-01-23 15.36.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784" cy="14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inline distT="0" distB="0" distL="0" distR="0" wp14:anchorId="154ED5DD" wp14:editId="0C6F305E">
            <wp:extent cx="1905000" cy="142885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-01-23 15.36.5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738" cy="142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6B87A" w14:textId="77777777" w:rsidR="00212A04" w:rsidRDefault="00212A04" w:rsidP="00212A04">
      <w:pPr>
        <w:pStyle w:val="Listeafsnit"/>
        <w:numPr>
          <w:ilvl w:val="0"/>
          <w:numId w:val="2"/>
        </w:numPr>
        <w:spacing w:before="0" w:after="200" w:line="276" w:lineRule="auto"/>
        <w:contextualSpacing/>
      </w:pPr>
      <w:r>
        <w:t>Flyt ikke GM-røret under målingerne.</w:t>
      </w:r>
    </w:p>
    <w:p w14:paraId="79B0003A" w14:textId="77777777" w:rsidR="00212A04" w:rsidRDefault="00212A04" w:rsidP="00212A04">
      <w:pPr>
        <w:pStyle w:val="Listeafsnit"/>
        <w:numPr>
          <w:ilvl w:val="0"/>
          <w:numId w:val="2"/>
        </w:numPr>
        <w:spacing w:before="0" w:after="200" w:line="276" w:lineRule="auto"/>
        <w:contextualSpacing/>
      </w:pPr>
      <w:r>
        <w:t>GM-røret tilsluttes på bagsiden af tælleren.</w:t>
      </w:r>
    </w:p>
    <w:p w14:paraId="70059E17" w14:textId="77777777" w:rsidR="00212A04" w:rsidRDefault="00212A04" w:rsidP="00212A04">
      <w:pPr>
        <w:pStyle w:val="Listeafsnit"/>
        <w:numPr>
          <w:ilvl w:val="0"/>
          <w:numId w:val="2"/>
        </w:numPr>
        <w:spacing w:before="0" w:after="200" w:line="276" w:lineRule="auto"/>
        <w:contextualSpacing/>
      </w:pPr>
      <w:r>
        <w:t>Betjeningspanelet på tælleren: Med den blå knap vælges den nederst funktion. Målingerne sættes i gang på den røde knap. Nulstil/start ny måling ved at vælge funktionen igen.</w:t>
      </w:r>
    </w:p>
    <w:p w14:paraId="228EBD49" w14:textId="431DB7B7" w:rsidR="00E1315E" w:rsidRDefault="00475CCF">
      <w:r>
        <w:t xml:space="preserve">Mål antallet af henfald i 10 sekunder (tælletallet). </w:t>
      </w:r>
      <w:r w:rsidR="009D6AED">
        <w:t>Hvis tælletallet bliver under 100, skal der måles i længere tid.</w:t>
      </w:r>
    </w:p>
    <w:p w14:paraId="590066C5" w14:textId="2E68D17C" w:rsidR="00E1315E" w:rsidRDefault="000829F4" w:rsidP="00E1315E">
      <w:pPr>
        <w:pStyle w:val="Listeafsnit"/>
        <w:numPr>
          <w:ilvl w:val="0"/>
          <w:numId w:val="1"/>
        </w:numPr>
      </w:pPr>
      <w:r>
        <w:t xml:space="preserve">Mål </w:t>
      </w:r>
      <w:r w:rsidR="005A1A0B">
        <w:t>tælletallet</w:t>
      </w:r>
      <w:r w:rsidR="00B65CB9">
        <w:t xml:space="preserve"> </w:t>
      </w:r>
      <w:r w:rsidR="00E1315E">
        <w:t>uden plader.</w:t>
      </w:r>
    </w:p>
    <w:p w14:paraId="7F7377D1" w14:textId="46237FBE" w:rsidR="00E1315E" w:rsidRDefault="000829F4" w:rsidP="00E1315E">
      <w:pPr>
        <w:pStyle w:val="Listeafsnit"/>
        <w:numPr>
          <w:ilvl w:val="0"/>
          <w:numId w:val="1"/>
        </w:numPr>
      </w:pPr>
      <w:r>
        <w:t xml:space="preserve">Mål </w:t>
      </w:r>
      <w:r w:rsidR="005A1A0B">
        <w:t>tælletallet</w:t>
      </w:r>
      <w:r w:rsidR="00E1315E">
        <w:t xml:space="preserve"> med 1, 2, 3, … plader.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81"/>
        <w:gridCol w:w="1068"/>
        <w:gridCol w:w="1068"/>
        <w:gridCol w:w="1067"/>
        <w:gridCol w:w="1068"/>
        <w:gridCol w:w="1069"/>
        <w:gridCol w:w="1069"/>
        <w:gridCol w:w="1069"/>
        <w:gridCol w:w="1069"/>
      </w:tblGrid>
      <w:tr w:rsidR="00E1315E" w14:paraId="62D31C24" w14:textId="77777777" w:rsidTr="00E1315E">
        <w:tc>
          <w:tcPr>
            <w:tcW w:w="1086" w:type="dxa"/>
          </w:tcPr>
          <w:p w14:paraId="0BC88E7B" w14:textId="77777777" w:rsidR="00E1315E" w:rsidRDefault="00E1315E" w:rsidP="00E1315E">
            <w:r>
              <w:t>x/mm</w:t>
            </w:r>
          </w:p>
        </w:tc>
        <w:tc>
          <w:tcPr>
            <w:tcW w:w="1086" w:type="dxa"/>
          </w:tcPr>
          <w:p w14:paraId="280EBA69" w14:textId="77777777" w:rsidR="00E1315E" w:rsidRDefault="00E1315E" w:rsidP="00E1315E">
            <w:r>
              <w:t>0</w:t>
            </w:r>
          </w:p>
        </w:tc>
        <w:tc>
          <w:tcPr>
            <w:tcW w:w="1086" w:type="dxa"/>
          </w:tcPr>
          <w:p w14:paraId="58120AAF" w14:textId="77777777" w:rsidR="00E1315E" w:rsidRDefault="00E1315E" w:rsidP="00E1315E">
            <w:r>
              <w:t>1</w:t>
            </w:r>
          </w:p>
        </w:tc>
        <w:tc>
          <w:tcPr>
            <w:tcW w:w="1086" w:type="dxa"/>
          </w:tcPr>
          <w:p w14:paraId="4730D2C9" w14:textId="77777777" w:rsidR="00E1315E" w:rsidRDefault="00E1315E" w:rsidP="00E1315E">
            <w:r>
              <w:t>3</w:t>
            </w:r>
          </w:p>
        </w:tc>
        <w:tc>
          <w:tcPr>
            <w:tcW w:w="1086" w:type="dxa"/>
          </w:tcPr>
          <w:p w14:paraId="3713427C" w14:textId="77777777" w:rsidR="00E1315E" w:rsidRDefault="00E1315E" w:rsidP="00E1315E">
            <w:r>
              <w:t>…</w:t>
            </w:r>
          </w:p>
        </w:tc>
        <w:tc>
          <w:tcPr>
            <w:tcW w:w="1087" w:type="dxa"/>
          </w:tcPr>
          <w:p w14:paraId="78EA643D" w14:textId="77777777" w:rsidR="00E1315E" w:rsidRDefault="00E1315E" w:rsidP="00E1315E">
            <w:r>
              <w:t>…</w:t>
            </w:r>
          </w:p>
        </w:tc>
        <w:tc>
          <w:tcPr>
            <w:tcW w:w="1087" w:type="dxa"/>
          </w:tcPr>
          <w:p w14:paraId="53146627" w14:textId="77777777" w:rsidR="00E1315E" w:rsidRDefault="00E1315E" w:rsidP="00E1315E">
            <w:r>
              <w:t>…</w:t>
            </w:r>
          </w:p>
        </w:tc>
        <w:tc>
          <w:tcPr>
            <w:tcW w:w="1087" w:type="dxa"/>
          </w:tcPr>
          <w:p w14:paraId="509FD8E2" w14:textId="77777777" w:rsidR="00E1315E" w:rsidRDefault="00E1315E" w:rsidP="00E1315E">
            <w:r>
              <w:t>…</w:t>
            </w:r>
          </w:p>
        </w:tc>
        <w:tc>
          <w:tcPr>
            <w:tcW w:w="1087" w:type="dxa"/>
          </w:tcPr>
          <w:p w14:paraId="1F503377" w14:textId="77777777" w:rsidR="00E1315E" w:rsidRDefault="00E1315E" w:rsidP="00E1315E">
            <w:r>
              <w:t>…</w:t>
            </w:r>
          </w:p>
        </w:tc>
      </w:tr>
      <w:tr w:rsidR="00E1315E" w14:paraId="381C1EC7" w14:textId="77777777" w:rsidTr="00E1315E">
        <w:tc>
          <w:tcPr>
            <w:tcW w:w="1086" w:type="dxa"/>
          </w:tcPr>
          <w:p w14:paraId="57EB8EF5" w14:textId="77777777" w:rsidR="00E1315E" w:rsidRDefault="00B65CB9" w:rsidP="00E1315E">
            <m:oMath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t</m:t>
              </m:r>
            </m:oMath>
            <w:r>
              <w:rPr>
                <w:rFonts w:eastAsiaTheme="minorEastAsia"/>
              </w:rPr>
              <w:t>/s</w:t>
            </w:r>
          </w:p>
        </w:tc>
        <w:tc>
          <w:tcPr>
            <w:tcW w:w="1086" w:type="dxa"/>
          </w:tcPr>
          <w:p w14:paraId="02D82CD7" w14:textId="77777777" w:rsidR="00E1315E" w:rsidRDefault="00E1315E" w:rsidP="00E1315E"/>
        </w:tc>
        <w:tc>
          <w:tcPr>
            <w:tcW w:w="1086" w:type="dxa"/>
          </w:tcPr>
          <w:p w14:paraId="3A3CF3CC" w14:textId="77777777" w:rsidR="00E1315E" w:rsidRDefault="00E1315E" w:rsidP="00E1315E"/>
        </w:tc>
        <w:tc>
          <w:tcPr>
            <w:tcW w:w="1086" w:type="dxa"/>
          </w:tcPr>
          <w:p w14:paraId="4F619BB9" w14:textId="77777777" w:rsidR="00E1315E" w:rsidRDefault="00E1315E" w:rsidP="00E1315E"/>
        </w:tc>
        <w:tc>
          <w:tcPr>
            <w:tcW w:w="1086" w:type="dxa"/>
          </w:tcPr>
          <w:p w14:paraId="6E9FE50A" w14:textId="77777777" w:rsidR="00E1315E" w:rsidRDefault="00E1315E" w:rsidP="00E1315E"/>
        </w:tc>
        <w:tc>
          <w:tcPr>
            <w:tcW w:w="1087" w:type="dxa"/>
          </w:tcPr>
          <w:p w14:paraId="0722B2DD" w14:textId="77777777" w:rsidR="00E1315E" w:rsidRDefault="00E1315E" w:rsidP="00E1315E"/>
        </w:tc>
        <w:tc>
          <w:tcPr>
            <w:tcW w:w="1087" w:type="dxa"/>
          </w:tcPr>
          <w:p w14:paraId="59347012" w14:textId="77777777" w:rsidR="00E1315E" w:rsidRDefault="00E1315E" w:rsidP="00E1315E"/>
        </w:tc>
        <w:tc>
          <w:tcPr>
            <w:tcW w:w="1087" w:type="dxa"/>
          </w:tcPr>
          <w:p w14:paraId="4BBC4DB0" w14:textId="77777777" w:rsidR="00E1315E" w:rsidRDefault="00E1315E" w:rsidP="00E1315E"/>
        </w:tc>
        <w:tc>
          <w:tcPr>
            <w:tcW w:w="1087" w:type="dxa"/>
          </w:tcPr>
          <w:p w14:paraId="11FD290A" w14:textId="77777777" w:rsidR="00E1315E" w:rsidRDefault="00E1315E" w:rsidP="00E1315E"/>
        </w:tc>
      </w:tr>
      <w:tr w:rsidR="00B65CB9" w14:paraId="45A3B08E" w14:textId="77777777" w:rsidTr="00E1315E">
        <w:tc>
          <w:tcPr>
            <w:tcW w:w="1086" w:type="dxa"/>
          </w:tcPr>
          <w:p w14:paraId="29D59056" w14:textId="77777777" w:rsidR="00B65CB9" w:rsidRDefault="00B65CB9" w:rsidP="00E1315E">
            <w:r>
              <w:t>A/Bq</w:t>
            </w:r>
          </w:p>
        </w:tc>
        <w:tc>
          <w:tcPr>
            <w:tcW w:w="1086" w:type="dxa"/>
          </w:tcPr>
          <w:p w14:paraId="010EF722" w14:textId="77777777" w:rsidR="00B65CB9" w:rsidRDefault="00B65CB9" w:rsidP="00E1315E"/>
        </w:tc>
        <w:tc>
          <w:tcPr>
            <w:tcW w:w="1086" w:type="dxa"/>
          </w:tcPr>
          <w:p w14:paraId="362B7632" w14:textId="77777777" w:rsidR="00B65CB9" w:rsidRDefault="00B65CB9" w:rsidP="00E1315E"/>
        </w:tc>
        <w:tc>
          <w:tcPr>
            <w:tcW w:w="1086" w:type="dxa"/>
          </w:tcPr>
          <w:p w14:paraId="3C622166" w14:textId="77777777" w:rsidR="00B65CB9" w:rsidRDefault="00B65CB9" w:rsidP="00E1315E"/>
        </w:tc>
        <w:tc>
          <w:tcPr>
            <w:tcW w:w="1086" w:type="dxa"/>
          </w:tcPr>
          <w:p w14:paraId="1BA82511" w14:textId="77777777" w:rsidR="00B65CB9" w:rsidRDefault="00B65CB9" w:rsidP="00E1315E"/>
        </w:tc>
        <w:tc>
          <w:tcPr>
            <w:tcW w:w="1087" w:type="dxa"/>
          </w:tcPr>
          <w:p w14:paraId="1CA2BCF1" w14:textId="77777777" w:rsidR="00B65CB9" w:rsidRDefault="00B65CB9" w:rsidP="00E1315E"/>
        </w:tc>
        <w:tc>
          <w:tcPr>
            <w:tcW w:w="1087" w:type="dxa"/>
          </w:tcPr>
          <w:p w14:paraId="2A373322" w14:textId="77777777" w:rsidR="00B65CB9" w:rsidRDefault="00B65CB9" w:rsidP="00E1315E"/>
        </w:tc>
        <w:tc>
          <w:tcPr>
            <w:tcW w:w="1087" w:type="dxa"/>
          </w:tcPr>
          <w:p w14:paraId="22B16111" w14:textId="77777777" w:rsidR="00B65CB9" w:rsidRDefault="00B65CB9" w:rsidP="00E1315E"/>
        </w:tc>
        <w:tc>
          <w:tcPr>
            <w:tcW w:w="1087" w:type="dxa"/>
          </w:tcPr>
          <w:p w14:paraId="09E5881F" w14:textId="77777777" w:rsidR="00B65CB9" w:rsidRDefault="00B65CB9" w:rsidP="00E1315E"/>
        </w:tc>
      </w:tr>
    </w:tbl>
    <w:p w14:paraId="33B90044" w14:textId="77777777" w:rsidR="00E1315E" w:rsidRDefault="00E1315E" w:rsidP="00E1315E"/>
    <w:p w14:paraId="5B4C11E2" w14:textId="77777777" w:rsidR="005F401D" w:rsidRDefault="005F401D" w:rsidP="005024FA">
      <w:pPr>
        <w:pStyle w:val="Overskrift2"/>
      </w:pPr>
      <w:r>
        <w:t>Efterbehandling</w:t>
      </w:r>
    </w:p>
    <w:p w14:paraId="73FAFC4B" w14:textId="2467DE29" w:rsidR="00E1315E" w:rsidRDefault="00B65CB9" w:rsidP="00E1315E">
      <w:r>
        <w:t>Beregn aktiviteten</w:t>
      </w:r>
      <w:r w:rsidR="005F401D">
        <w:t xml:space="preserve"> for hver måling.</w:t>
      </w:r>
      <w:r w:rsidR="00597C5B">
        <w:t xml:space="preserve"> </w:t>
      </w:r>
      <w:r w:rsidR="005F401D">
        <w:t>Resultaterne indsættes i en (</w:t>
      </w:r>
      <w:proofErr w:type="spellStart"/>
      <w:r w:rsidR="005F401D">
        <w:t>x,A</w:t>
      </w:r>
      <w:proofErr w:type="spellEnd"/>
      <w:r w:rsidR="00E1315E">
        <w:t>)-graf; altså tykkelsen af blypl</w:t>
      </w:r>
      <w:r w:rsidR="005F401D">
        <w:t>aderne på x-aksen og aktiviteten på y-aksen.</w:t>
      </w:r>
    </w:p>
    <w:p w14:paraId="70443D8A" w14:textId="652E4040" w:rsidR="005024FA" w:rsidRDefault="005024FA" w:rsidP="00E1315E">
      <w:r>
        <w:t>Beregn også usikkerheden</w:t>
      </w:r>
      <w:r w:rsidR="00597C5B">
        <w:t xml:space="preserve"> og indtegn den som faner på målingerne.</w:t>
      </w:r>
    </w:p>
    <w:p w14:paraId="7EADBC2F" w14:textId="77777777" w:rsidR="00E1315E" w:rsidRDefault="00E1315E" w:rsidP="00E1315E">
      <w:r>
        <w:t>Der udføres en passende regression på målingerne.</w:t>
      </w:r>
    </w:p>
    <w:p w14:paraId="6A19497D" w14:textId="77777777" w:rsidR="00D14AEF" w:rsidRDefault="00E1315E" w:rsidP="00E1315E">
      <w:r>
        <w:t>Bestem halveringstykkelsen for gammastråling i bly ud fra regressionen</w:t>
      </w:r>
      <w:r w:rsidR="00D14AEF">
        <w:t>.</w:t>
      </w:r>
      <w:r>
        <w:t xml:space="preserve"> </w:t>
      </w:r>
    </w:p>
    <w:p w14:paraId="67252855" w14:textId="77777777" w:rsidR="005F401D" w:rsidRDefault="005F401D" w:rsidP="00E1315E">
      <w:pPr>
        <w:rPr>
          <w:rFonts w:eastAsiaTheme="minorEastAsia"/>
        </w:rPr>
      </w:pPr>
      <w:r>
        <w:t xml:space="preserve">Tabelværdien er bestemt på bilaget til at være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1/2</m:t>
            </m:r>
          </m:sub>
        </m:sSub>
        <m:r>
          <w:rPr>
            <w:rFonts w:ascii="Cambria Math" w:hAnsi="Cambria Math"/>
          </w:rPr>
          <m:t>=7,1</m:t>
        </m:r>
      </m:oMath>
      <w:r>
        <w:rPr>
          <w:rFonts w:eastAsiaTheme="minorEastAsia"/>
        </w:rPr>
        <w:t xml:space="preserve"> mm. Beregn den relative afvigelse.</w:t>
      </w:r>
    </w:p>
    <w:p w14:paraId="5C9564AA" w14:textId="77777777" w:rsidR="00212A04" w:rsidRDefault="005F401D" w:rsidP="00D01D1F">
      <w:r>
        <w:t xml:space="preserve">Hvis der er tid laves også en måleserie for </w:t>
      </w:r>
      <w:proofErr w:type="spellStart"/>
      <w:r>
        <w:t>beta-stråling</w:t>
      </w:r>
      <w:proofErr w:type="spellEnd"/>
      <w:r>
        <w:t xml:space="preserve"> i aluminium.</w:t>
      </w:r>
    </w:p>
    <w:sectPr w:rsidR="00212A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28BE5" w14:textId="77777777" w:rsidR="007E580C" w:rsidRDefault="007E580C" w:rsidP="00203E63">
      <w:pPr>
        <w:spacing w:after="0" w:line="240" w:lineRule="auto"/>
      </w:pPr>
      <w:r>
        <w:separator/>
      </w:r>
    </w:p>
  </w:endnote>
  <w:endnote w:type="continuationSeparator" w:id="0">
    <w:p w14:paraId="66547FFF" w14:textId="77777777" w:rsidR="007E580C" w:rsidRDefault="007E580C" w:rsidP="0020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1652" w14:textId="77777777" w:rsidR="00203E63" w:rsidRDefault="00203E6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488C" w14:textId="77777777" w:rsidR="00203E63" w:rsidRDefault="00203E6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1352" w14:textId="77777777" w:rsidR="00203E63" w:rsidRDefault="00203E6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5CD8A" w14:textId="77777777" w:rsidR="007E580C" w:rsidRDefault="007E580C" w:rsidP="00203E63">
      <w:pPr>
        <w:spacing w:after="0" w:line="240" w:lineRule="auto"/>
      </w:pPr>
      <w:r>
        <w:separator/>
      </w:r>
    </w:p>
  </w:footnote>
  <w:footnote w:type="continuationSeparator" w:id="0">
    <w:p w14:paraId="161572E3" w14:textId="77777777" w:rsidR="007E580C" w:rsidRDefault="007E580C" w:rsidP="0020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1233" w14:textId="77777777" w:rsidR="00203E63" w:rsidRDefault="00203E6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C4F4D" w14:textId="77777777" w:rsidR="00203E63" w:rsidRDefault="00203E6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265B" w14:textId="77777777" w:rsidR="00203E63" w:rsidRDefault="00203E6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D4147"/>
    <w:multiLevelType w:val="hybridMultilevel"/>
    <w:tmpl w:val="8A2092A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74BC9"/>
    <w:multiLevelType w:val="hybridMultilevel"/>
    <w:tmpl w:val="2A7055C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31F10"/>
    <w:multiLevelType w:val="hybridMultilevel"/>
    <w:tmpl w:val="6B64767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89430">
    <w:abstractNumId w:val="2"/>
  </w:num>
  <w:num w:numId="2" w16cid:durableId="218253465">
    <w:abstractNumId w:val="0"/>
  </w:num>
  <w:num w:numId="3" w16cid:durableId="1082022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15E"/>
    <w:rsid w:val="00046067"/>
    <w:rsid w:val="00071E9D"/>
    <w:rsid w:val="000829F4"/>
    <w:rsid w:val="000D0073"/>
    <w:rsid w:val="001A2177"/>
    <w:rsid w:val="001E6AE8"/>
    <w:rsid w:val="001F23F4"/>
    <w:rsid w:val="0020364E"/>
    <w:rsid w:val="00203E63"/>
    <w:rsid w:val="00212A04"/>
    <w:rsid w:val="00244EC6"/>
    <w:rsid w:val="00286AE6"/>
    <w:rsid w:val="00286E4E"/>
    <w:rsid w:val="0028735F"/>
    <w:rsid w:val="002A3537"/>
    <w:rsid w:val="002A61EB"/>
    <w:rsid w:val="002D1404"/>
    <w:rsid w:val="003E2AB5"/>
    <w:rsid w:val="00416689"/>
    <w:rsid w:val="00425812"/>
    <w:rsid w:val="0043626D"/>
    <w:rsid w:val="00475CCF"/>
    <w:rsid w:val="004C368E"/>
    <w:rsid w:val="004D0A51"/>
    <w:rsid w:val="004E52F9"/>
    <w:rsid w:val="00502313"/>
    <w:rsid w:val="005024FA"/>
    <w:rsid w:val="005167F6"/>
    <w:rsid w:val="0053444E"/>
    <w:rsid w:val="0054172B"/>
    <w:rsid w:val="00582ED0"/>
    <w:rsid w:val="00597C5B"/>
    <w:rsid w:val="005A1933"/>
    <w:rsid w:val="005A1A0B"/>
    <w:rsid w:val="005C0B10"/>
    <w:rsid w:val="005D6EA2"/>
    <w:rsid w:val="005E434C"/>
    <w:rsid w:val="005E4BC3"/>
    <w:rsid w:val="005E628A"/>
    <w:rsid w:val="005F401D"/>
    <w:rsid w:val="0060577E"/>
    <w:rsid w:val="0064414A"/>
    <w:rsid w:val="0068494E"/>
    <w:rsid w:val="0068564C"/>
    <w:rsid w:val="006F2590"/>
    <w:rsid w:val="00746A46"/>
    <w:rsid w:val="00763C5B"/>
    <w:rsid w:val="00777BBA"/>
    <w:rsid w:val="007B5569"/>
    <w:rsid w:val="007E580C"/>
    <w:rsid w:val="007E7BBF"/>
    <w:rsid w:val="0089163B"/>
    <w:rsid w:val="008B2C72"/>
    <w:rsid w:val="009079F5"/>
    <w:rsid w:val="00980A7E"/>
    <w:rsid w:val="00987443"/>
    <w:rsid w:val="009A329A"/>
    <w:rsid w:val="009D6AED"/>
    <w:rsid w:val="009E3F8B"/>
    <w:rsid w:val="00A430C7"/>
    <w:rsid w:val="00A61416"/>
    <w:rsid w:val="00AA2643"/>
    <w:rsid w:val="00AB48D7"/>
    <w:rsid w:val="00AB7164"/>
    <w:rsid w:val="00AF2AEF"/>
    <w:rsid w:val="00B070D0"/>
    <w:rsid w:val="00B65CB9"/>
    <w:rsid w:val="00C05D90"/>
    <w:rsid w:val="00C11699"/>
    <w:rsid w:val="00C31F2C"/>
    <w:rsid w:val="00C64842"/>
    <w:rsid w:val="00CA3328"/>
    <w:rsid w:val="00CC4C52"/>
    <w:rsid w:val="00CC6D56"/>
    <w:rsid w:val="00D01D1F"/>
    <w:rsid w:val="00D14AEF"/>
    <w:rsid w:val="00D5706F"/>
    <w:rsid w:val="00D7190B"/>
    <w:rsid w:val="00DD1434"/>
    <w:rsid w:val="00E1315E"/>
    <w:rsid w:val="00E13EDE"/>
    <w:rsid w:val="00E72660"/>
    <w:rsid w:val="00EA59C4"/>
    <w:rsid w:val="00ED6383"/>
    <w:rsid w:val="00EE0A7B"/>
    <w:rsid w:val="00F56C93"/>
    <w:rsid w:val="00F6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74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 Math" w:eastAsiaTheme="minorHAnsi" w:hAnsi="Cambria Math" w:cstheme="minorBidi"/>
        <w:i/>
        <w:sz w:val="24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01D"/>
    <w:pPr>
      <w:spacing w:before="120" w:after="120"/>
    </w:pPr>
    <w:rPr>
      <w:rFonts w:ascii="Cambria" w:hAnsi="Cambria"/>
      <w:i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F401D"/>
    <w:pPr>
      <w:keepNext/>
      <w:keepLines/>
      <w:spacing w:before="240" w:after="0"/>
      <w:outlineLvl w:val="0"/>
    </w:pPr>
    <w:rPr>
      <w:rFonts w:eastAsiaTheme="majorEastAsia" w:cstheme="majorBidi"/>
      <w:i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401D"/>
    <w:pPr>
      <w:keepNext/>
      <w:keepLines/>
      <w:spacing w:before="40" w:after="0"/>
      <w:outlineLvl w:val="1"/>
    </w:pPr>
    <w:rPr>
      <w:rFonts w:eastAsiaTheme="majorEastAsia" w:cstheme="majorBidi"/>
      <w:i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40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401D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40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40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40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40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40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F401D"/>
    <w:pPr>
      <w:ind w:left="720"/>
    </w:pPr>
  </w:style>
  <w:style w:type="table" w:styleId="Tabel-Gitter">
    <w:name w:val="Table Grid"/>
    <w:basedOn w:val="Tabel-Normal"/>
    <w:uiPriority w:val="59"/>
    <w:rsid w:val="00E1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14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14AEF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5F401D"/>
    <w:pPr>
      <w:pBdr>
        <w:bottom w:val="single" w:sz="12" w:space="2" w:color="4BACC6" w:themeColor="accent5"/>
      </w:pBdr>
      <w:spacing w:after="240" w:line="240" w:lineRule="auto"/>
    </w:pPr>
    <w:rPr>
      <w:rFonts w:ascii="Century Schoolbook" w:eastAsiaTheme="majorEastAsia" w:hAnsi="Century Schoolbook" w:cstheme="majorBidi"/>
      <w:color w:val="215868" w:themeColor="accent5" w:themeShade="80"/>
      <w:kern w:val="28"/>
      <w:sz w:val="32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F401D"/>
    <w:rPr>
      <w:rFonts w:ascii="Century Schoolbook" w:eastAsiaTheme="majorEastAsia" w:hAnsi="Century Schoolbook" w:cstheme="majorBidi"/>
      <w:i w:val="0"/>
      <w:color w:val="215868" w:themeColor="accent5" w:themeShade="80"/>
      <w:kern w:val="28"/>
      <w:sz w:val="32"/>
      <w:szCs w:val="56"/>
    </w:rPr>
  </w:style>
  <w:style w:type="character" w:styleId="Pladsholdertekst">
    <w:name w:val="Placeholder Text"/>
    <w:basedOn w:val="Standardskrifttypeiafsnit"/>
    <w:uiPriority w:val="99"/>
    <w:semiHidden/>
    <w:rsid w:val="004D0A51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CA3328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203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03E63"/>
  </w:style>
  <w:style w:type="paragraph" w:styleId="Sidefod">
    <w:name w:val="footer"/>
    <w:basedOn w:val="Normal"/>
    <w:link w:val="SidefodTegn"/>
    <w:uiPriority w:val="99"/>
    <w:unhideWhenUsed/>
    <w:rsid w:val="00203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03E63"/>
  </w:style>
  <w:style w:type="character" w:customStyle="1" w:styleId="Overskrift1Tegn">
    <w:name w:val="Overskrift 1 Tegn"/>
    <w:basedOn w:val="Standardskrifttypeiafsnit"/>
    <w:link w:val="Overskrift1"/>
    <w:uiPriority w:val="9"/>
    <w:rsid w:val="005F401D"/>
    <w:rPr>
      <w:rFonts w:ascii="Cambria" w:eastAsiaTheme="majorEastAsia" w:hAnsi="Cambria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401D"/>
    <w:rPr>
      <w:rFonts w:ascii="Cambria" w:eastAsiaTheme="majorEastAsia" w:hAnsi="Cambria" w:cstheme="majorBidi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F401D"/>
    <w:rPr>
      <w:rFonts w:asciiTheme="majorHAnsi" w:eastAsiaTheme="majorEastAsia" w:hAnsiTheme="majorHAnsi" w:cstheme="majorBidi"/>
      <w:i w:val="0"/>
      <w:color w:val="243F60" w:themeColor="accent1" w:themeShade="7F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F401D"/>
    <w:rPr>
      <w:rFonts w:ascii="Cambria" w:eastAsiaTheme="majorEastAsia" w:hAnsi="Cambria" w:cstheme="majorBidi"/>
      <w:i w:val="0"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401D"/>
    <w:rPr>
      <w:rFonts w:asciiTheme="majorHAnsi" w:eastAsiaTheme="majorEastAsia" w:hAnsiTheme="majorHAnsi" w:cstheme="majorBidi"/>
      <w:i w:val="0"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F401D"/>
    <w:rPr>
      <w:rFonts w:asciiTheme="majorHAnsi" w:eastAsiaTheme="majorEastAsia" w:hAnsiTheme="majorHAnsi" w:cstheme="majorBidi"/>
      <w:i w:val="0"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F401D"/>
    <w:rPr>
      <w:rFonts w:asciiTheme="majorHAnsi" w:eastAsiaTheme="majorEastAsia" w:hAnsiTheme="majorHAnsi" w:cstheme="majorBidi"/>
      <w:iCs/>
      <w:color w:val="243F60" w:themeColor="accent1" w:themeShade="7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F401D"/>
    <w:rPr>
      <w:rFonts w:asciiTheme="majorHAnsi" w:eastAsiaTheme="majorEastAsia" w:hAnsiTheme="majorHAnsi" w:cstheme="majorBidi"/>
      <w:i w:val="0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F401D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5F401D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F401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F401D"/>
    <w:rPr>
      <w:rFonts w:asciiTheme="minorHAnsi" w:eastAsiaTheme="minorEastAsia" w:hAnsiTheme="minorHAnsi"/>
      <w:i w:val="0"/>
      <w:color w:val="5A5A5A" w:themeColor="text1" w:themeTint="A5"/>
      <w:spacing w:val="15"/>
      <w:sz w:val="22"/>
    </w:rPr>
  </w:style>
  <w:style w:type="character" w:styleId="Strk">
    <w:name w:val="Strong"/>
    <w:basedOn w:val="Standardskrifttypeiafsnit"/>
    <w:uiPriority w:val="22"/>
    <w:qFormat/>
    <w:rsid w:val="005F401D"/>
    <w:rPr>
      <w:b/>
      <w:bCs/>
    </w:rPr>
  </w:style>
  <w:style w:type="character" w:styleId="Fremhv">
    <w:name w:val="Emphasis"/>
    <w:basedOn w:val="Standardskrifttypeiafsnit"/>
    <w:uiPriority w:val="20"/>
    <w:qFormat/>
    <w:rsid w:val="005F401D"/>
    <w:rPr>
      <w:i w:val="0"/>
      <w:iCs/>
    </w:rPr>
  </w:style>
  <w:style w:type="paragraph" w:styleId="Ingenafstand">
    <w:name w:val="No Spacing"/>
    <w:uiPriority w:val="1"/>
    <w:qFormat/>
    <w:rsid w:val="005F401D"/>
    <w:pPr>
      <w:spacing w:after="0" w:line="240" w:lineRule="auto"/>
    </w:pPr>
    <w:rPr>
      <w:rFonts w:ascii="Cambria" w:hAnsi="Cambria"/>
      <w:i w:val="0"/>
    </w:rPr>
  </w:style>
  <w:style w:type="paragraph" w:styleId="Citat">
    <w:name w:val="Quote"/>
    <w:basedOn w:val="Normal"/>
    <w:next w:val="Normal"/>
    <w:link w:val="CitatTegn"/>
    <w:uiPriority w:val="29"/>
    <w:qFormat/>
    <w:rsid w:val="005F40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F401D"/>
    <w:rPr>
      <w:rFonts w:ascii="Cambria" w:hAnsi="Cambria"/>
      <w:iCs/>
      <w:color w:val="404040" w:themeColor="text1" w:themeTint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F401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F401D"/>
    <w:rPr>
      <w:rFonts w:ascii="Cambria" w:hAnsi="Cambria"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5F401D"/>
    <w:rPr>
      <w:i w:val="0"/>
      <w:iCs/>
      <w:color w:val="404040" w:themeColor="text1" w:themeTint="BF"/>
    </w:rPr>
  </w:style>
  <w:style w:type="character" w:styleId="Kraftigfremhvning">
    <w:name w:val="Intense Emphasis"/>
    <w:basedOn w:val="Standardskrifttypeiafsnit"/>
    <w:uiPriority w:val="21"/>
    <w:qFormat/>
    <w:rsid w:val="005F401D"/>
    <w:rPr>
      <w:i w:val="0"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5F401D"/>
    <w:rPr>
      <w:smallCaps/>
      <w:color w:val="5A5A5A" w:themeColor="text1" w:themeTint="A5"/>
    </w:rPr>
  </w:style>
  <w:style w:type="character" w:styleId="Kraftighenvisning">
    <w:name w:val="Intense Reference"/>
    <w:basedOn w:val="Standardskrifttypeiafsnit"/>
    <w:uiPriority w:val="32"/>
    <w:qFormat/>
    <w:rsid w:val="005F401D"/>
    <w:rPr>
      <w:b/>
      <w:bCs/>
      <w:smallCaps/>
      <w:color w:val="4F81BD" w:themeColor="accent1"/>
      <w:spacing w:val="5"/>
    </w:rPr>
  </w:style>
  <w:style w:type="character" w:styleId="Bogenstitel">
    <w:name w:val="Book Title"/>
    <w:basedOn w:val="Standardskrifttypeiafsnit"/>
    <w:uiPriority w:val="33"/>
    <w:qFormat/>
    <w:rsid w:val="005F401D"/>
    <w:rPr>
      <w:b/>
      <w:bCs/>
      <w:i w:val="0"/>
      <w:iC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5F401D"/>
    <w:pPr>
      <w:outlineLvl w:val="9"/>
    </w:pPr>
    <w:rPr>
      <w:rFonts w:asciiTheme="majorHAnsi" w:hAnsiTheme="majorHAnsi"/>
      <w:i w:val="0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2023-01-16T07:03:00Z</dcterms:created>
  <dcterms:modified xsi:type="dcterms:W3CDTF">2023-01-16T09:11:00Z</dcterms:modified>
</cp:coreProperties>
</file>