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4133" w14:textId="5DE59C62" w:rsidR="005C2056" w:rsidRPr="005C2056" w:rsidRDefault="005C2056">
      <w:pPr>
        <w:rPr>
          <w:rFonts w:ascii="Noto Sans" w:hAnsi="Noto Sans" w:cs="Noto Sans"/>
          <w:b/>
          <w:bCs/>
          <w:color w:val="333333"/>
          <w:sz w:val="26"/>
          <w:szCs w:val="26"/>
          <w:shd w:val="clear" w:color="auto" w:fill="FFFFFF"/>
        </w:rPr>
      </w:pPr>
      <w:proofErr w:type="spellStart"/>
      <w:r w:rsidRPr="005C2056">
        <w:rPr>
          <w:rFonts w:ascii="Noto Sans" w:hAnsi="Noto Sans" w:cs="Noto Sans"/>
          <w:b/>
          <w:bCs/>
          <w:color w:val="333333"/>
          <w:sz w:val="26"/>
          <w:szCs w:val="26"/>
          <w:shd w:val="clear" w:color="auto" w:fill="FFFFFF"/>
        </w:rPr>
        <w:t>Graccierne</w:t>
      </w:r>
      <w:proofErr w:type="spellEnd"/>
      <w:r w:rsidRPr="005C2056">
        <w:rPr>
          <w:rFonts w:ascii="Noto Sans" w:hAnsi="Noto Sans" w:cs="Noto Sans"/>
          <w:b/>
          <w:bCs/>
          <w:color w:val="333333"/>
          <w:sz w:val="26"/>
          <w:szCs w:val="26"/>
          <w:shd w:val="clear" w:color="auto" w:fill="FFFFFF"/>
        </w:rPr>
        <w:t xml:space="preserve"> (133-107 f.v.t)</w:t>
      </w:r>
    </w:p>
    <w:p w14:paraId="2CE4F658" w14:textId="4125C985" w:rsidR="005C2056" w:rsidRDefault="005C2056">
      <w:pPr>
        <w:rPr>
          <w:rFonts w:ascii="Noto Sans" w:hAnsi="Noto Sans" w:cs="Noto Sans"/>
          <w:color w:val="333333"/>
          <w:sz w:val="26"/>
          <w:szCs w:val="26"/>
          <w:shd w:val="clear" w:color="auto" w:fill="FFFFFF"/>
        </w:rPr>
      </w:pPr>
      <w:r>
        <w:rPr>
          <w:rFonts w:ascii="Noto Sans" w:hAnsi="Noto Sans" w:cs="Noto Sans"/>
          <w:color w:val="333333"/>
          <w:sz w:val="26"/>
          <w:szCs w:val="26"/>
          <w:shd w:val="clear" w:color="auto" w:fill="FFFFFF"/>
        </w:rPr>
        <w:t>Det første forsøg på at løse bondestandens krise og de deraf følgende problemer med at rekruttere soldater var et forslag i 133 f.v.t. om en omfordeling af den offentlige jord i Italien, som blev stillet af folketribunen </w:t>
      </w:r>
      <w:r>
        <w:rPr>
          <w:rStyle w:val="index"/>
          <w:rFonts w:ascii="Noto Sans" w:hAnsi="Noto Sans" w:cs="Noto Sans"/>
          <w:color w:val="333333"/>
          <w:sz w:val="26"/>
          <w:szCs w:val="26"/>
          <w:shd w:val="clear" w:color="auto" w:fill="FFFFFF"/>
        </w:rPr>
        <w:t xml:space="preserve">Tiberius </w:t>
      </w:r>
      <w:proofErr w:type="spellStart"/>
      <w:r>
        <w:rPr>
          <w:rStyle w:val="index"/>
          <w:rFonts w:ascii="Noto Sans" w:hAnsi="Noto Sans" w:cs="Noto Sans"/>
          <w:color w:val="333333"/>
          <w:sz w:val="26"/>
          <w:szCs w:val="26"/>
          <w:shd w:val="clear" w:color="auto" w:fill="FFFFFF"/>
        </w:rPr>
        <w:t>Gracchus</w:t>
      </w:r>
      <w:proofErr w:type="spellEnd"/>
      <w:r>
        <w:rPr>
          <w:rFonts w:ascii="Noto Sans" w:hAnsi="Noto Sans" w:cs="Noto Sans"/>
          <w:color w:val="333333"/>
          <w:sz w:val="26"/>
          <w:szCs w:val="26"/>
          <w:shd w:val="clear" w:color="auto" w:fill="FFFFFF"/>
        </w:rPr>
        <w:t>. Lovforslaget indebar en øvre grænse for besiddelse af </w:t>
      </w:r>
      <w:r>
        <w:rPr>
          <w:rStyle w:val="index"/>
          <w:rFonts w:ascii="Noto Sans" w:hAnsi="Noto Sans" w:cs="Noto Sans"/>
          <w:color w:val="333333"/>
          <w:sz w:val="26"/>
          <w:szCs w:val="26"/>
          <w:shd w:val="clear" w:color="auto" w:fill="FFFFFF"/>
        </w:rPr>
        <w:t>offentlig jord</w:t>
      </w:r>
      <w:r>
        <w:rPr>
          <w:rFonts w:ascii="Noto Sans" w:hAnsi="Noto Sans" w:cs="Noto Sans"/>
          <w:color w:val="333333"/>
          <w:sz w:val="26"/>
          <w:szCs w:val="26"/>
          <w:shd w:val="clear" w:color="auto" w:fill="FFFFFF"/>
        </w:rPr>
        <w:t xml:space="preserve"> og blev præsenteret som en fornyelse af en 200 år gammel lov. Jorden skulle i stedet overdrages til fattige borgere for derved at genskabe den frie bondestand, der var hærens rygrad. Forslaget var ikke i sig selv særligt revolutionært, men det vakte stor modstand, fordi eliten i mange tilfælde havde tilranet sig den offentlige jord. </w:t>
      </w:r>
      <w:proofErr w:type="spellStart"/>
      <w:r>
        <w:rPr>
          <w:rFonts w:ascii="Noto Sans" w:hAnsi="Noto Sans" w:cs="Noto Sans"/>
          <w:color w:val="333333"/>
          <w:sz w:val="26"/>
          <w:szCs w:val="26"/>
          <w:shd w:val="clear" w:color="auto" w:fill="FFFFFF"/>
        </w:rPr>
        <w:t>Gracchus</w:t>
      </w:r>
      <w:proofErr w:type="spellEnd"/>
      <w:r>
        <w:rPr>
          <w:rFonts w:ascii="Noto Sans" w:hAnsi="Noto Sans" w:cs="Noto Sans"/>
          <w:color w:val="333333"/>
          <w:sz w:val="26"/>
          <w:szCs w:val="26"/>
          <w:shd w:val="clear" w:color="auto" w:fill="FFFFFF"/>
        </w:rPr>
        <w:t xml:space="preserve"> fik sin jordlov vedtaget på folkeforsamlingen trods senatets modstand, men da han ganske uhørt søgte genvalg som </w:t>
      </w:r>
      <w:r>
        <w:rPr>
          <w:rStyle w:val="index"/>
          <w:rFonts w:ascii="Noto Sans" w:hAnsi="Noto Sans" w:cs="Noto Sans"/>
          <w:color w:val="333333"/>
          <w:sz w:val="26"/>
          <w:szCs w:val="26"/>
          <w:shd w:val="clear" w:color="auto" w:fill="FFFFFF"/>
        </w:rPr>
        <w:t>folketribun</w:t>
      </w:r>
      <w:r>
        <w:rPr>
          <w:rFonts w:ascii="Noto Sans" w:hAnsi="Noto Sans" w:cs="Noto Sans"/>
          <w:color w:val="333333"/>
          <w:sz w:val="26"/>
          <w:szCs w:val="26"/>
          <w:shd w:val="clear" w:color="auto" w:fill="FFFFFF"/>
        </w:rPr>
        <w:t>, blev han dræbt i 132 f.v.t. under borgerkrigslignende tilstande. Hans lillebror, </w:t>
      </w:r>
      <w:r>
        <w:rPr>
          <w:rStyle w:val="index"/>
          <w:rFonts w:ascii="Noto Sans" w:hAnsi="Noto Sans" w:cs="Noto Sans"/>
          <w:color w:val="333333"/>
          <w:sz w:val="26"/>
          <w:szCs w:val="26"/>
          <w:shd w:val="clear" w:color="auto" w:fill="FFFFFF"/>
        </w:rPr>
        <w:t xml:space="preserve">Gajus </w:t>
      </w:r>
      <w:proofErr w:type="spellStart"/>
      <w:r>
        <w:rPr>
          <w:rStyle w:val="index"/>
          <w:rFonts w:ascii="Noto Sans" w:hAnsi="Noto Sans" w:cs="Noto Sans"/>
          <w:color w:val="333333"/>
          <w:sz w:val="26"/>
          <w:szCs w:val="26"/>
          <w:shd w:val="clear" w:color="auto" w:fill="FFFFFF"/>
        </w:rPr>
        <w:t>Gracchus</w:t>
      </w:r>
      <w:proofErr w:type="spellEnd"/>
      <w:r>
        <w:rPr>
          <w:rFonts w:ascii="Noto Sans" w:hAnsi="Noto Sans" w:cs="Noto Sans"/>
          <w:color w:val="333333"/>
          <w:sz w:val="26"/>
          <w:szCs w:val="26"/>
          <w:shd w:val="clear" w:color="auto" w:fill="FFFFFF"/>
        </w:rPr>
        <w:t>, led samme skæbne, da han forsøgte at genoplive reformerne ti år senere sammen med forslag om at udvide forbundsfællernes politiske rettigheder. Herefter forsøgte ingen politiker at gennemføre nye reformer de næste 15 år, men en række ydmygende militære nederlag forstærkede den politiske krise i Rom.</w:t>
      </w:r>
    </w:p>
    <w:p w14:paraId="61B0CFDA" w14:textId="5722C48C" w:rsidR="005C2056" w:rsidRDefault="005C2056">
      <w:pPr>
        <w:rPr>
          <w:rFonts w:ascii="Noto Sans" w:hAnsi="Noto Sans" w:cs="Noto Sans"/>
          <w:color w:val="333333"/>
          <w:sz w:val="26"/>
          <w:szCs w:val="26"/>
          <w:shd w:val="clear" w:color="auto" w:fill="FFFFFF"/>
        </w:rPr>
      </w:pPr>
    </w:p>
    <w:p w14:paraId="6BDB0D57" w14:textId="56E7D26C" w:rsidR="005C2056" w:rsidRPr="005C2056" w:rsidRDefault="005C2056">
      <w:pPr>
        <w:rPr>
          <w:rFonts w:ascii="Noto Sans" w:hAnsi="Noto Sans" w:cs="Noto Sans"/>
          <w:b/>
          <w:bCs/>
          <w:color w:val="333333"/>
          <w:sz w:val="26"/>
          <w:szCs w:val="26"/>
          <w:shd w:val="clear" w:color="auto" w:fill="FFFFFF"/>
        </w:rPr>
      </w:pPr>
      <w:r w:rsidRPr="005C2056">
        <w:rPr>
          <w:rFonts w:ascii="Noto Sans" w:hAnsi="Noto Sans" w:cs="Noto Sans"/>
          <w:b/>
          <w:bCs/>
          <w:color w:val="333333"/>
          <w:sz w:val="26"/>
          <w:szCs w:val="26"/>
          <w:shd w:val="clear" w:color="auto" w:fill="FFFFFF"/>
        </w:rPr>
        <w:t xml:space="preserve">Marius og </w:t>
      </w:r>
      <w:proofErr w:type="spellStart"/>
      <w:r w:rsidRPr="005C2056">
        <w:rPr>
          <w:rFonts w:ascii="Noto Sans" w:hAnsi="Noto Sans" w:cs="Noto Sans"/>
          <w:b/>
          <w:bCs/>
          <w:color w:val="333333"/>
          <w:sz w:val="26"/>
          <w:szCs w:val="26"/>
          <w:shd w:val="clear" w:color="auto" w:fill="FFFFFF"/>
        </w:rPr>
        <w:t>Sulla</w:t>
      </w:r>
      <w:proofErr w:type="spellEnd"/>
      <w:r w:rsidRPr="005C2056">
        <w:rPr>
          <w:rFonts w:ascii="Noto Sans" w:hAnsi="Noto Sans" w:cs="Noto Sans"/>
          <w:b/>
          <w:bCs/>
          <w:color w:val="333333"/>
          <w:sz w:val="26"/>
          <w:szCs w:val="26"/>
          <w:shd w:val="clear" w:color="auto" w:fill="FFFFFF"/>
        </w:rPr>
        <w:t xml:space="preserve"> (107-80 f.v.t.)</w:t>
      </w:r>
    </w:p>
    <w:p w14:paraId="031A5164" w14:textId="77777777" w:rsidR="005C2056" w:rsidRDefault="005C2056" w:rsidP="005C2056">
      <w:pPr>
        <w:pStyle w:val="NormalWeb"/>
        <w:shd w:val="clear" w:color="auto" w:fill="FFFFFF"/>
        <w:spacing w:before="0" w:after="0"/>
        <w:rPr>
          <w:rFonts w:ascii="var(--font-content)" w:hAnsi="var(--font-content)" w:cs="Noto Sans"/>
          <w:color w:val="333333"/>
          <w:sz w:val="26"/>
          <w:szCs w:val="26"/>
        </w:rPr>
      </w:pPr>
      <w:r>
        <w:rPr>
          <w:rFonts w:ascii="var(--font-content)" w:hAnsi="var(--font-content)" w:cs="Noto Sans"/>
          <w:color w:val="333333"/>
          <w:sz w:val="26"/>
          <w:szCs w:val="26"/>
        </w:rPr>
        <w:t>Roms militære problemer kom tydeligst til udtryk, da Roms trofaste allierede i Nordafrika, </w:t>
      </w:r>
      <w:proofErr w:type="spellStart"/>
      <w:r>
        <w:rPr>
          <w:rStyle w:val="index"/>
          <w:rFonts w:ascii="var(--font-content)" w:hAnsi="var(--font-content)" w:cs="Noto Sans"/>
          <w:color w:val="333333"/>
          <w:sz w:val="26"/>
          <w:szCs w:val="26"/>
        </w:rPr>
        <w:t>Numidien</w:t>
      </w:r>
      <w:proofErr w:type="spellEnd"/>
      <w:r>
        <w:rPr>
          <w:rFonts w:ascii="var(--font-content)" w:hAnsi="var(--font-content)" w:cs="Noto Sans"/>
          <w:color w:val="333333"/>
          <w:sz w:val="26"/>
          <w:szCs w:val="26"/>
        </w:rPr>
        <w:t>, fik en ny konge ved navn </w:t>
      </w:r>
      <w:proofErr w:type="spellStart"/>
      <w:r>
        <w:rPr>
          <w:rStyle w:val="index"/>
          <w:rFonts w:ascii="var(--font-content)" w:hAnsi="var(--font-content)" w:cs="Noto Sans"/>
          <w:color w:val="333333"/>
          <w:sz w:val="26"/>
          <w:szCs w:val="26"/>
        </w:rPr>
        <w:t>Jugurtha</w:t>
      </w:r>
      <w:proofErr w:type="spellEnd"/>
      <w:r>
        <w:rPr>
          <w:rFonts w:ascii="var(--font-content)" w:hAnsi="var(--font-content)" w:cs="Noto Sans"/>
          <w:color w:val="333333"/>
          <w:sz w:val="26"/>
          <w:szCs w:val="26"/>
        </w:rPr>
        <w:t>. Han trodsede Rom og afværgede de romerske angreb, indtil Rom fik ny konsul. </w:t>
      </w:r>
      <w:r>
        <w:rPr>
          <w:rStyle w:val="index"/>
          <w:rFonts w:ascii="var(--font-content)" w:hAnsi="var(--font-content)" w:cs="Noto Sans"/>
          <w:color w:val="333333"/>
          <w:sz w:val="26"/>
          <w:szCs w:val="26"/>
        </w:rPr>
        <w:t>Marius </w:t>
      </w:r>
      <w:r>
        <w:rPr>
          <w:rFonts w:ascii="var(--font-content)" w:hAnsi="var(--font-content)" w:cs="Noto Sans"/>
          <w:color w:val="333333"/>
          <w:sz w:val="26"/>
          <w:szCs w:val="26"/>
        </w:rPr>
        <w:t xml:space="preserve">havde været næstkommanderende i krigen og blev mod nobilitetens ønske valgt til konsul. Han rekrutterede nye soldater ved at betale for de fattiges udrustning og love dem jord efter tro tjeneste. Herved skabtes en hær, der var mere loyal over for dens egen hærfører end over for senatet, og Marius kunne i 104 f.v.t. føre </w:t>
      </w:r>
      <w:proofErr w:type="spellStart"/>
      <w:r>
        <w:rPr>
          <w:rFonts w:ascii="var(--font-content)" w:hAnsi="var(--font-content)" w:cs="Noto Sans"/>
          <w:color w:val="333333"/>
          <w:sz w:val="26"/>
          <w:szCs w:val="26"/>
        </w:rPr>
        <w:t>Jugurtha</w:t>
      </w:r>
      <w:proofErr w:type="spellEnd"/>
      <w:r>
        <w:rPr>
          <w:rFonts w:ascii="var(--font-content)" w:hAnsi="var(--font-content)" w:cs="Noto Sans"/>
          <w:color w:val="333333"/>
          <w:sz w:val="26"/>
          <w:szCs w:val="26"/>
        </w:rPr>
        <w:t xml:space="preserve"> gennem Rom i </w:t>
      </w:r>
      <w:r>
        <w:rPr>
          <w:rStyle w:val="index"/>
          <w:rFonts w:ascii="var(--font-content)" w:hAnsi="var(--font-content)" w:cs="Noto Sans"/>
          <w:color w:val="333333"/>
          <w:sz w:val="26"/>
          <w:szCs w:val="26"/>
        </w:rPr>
        <w:t>triumf</w:t>
      </w:r>
      <w:r>
        <w:rPr>
          <w:rFonts w:ascii="var(--font-content)" w:hAnsi="var(--font-content)" w:cs="Noto Sans"/>
          <w:color w:val="333333"/>
          <w:sz w:val="26"/>
          <w:szCs w:val="26"/>
        </w:rPr>
        <w:t>. Samtidig havde to germanske stammer, </w:t>
      </w:r>
      <w:r>
        <w:rPr>
          <w:rStyle w:val="index"/>
          <w:rFonts w:ascii="var(--font-content)" w:hAnsi="var(--font-content)" w:cs="Noto Sans"/>
          <w:color w:val="333333"/>
          <w:sz w:val="26"/>
          <w:szCs w:val="26"/>
        </w:rPr>
        <w:t>kimbrer </w:t>
      </w:r>
      <w:r>
        <w:rPr>
          <w:rFonts w:ascii="var(--font-content)" w:hAnsi="var(--font-content)" w:cs="Noto Sans"/>
          <w:color w:val="333333"/>
          <w:sz w:val="26"/>
          <w:szCs w:val="26"/>
        </w:rPr>
        <w:t>og </w:t>
      </w:r>
      <w:r>
        <w:rPr>
          <w:rStyle w:val="index"/>
          <w:rFonts w:ascii="var(--font-content)" w:hAnsi="var(--font-content)" w:cs="Noto Sans"/>
          <w:color w:val="333333"/>
          <w:sz w:val="26"/>
          <w:szCs w:val="26"/>
        </w:rPr>
        <w:t>teutoner</w:t>
      </w:r>
      <w:r>
        <w:rPr>
          <w:rFonts w:ascii="var(--font-content)" w:hAnsi="var(--font-content)" w:cs="Noto Sans"/>
          <w:color w:val="333333"/>
          <w:sz w:val="26"/>
          <w:szCs w:val="26"/>
        </w:rPr>
        <w:t>, angrebet Syd</w:t>
      </w:r>
      <w:r>
        <w:rPr>
          <w:rStyle w:val="index"/>
          <w:rFonts w:ascii="var(--font-content)" w:hAnsi="var(--font-content)" w:cs="Noto Sans"/>
          <w:color w:val="333333"/>
          <w:sz w:val="26"/>
          <w:szCs w:val="26"/>
        </w:rPr>
        <w:t>frankrig</w:t>
      </w:r>
      <w:r>
        <w:rPr>
          <w:rFonts w:ascii="var(--font-content)" w:hAnsi="var(--font-content)" w:cs="Noto Sans"/>
          <w:color w:val="333333"/>
          <w:sz w:val="26"/>
          <w:szCs w:val="26"/>
        </w:rPr>
        <w:t> og det nordlige Italien. De tilføjede den romerske hær flere ydmygende nederlag, og mod alle regler valgtes Marius som konsul fem år i træk mellem 104 f.v.t. og 100 f.v.t. Marius besejrede kimbrerne og teutonerne, men Rom fik kort efter nye problemer på en helt anden front.</w:t>
      </w:r>
    </w:p>
    <w:p w14:paraId="23B12A25" w14:textId="77777777" w:rsidR="005C2056" w:rsidRDefault="005C2056" w:rsidP="005C2056">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Den oversøiske ekspansion var blevet gennemført med hjælp af </w:t>
      </w:r>
      <w:r>
        <w:rPr>
          <w:rStyle w:val="index"/>
          <w:rFonts w:ascii="var(--font-content)" w:hAnsi="var(--font-content)" w:cs="Noto Sans"/>
          <w:color w:val="333333"/>
          <w:sz w:val="26"/>
          <w:szCs w:val="26"/>
        </w:rPr>
        <w:t>forbundsfæller</w:t>
      </w:r>
      <w:r>
        <w:rPr>
          <w:rFonts w:ascii="var(--font-content)" w:hAnsi="var(--font-content)" w:cs="Noto Sans"/>
          <w:color w:val="333333"/>
          <w:sz w:val="26"/>
          <w:szCs w:val="26"/>
        </w:rPr>
        <w:t xml:space="preserve">ne i Italien. Hærens kommandosprog var latin, og den stod under romersk overkommando, mens forbundsfællerne kun fik en beskeden del af krigsbyttet. Kravet om ligestilling i form af romersk borgerret vandt frem, fordi eliten i de italiske byer dermed ville få </w:t>
      </w:r>
      <w:r>
        <w:rPr>
          <w:rFonts w:ascii="var(--font-content)" w:hAnsi="var(--font-content)" w:cs="Noto Sans"/>
          <w:color w:val="333333"/>
          <w:sz w:val="26"/>
          <w:szCs w:val="26"/>
        </w:rPr>
        <w:lastRenderedPageBreak/>
        <w:t>mulighed for at blive </w:t>
      </w:r>
      <w:r>
        <w:rPr>
          <w:rStyle w:val="index"/>
          <w:rFonts w:ascii="var(--font-content)" w:hAnsi="var(--font-content)" w:cs="Noto Sans"/>
          <w:color w:val="333333"/>
          <w:sz w:val="26"/>
          <w:szCs w:val="26"/>
        </w:rPr>
        <w:t>senator</w:t>
      </w:r>
      <w:r>
        <w:rPr>
          <w:rFonts w:ascii="var(--font-content)" w:hAnsi="var(--font-content)" w:cs="Noto Sans"/>
          <w:color w:val="333333"/>
          <w:sz w:val="26"/>
          <w:szCs w:val="26"/>
        </w:rPr>
        <w:t>er. Forbundsfællerne gjorde oprør i 91 f.v.t., og krigen blev blodig og ubarmhjertig. Forbundsfællerne led nok militært nederlag, men de fik deres krav opfyldt. Alle frie indbyggere på den italiske halvø fik </w:t>
      </w:r>
      <w:r>
        <w:rPr>
          <w:rStyle w:val="index"/>
          <w:rFonts w:ascii="var(--font-content)" w:hAnsi="var(--font-content)" w:cs="Noto Sans"/>
          <w:color w:val="333333"/>
          <w:sz w:val="26"/>
          <w:szCs w:val="26"/>
        </w:rPr>
        <w:t>romersk borgerret</w:t>
      </w:r>
      <w:r>
        <w:rPr>
          <w:rFonts w:ascii="var(--font-content)" w:hAnsi="var(--font-content)" w:cs="Noto Sans"/>
          <w:color w:val="333333"/>
          <w:sz w:val="26"/>
          <w:szCs w:val="26"/>
        </w:rPr>
        <w:t>, fordi Rom havde behov for fred på hjemmefronten.</w:t>
      </w:r>
    </w:p>
    <w:p w14:paraId="5EAA857D" w14:textId="1B8116DE" w:rsidR="005C2056" w:rsidRDefault="005C2056" w:rsidP="005C2056">
      <w:pPr>
        <w:pStyle w:val="ce-gallerycol"/>
        <w:shd w:val="clear" w:color="auto" w:fill="FFFFFF"/>
        <w:spacing w:before="0" w:beforeAutospacing="0" w:after="0" w:afterAutospacing="0"/>
        <w:ind w:left="720"/>
        <w:rPr>
          <w:rFonts w:ascii="Noto Sans" w:hAnsi="Noto Sans" w:cs="Noto Sans"/>
          <w:color w:val="333333"/>
          <w:sz w:val="26"/>
          <w:szCs w:val="26"/>
        </w:rPr>
      </w:pPr>
    </w:p>
    <w:p w14:paraId="318A70FE" w14:textId="77777777" w:rsidR="005C2056" w:rsidRDefault="005C2056" w:rsidP="005C2056">
      <w:pPr>
        <w:pStyle w:val="NormalWeb"/>
        <w:shd w:val="clear" w:color="auto" w:fill="FFFFFF"/>
        <w:spacing w:before="0" w:after="0"/>
        <w:rPr>
          <w:rFonts w:ascii="var(--font-content)" w:hAnsi="var(--font-content)" w:cs="Noto Sans"/>
          <w:color w:val="333333"/>
          <w:sz w:val="26"/>
          <w:szCs w:val="26"/>
        </w:rPr>
      </w:pPr>
      <w:r>
        <w:rPr>
          <w:rFonts w:ascii="var(--font-content)" w:hAnsi="var(--font-content)" w:cs="Noto Sans"/>
          <w:color w:val="333333"/>
          <w:sz w:val="26"/>
          <w:szCs w:val="26"/>
        </w:rPr>
        <w:t>Kongen af </w:t>
      </w:r>
      <w:r>
        <w:rPr>
          <w:rStyle w:val="index"/>
          <w:rFonts w:ascii="var(--font-content)" w:hAnsi="var(--font-content)" w:cs="Noto Sans"/>
          <w:color w:val="333333"/>
          <w:sz w:val="26"/>
          <w:szCs w:val="26"/>
        </w:rPr>
        <w:t>Pontos</w:t>
      </w:r>
      <w:r>
        <w:rPr>
          <w:rFonts w:ascii="var(--font-content)" w:hAnsi="var(--font-content)" w:cs="Noto Sans"/>
          <w:color w:val="333333"/>
          <w:sz w:val="26"/>
          <w:szCs w:val="26"/>
        </w:rPr>
        <w:t> ved </w:t>
      </w:r>
      <w:r>
        <w:rPr>
          <w:rStyle w:val="index"/>
          <w:rFonts w:ascii="var(--font-content)" w:hAnsi="var(--font-content)" w:cs="Noto Sans"/>
          <w:color w:val="333333"/>
          <w:sz w:val="26"/>
          <w:szCs w:val="26"/>
        </w:rPr>
        <w:t>Sortehavet</w:t>
      </w:r>
      <w:r>
        <w:rPr>
          <w:rFonts w:ascii="var(--font-content)" w:hAnsi="var(--font-content)" w:cs="Noto Sans"/>
          <w:color w:val="333333"/>
          <w:sz w:val="26"/>
          <w:szCs w:val="26"/>
        </w:rPr>
        <w:t>, </w:t>
      </w:r>
      <w:proofErr w:type="spellStart"/>
      <w:r>
        <w:rPr>
          <w:rStyle w:val="index"/>
          <w:rFonts w:ascii="var(--font-content)" w:hAnsi="var(--font-content)" w:cs="Noto Sans"/>
          <w:color w:val="333333"/>
          <w:sz w:val="26"/>
          <w:szCs w:val="26"/>
        </w:rPr>
        <w:t>Mithridates</w:t>
      </w:r>
      <w:proofErr w:type="spellEnd"/>
      <w:r>
        <w:rPr>
          <w:rFonts w:ascii="var(--font-content)" w:hAnsi="var(--font-content)" w:cs="Noto Sans"/>
          <w:color w:val="333333"/>
          <w:sz w:val="26"/>
          <w:szCs w:val="26"/>
        </w:rPr>
        <w:t>, havde angrebet romerne i </w:t>
      </w:r>
      <w:r>
        <w:rPr>
          <w:rStyle w:val="index"/>
          <w:rFonts w:ascii="var(--font-content)" w:hAnsi="var(--font-content)" w:cs="Noto Sans"/>
          <w:color w:val="333333"/>
          <w:sz w:val="26"/>
          <w:szCs w:val="26"/>
        </w:rPr>
        <w:t>Lilleasien </w:t>
      </w:r>
      <w:r>
        <w:rPr>
          <w:rFonts w:ascii="var(--font-content)" w:hAnsi="var(--font-content)" w:cs="Noto Sans"/>
          <w:color w:val="333333"/>
          <w:sz w:val="26"/>
          <w:szCs w:val="26"/>
        </w:rPr>
        <w:t>og erobret </w:t>
      </w:r>
      <w:r>
        <w:rPr>
          <w:rStyle w:val="index"/>
          <w:rFonts w:ascii="var(--font-content)" w:hAnsi="var(--font-content)" w:cs="Noto Sans"/>
          <w:color w:val="333333"/>
          <w:sz w:val="26"/>
          <w:szCs w:val="26"/>
        </w:rPr>
        <w:t>Athen</w:t>
      </w:r>
      <w:r>
        <w:rPr>
          <w:rFonts w:ascii="var(--font-content)" w:hAnsi="var(--font-content)" w:cs="Noto Sans"/>
          <w:color w:val="333333"/>
          <w:sz w:val="26"/>
          <w:szCs w:val="26"/>
        </w:rPr>
        <w:t xml:space="preserve">. Han blev modtaget som en befrier af de gældsplagede indbyggere, fordi han lovede dem skattefrihed og selvstyre. Det romerske herredømme i det østlige Middelhav var truet, og konsulen </w:t>
      </w:r>
      <w:proofErr w:type="spellStart"/>
      <w:r>
        <w:rPr>
          <w:rFonts w:ascii="var(--font-content)" w:hAnsi="var(--font-content)" w:cs="Noto Sans"/>
          <w:color w:val="333333"/>
          <w:sz w:val="26"/>
          <w:szCs w:val="26"/>
        </w:rPr>
        <w:t>Sulla</w:t>
      </w:r>
      <w:proofErr w:type="spellEnd"/>
      <w:r>
        <w:rPr>
          <w:rFonts w:ascii="var(--font-content)" w:hAnsi="var(--font-content)" w:cs="Noto Sans"/>
          <w:color w:val="333333"/>
          <w:sz w:val="26"/>
          <w:szCs w:val="26"/>
        </w:rPr>
        <w:t xml:space="preserve"> fik tildelt ansvaret for krigen mod </w:t>
      </w:r>
      <w:proofErr w:type="spellStart"/>
      <w:r>
        <w:rPr>
          <w:rFonts w:ascii="var(--font-content)" w:hAnsi="var(--font-content)" w:cs="Noto Sans"/>
          <w:color w:val="333333"/>
          <w:sz w:val="26"/>
          <w:szCs w:val="26"/>
        </w:rPr>
        <w:t>Mithridates</w:t>
      </w:r>
      <w:proofErr w:type="spellEnd"/>
      <w:r>
        <w:rPr>
          <w:rFonts w:ascii="var(--font-content)" w:hAnsi="var(--font-content)" w:cs="Noto Sans"/>
          <w:color w:val="333333"/>
          <w:sz w:val="26"/>
          <w:szCs w:val="26"/>
        </w:rPr>
        <w:t>. Marius ønskede imidlertid en ny kommando, og med hjælp af en </w:t>
      </w:r>
      <w:r>
        <w:rPr>
          <w:rStyle w:val="index"/>
          <w:rFonts w:ascii="var(--font-content)" w:hAnsi="var(--font-content)" w:cs="Noto Sans"/>
          <w:color w:val="333333"/>
          <w:sz w:val="26"/>
          <w:szCs w:val="26"/>
        </w:rPr>
        <w:t>folketribun </w:t>
      </w:r>
      <w:r>
        <w:rPr>
          <w:rFonts w:ascii="var(--font-content)" w:hAnsi="var(--font-content)" w:cs="Noto Sans"/>
          <w:color w:val="333333"/>
          <w:sz w:val="26"/>
          <w:szCs w:val="26"/>
        </w:rPr>
        <w:t>blev kommandoen tildelt Marius, selv om han var næsten 70 år. Med støtte fra sine soldater marcherede </w:t>
      </w:r>
      <w:proofErr w:type="spellStart"/>
      <w:r>
        <w:rPr>
          <w:rStyle w:val="index"/>
          <w:rFonts w:ascii="var(--font-content)" w:hAnsi="var(--font-content)" w:cs="Noto Sans"/>
          <w:color w:val="333333"/>
          <w:sz w:val="26"/>
          <w:szCs w:val="26"/>
        </w:rPr>
        <w:t>Sulla</w:t>
      </w:r>
      <w:proofErr w:type="spellEnd"/>
      <w:r>
        <w:rPr>
          <w:rStyle w:val="index"/>
          <w:rFonts w:ascii="var(--font-content)" w:hAnsi="var(--font-content)" w:cs="Noto Sans"/>
          <w:color w:val="333333"/>
          <w:sz w:val="26"/>
          <w:szCs w:val="26"/>
        </w:rPr>
        <w:t> </w:t>
      </w:r>
      <w:r>
        <w:rPr>
          <w:rFonts w:ascii="var(--font-content)" w:hAnsi="var(--font-content)" w:cs="Noto Sans"/>
          <w:color w:val="333333"/>
          <w:sz w:val="26"/>
          <w:szCs w:val="26"/>
        </w:rPr>
        <w:t xml:space="preserve">som den første, men ikke den sidste romerske general mod hovedstaden og fordrev sine politiske modstandere. Marius blev erklæret fredløs, og derpå drog </w:t>
      </w:r>
      <w:proofErr w:type="spellStart"/>
      <w:r>
        <w:rPr>
          <w:rFonts w:ascii="var(--font-content)" w:hAnsi="var(--font-content)" w:cs="Noto Sans"/>
          <w:color w:val="333333"/>
          <w:sz w:val="26"/>
          <w:szCs w:val="26"/>
        </w:rPr>
        <w:t>Sulla</w:t>
      </w:r>
      <w:proofErr w:type="spellEnd"/>
      <w:r>
        <w:rPr>
          <w:rFonts w:ascii="var(--font-content)" w:hAnsi="var(--font-content)" w:cs="Noto Sans"/>
          <w:color w:val="333333"/>
          <w:sz w:val="26"/>
          <w:szCs w:val="26"/>
        </w:rPr>
        <w:t xml:space="preserve"> mod øst for at bekrige </w:t>
      </w:r>
      <w:proofErr w:type="spellStart"/>
      <w:r>
        <w:rPr>
          <w:rFonts w:ascii="var(--font-content)" w:hAnsi="var(--font-content)" w:cs="Noto Sans"/>
          <w:color w:val="333333"/>
          <w:sz w:val="26"/>
          <w:szCs w:val="26"/>
        </w:rPr>
        <w:t>Mithridates</w:t>
      </w:r>
      <w:proofErr w:type="spellEnd"/>
      <w:r>
        <w:rPr>
          <w:rFonts w:ascii="var(--font-content)" w:hAnsi="var(--font-content)" w:cs="Noto Sans"/>
          <w:color w:val="333333"/>
          <w:sz w:val="26"/>
          <w:szCs w:val="26"/>
        </w:rPr>
        <w:t xml:space="preserve">. Allerede i 86 f.v.t. havde </w:t>
      </w:r>
      <w:proofErr w:type="spellStart"/>
      <w:r>
        <w:rPr>
          <w:rFonts w:ascii="var(--font-content)" w:hAnsi="var(--font-content)" w:cs="Noto Sans"/>
          <w:color w:val="333333"/>
          <w:sz w:val="26"/>
          <w:szCs w:val="26"/>
        </w:rPr>
        <w:t>Sulla</w:t>
      </w:r>
      <w:proofErr w:type="spellEnd"/>
      <w:r>
        <w:rPr>
          <w:rFonts w:ascii="var(--font-content)" w:hAnsi="var(--font-content)" w:cs="Noto Sans"/>
          <w:color w:val="333333"/>
          <w:sz w:val="26"/>
          <w:szCs w:val="26"/>
        </w:rPr>
        <w:t xml:space="preserve"> generobret </w:t>
      </w:r>
      <w:r>
        <w:rPr>
          <w:rStyle w:val="index"/>
          <w:rFonts w:ascii="var(--font-content)" w:hAnsi="var(--font-content)" w:cs="Noto Sans"/>
          <w:color w:val="333333"/>
          <w:sz w:val="26"/>
          <w:szCs w:val="26"/>
        </w:rPr>
        <w:t>Grækenland</w:t>
      </w:r>
      <w:r>
        <w:rPr>
          <w:rFonts w:ascii="var(--font-content)" w:hAnsi="var(--font-content)" w:cs="Noto Sans"/>
          <w:color w:val="333333"/>
          <w:sz w:val="26"/>
          <w:szCs w:val="26"/>
        </w:rPr>
        <w:t xml:space="preserve">, og året efter sluttede han fred med </w:t>
      </w:r>
      <w:proofErr w:type="spellStart"/>
      <w:r>
        <w:rPr>
          <w:rFonts w:ascii="var(--font-content)" w:hAnsi="var(--font-content)" w:cs="Noto Sans"/>
          <w:color w:val="333333"/>
          <w:sz w:val="26"/>
          <w:szCs w:val="26"/>
        </w:rPr>
        <w:t>Mithridates</w:t>
      </w:r>
      <w:proofErr w:type="spellEnd"/>
      <w:r>
        <w:rPr>
          <w:rFonts w:ascii="var(--font-content)" w:hAnsi="var(--font-content)" w:cs="Noto Sans"/>
          <w:color w:val="333333"/>
          <w:sz w:val="26"/>
          <w:szCs w:val="26"/>
        </w:rPr>
        <w:t xml:space="preserve">, som opgav alle sine erobringer og betalte en stor </w:t>
      </w:r>
      <w:proofErr w:type="spellStart"/>
      <w:r>
        <w:rPr>
          <w:rFonts w:ascii="var(--font-content)" w:hAnsi="var(--font-content)" w:cs="Noto Sans"/>
          <w:color w:val="333333"/>
          <w:sz w:val="26"/>
          <w:szCs w:val="26"/>
        </w:rPr>
        <w:t>krigsskadeerstatning</w:t>
      </w:r>
      <w:proofErr w:type="spellEnd"/>
      <w:r>
        <w:rPr>
          <w:rFonts w:ascii="var(--font-content)" w:hAnsi="var(--font-content)" w:cs="Noto Sans"/>
          <w:color w:val="333333"/>
          <w:sz w:val="26"/>
          <w:szCs w:val="26"/>
        </w:rPr>
        <w:t>.</w:t>
      </w:r>
    </w:p>
    <w:p w14:paraId="271D9B50" w14:textId="77777777" w:rsidR="005C2056" w:rsidRDefault="005C2056" w:rsidP="005C2056">
      <w:pPr>
        <w:pStyle w:val="NormalWeb"/>
        <w:shd w:val="clear" w:color="auto" w:fill="FFFFFF"/>
        <w:spacing w:before="0" w:after="0"/>
        <w:rPr>
          <w:rFonts w:ascii="var(--font-content)" w:hAnsi="var(--font-content)" w:cs="Noto Sans"/>
          <w:color w:val="333333"/>
          <w:sz w:val="26"/>
          <w:szCs w:val="26"/>
        </w:rPr>
      </w:pPr>
      <w:r>
        <w:rPr>
          <w:rFonts w:ascii="var(--font-content)" w:hAnsi="var(--font-content)" w:cs="Noto Sans"/>
          <w:color w:val="333333"/>
          <w:sz w:val="26"/>
          <w:szCs w:val="26"/>
        </w:rPr>
        <w:t xml:space="preserve">Da </w:t>
      </w:r>
      <w:proofErr w:type="spellStart"/>
      <w:r>
        <w:rPr>
          <w:rFonts w:ascii="var(--font-content)" w:hAnsi="var(--font-content)" w:cs="Noto Sans"/>
          <w:color w:val="333333"/>
          <w:sz w:val="26"/>
          <w:szCs w:val="26"/>
        </w:rPr>
        <w:t>Sulla</w:t>
      </w:r>
      <w:proofErr w:type="spellEnd"/>
      <w:r>
        <w:rPr>
          <w:rFonts w:ascii="var(--font-content)" w:hAnsi="var(--font-content)" w:cs="Noto Sans"/>
          <w:color w:val="333333"/>
          <w:sz w:val="26"/>
          <w:szCs w:val="26"/>
        </w:rPr>
        <w:t xml:space="preserve"> vendte tilbage til Italien, vandt han let borgerkrigen, og hans sejr blev indledningen til et rædselsregime. Han tog en frygtelig hævn over sine modstandere, der havde regeret i Rom, mens han kæmpede mod </w:t>
      </w:r>
      <w:proofErr w:type="spellStart"/>
      <w:r>
        <w:rPr>
          <w:rFonts w:ascii="var(--font-content)" w:hAnsi="var(--font-content)" w:cs="Noto Sans"/>
          <w:color w:val="333333"/>
          <w:sz w:val="26"/>
          <w:szCs w:val="26"/>
        </w:rPr>
        <w:t>Mithridates</w:t>
      </w:r>
      <w:proofErr w:type="spellEnd"/>
      <w:r>
        <w:rPr>
          <w:rFonts w:ascii="var(--font-content)" w:hAnsi="var(--font-content)" w:cs="Noto Sans"/>
          <w:color w:val="333333"/>
          <w:sz w:val="26"/>
          <w:szCs w:val="26"/>
        </w:rPr>
        <w:t xml:space="preserve">. Marius var ganske vist død, men mere end 5.000 blev frakendt liv og ejendom uden retssag. Endnu flere fik deres ejendom mere eller mindre konfiskeret, og den brutale fremfærd ramte også de byer, som havde kæmpet mod </w:t>
      </w:r>
      <w:proofErr w:type="spellStart"/>
      <w:r>
        <w:rPr>
          <w:rFonts w:ascii="var(--font-content)" w:hAnsi="var(--font-content)" w:cs="Noto Sans"/>
          <w:color w:val="333333"/>
          <w:sz w:val="26"/>
          <w:szCs w:val="26"/>
        </w:rPr>
        <w:t>Sulla</w:t>
      </w:r>
      <w:proofErr w:type="spellEnd"/>
      <w:r>
        <w:rPr>
          <w:rFonts w:ascii="var(--font-content)" w:hAnsi="var(--font-content)" w:cs="Noto Sans"/>
          <w:color w:val="333333"/>
          <w:sz w:val="26"/>
          <w:szCs w:val="26"/>
        </w:rPr>
        <w:t xml:space="preserve">. De måtte afstå jord, som blev fordelt mellem </w:t>
      </w:r>
      <w:proofErr w:type="spellStart"/>
      <w:r>
        <w:rPr>
          <w:rFonts w:ascii="var(--font-content)" w:hAnsi="var(--font-content)" w:cs="Noto Sans"/>
          <w:color w:val="333333"/>
          <w:sz w:val="26"/>
          <w:szCs w:val="26"/>
        </w:rPr>
        <w:t>Sullas</w:t>
      </w:r>
      <w:proofErr w:type="spellEnd"/>
      <w:r>
        <w:rPr>
          <w:rFonts w:ascii="var(--font-content)" w:hAnsi="var(--font-content)" w:cs="Noto Sans"/>
          <w:color w:val="333333"/>
          <w:sz w:val="26"/>
          <w:szCs w:val="26"/>
        </w:rPr>
        <w:t xml:space="preserve"> veteraner, og denne massive </w:t>
      </w:r>
      <w:r>
        <w:rPr>
          <w:rStyle w:val="index"/>
          <w:rFonts w:ascii="var(--font-content)" w:hAnsi="var(--font-content)" w:cs="Noto Sans"/>
          <w:color w:val="333333"/>
          <w:sz w:val="26"/>
          <w:szCs w:val="26"/>
        </w:rPr>
        <w:t>koloni</w:t>
      </w:r>
      <w:r>
        <w:rPr>
          <w:rFonts w:ascii="var(--font-content)" w:hAnsi="var(--font-content)" w:cs="Noto Sans"/>
          <w:color w:val="333333"/>
          <w:sz w:val="26"/>
          <w:szCs w:val="26"/>
        </w:rPr>
        <w:t>sering bidrog på længere sigt til, at de lokale sprog forsvandt til fordel for latin.</w:t>
      </w:r>
    </w:p>
    <w:p w14:paraId="35DC1A24" w14:textId="77777777" w:rsidR="005C2056" w:rsidRDefault="005C2056" w:rsidP="005C2056">
      <w:pPr>
        <w:pStyle w:val="NormalWeb"/>
        <w:shd w:val="clear" w:color="auto" w:fill="FFFFFF"/>
        <w:spacing w:before="0" w:after="0"/>
        <w:rPr>
          <w:rFonts w:ascii="var(--font-content)" w:hAnsi="var(--font-content)" w:cs="Noto Sans"/>
          <w:color w:val="333333"/>
          <w:sz w:val="26"/>
          <w:szCs w:val="26"/>
        </w:rPr>
      </w:pPr>
      <w:proofErr w:type="spellStart"/>
      <w:r>
        <w:rPr>
          <w:rStyle w:val="index"/>
          <w:rFonts w:ascii="var(--font-content)" w:hAnsi="var(--font-content)" w:cs="Noto Sans"/>
          <w:color w:val="333333"/>
          <w:sz w:val="26"/>
          <w:szCs w:val="26"/>
        </w:rPr>
        <w:t>Sulla</w:t>
      </w:r>
      <w:proofErr w:type="spellEnd"/>
      <w:r>
        <w:rPr>
          <w:rStyle w:val="index"/>
          <w:rFonts w:ascii="var(--font-content)" w:hAnsi="var(--font-content)" w:cs="Noto Sans"/>
          <w:color w:val="333333"/>
          <w:sz w:val="26"/>
          <w:szCs w:val="26"/>
        </w:rPr>
        <w:t> </w:t>
      </w:r>
      <w:r>
        <w:rPr>
          <w:rFonts w:ascii="var(--font-content)" w:hAnsi="var(--font-content)" w:cs="Noto Sans"/>
          <w:color w:val="333333"/>
          <w:sz w:val="26"/>
          <w:szCs w:val="26"/>
        </w:rPr>
        <w:t>lod sig udnævne til </w:t>
      </w:r>
      <w:r>
        <w:rPr>
          <w:rStyle w:val="index"/>
          <w:rFonts w:ascii="var(--font-content)" w:hAnsi="var(--font-content)" w:cs="Noto Sans"/>
          <w:color w:val="333333"/>
          <w:sz w:val="26"/>
          <w:szCs w:val="26"/>
        </w:rPr>
        <w:t>diktator </w:t>
      </w:r>
      <w:r>
        <w:rPr>
          <w:rFonts w:ascii="var(--font-content)" w:hAnsi="var(--font-content)" w:cs="Noto Sans"/>
          <w:color w:val="333333"/>
          <w:sz w:val="26"/>
          <w:szCs w:val="26"/>
        </w:rPr>
        <w:t xml:space="preserve">på ubestemt tid, og han gennemførte en række lovændringer. Deres erklærede formål var at genskabe ro og orden i det romerske samfund og det politiske system. Folketribunernes magt blev stærkt begrænset, mens konsulerne skulle blive i Rom i hele deres embedsperiode. Senatets magt blev styrket, og antallet af senatorer blev udvidet til 600. Borgerkrigen havde tyndet kraftigt ud blandt dets medlemmer, og </w:t>
      </w:r>
      <w:proofErr w:type="spellStart"/>
      <w:r>
        <w:rPr>
          <w:rFonts w:ascii="var(--font-content)" w:hAnsi="var(--font-content)" w:cs="Noto Sans"/>
          <w:color w:val="333333"/>
          <w:sz w:val="26"/>
          <w:szCs w:val="26"/>
        </w:rPr>
        <w:t>Sulla</w:t>
      </w:r>
      <w:proofErr w:type="spellEnd"/>
      <w:r>
        <w:rPr>
          <w:rFonts w:ascii="var(--font-content)" w:hAnsi="var(--font-content)" w:cs="Noto Sans"/>
          <w:color w:val="333333"/>
          <w:sz w:val="26"/>
          <w:szCs w:val="26"/>
        </w:rPr>
        <w:t xml:space="preserve"> udfyldte de ledige pladser med sine egne tilhængere. </w:t>
      </w:r>
      <w:proofErr w:type="spellStart"/>
      <w:r>
        <w:rPr>
          <w:rFonts w:ascii="var(--font-content)" w:hAnsi="var(--font-content)" w:cs="Noto Sans"/>
          <w:color w:val="333333"/>
          <w:sz w:val="26"/>
          <w:szCs w:val="26"/>
        </w:rPr>
        <w:t>Sulla</w:t>
      </w:r>
      <w:proofErr w:type="spellEnd"/>
      <w:r>
        <w:rPr>
          <w:rFonts w:ascii="var(--font-content)" w:hAnsi="var(--font-content)" w:cs="Noto Sans"/>
          <w:color w:val="333333"/>
          <w:sz w:val="26"/>
          <w:szCs w:val="26"/>
        </w:rPr>
        <w:t xml:space="preserve"> opgav imidlertid overraskende sit diktatur ved udgangen af 80 f.v.t. og trak sig helt tilbage. Han døde kort efter, og på sin gravsten skrev han, at ingen ven havde overgået ham i at gøre så meget godt, og ingen fjende i at gøre så meget ondt.</w:t>
      </w:r>
    </w:p>
    <w:p w14:paraId="57E394E5" w14:textId="77777777" w:rsidR="005C2056" w:rsidRDefault="005C2056" w:rsidP="005C2056">
      <w:pPr>
        <w:pStyle w:val="NormalWeb"/>
        <w:shd w:val="clear" w:color="auto" w:fill="FFFFFF"/>
        <w:spacing w:before="0" w:beforeAutospacing="0" w:after="0" w:afterAutospacing="0"/>
        <w:rPr>
          <w:rFonts w:ascii="var(--font-content)" w:hAnsi="var(--font-content)" w:cs="Noto Sans"/>
          <w:color w:val="333333"/>
          <w:sz w:val="26"/>
          <w:szCs w:val="26"/>
        </w:rPr>
      </w:pPr>
      <w:proofErr w:type="spellStart"/>
      <w:r>
        <w:rPr>
          <w:rFonts w:ascii="var(--font-content)" w:hAnsi="var(--font-content)" w:cs="Noto Sans"/>
          <w:color w:val="333333"/>
          <w:sz w:val="26"/>
          <w:szCs w:val="26"/>
        </w:rPr>
        <w:t>Sullas</w:t>
      </w:r>
      <w:proofErr w:type="spellEnd"/>
      <w:r>
        <w:rPr>
          <w:rFonts w:ascii="var(--font-content)" w:hAnsi="var(--font-content)" w:cs="Noto Sans"/>
          <w:color w:val="333333"/>
          <w:sz w:val="26"/>
          <w:szCs w:val="26"/>
        </w:rPr>
        <w:t xml:space="preserve"> stort anlagte reformer blev næsten alle ophævet af hans nærmeste medarbejdere i løbet af de næste ti år, og hans betydning ligger mest i eksemplets magt. Marius skabte den personlige hær, men det var </w:t>
      </w:r>
      <w:proofErr w:type="spellStart"/>
      <w:r>
        <w:rPr>
          <w:rFonts w:ascii="var(--font-content)" w:hAnsi="var(--font-content)" w:cs="Noto Sans"/>
          <w:color w:val="333333"/>
          <w:sz w:val="26"/>
          <w:szCs w:val="26"/>
        </w:rPr>
        <w:t>Sulla</w:t>
      </w:r>
      <w:proofErr w:type="spellEnd"/>
      <w:r>
        <w:rPr>
          <w:rFonts w:ascii="var(--font-content)" w:hAnsi="var(--font-content)" w:cs="Noto Sans"/>
          <w:color w:val="333333"/>
          <w:sz w:val="26"/>
          <w:szCs w:val="26"/>
        </w:rPr>
        <w:t>, som lærte andre at bruge den i indenrigspolitiske opgør. Han viste, hvilke muligheder der eksisterede for en kynisk og ambitiøs hærfører, som ikke kunne få sine ønsker opfyldt af </w:t>
      </w:r>
      <w:r>
        <w:rPr>
          <w:rStyle w:val="index"/>
          <w:rFonts w:ascii="var(--font-content)" w:hAnsi="var(--font-content)" w:cs="Noto Sans"/>
          <w:color w:val="333333"/>
          <w:sz w:val="26"/>
          <w:szCs w:val="26"/>
        </w:rPr>
        <w:t>senat</w:t>
      </w:r>
      <w:r>
        <w:rPr>
          <w:rFonts w:ascii="var(--font-content)" w:hAnsi="var(--font-content)" w:cs="Noto Sans"/>
          <w:color w:val="333333"/>
          <w:sz w:val="26"/>
          <w:szCs w:val="26"/>
        </w:rPr>
        <w:t xml:space="preserve">et. Man kan sige, at romersk politik efter </w:t>
      </w:r>
      <w:proofErr w:type="spellStart"/>
      <w:r>
        <w:rPr>
          <w:rFonts w:ascii="var(--font-content)" w:hAnsi="var(--font-content)" w:cs="Noto Sans"/>
          <w:color w:val="333333"/>
          <w:sz w:val="26"/>
          <w:szCs w:val="26"/>
        </w:rPr>
        <w:t>Sulla</w:t>
      </w:r>
      <w:proofErr w:type="spellEnd"/>
      <w:r>
        <w:rPr>
          <w:rFonts w:ascii="var(--font-content)" w:hAnsi="var(--font-content)" w:cs="Noto Sans"/>
          <w:color w:val="333333"/>
          <w:sz w:val="26"/>
          <w:szCs w:val="26"/>
        </w:rPr>
        <w:t xml:space="preserve"> næsten udelukkende handler om personlige ambitioner.</w:t>
      </w:r>
    </w:p>
    <w:p w14:paraId="21AE20A7" w14:textId="168064FC" w:rsidR="005C2056" w:rsidRDefault="005C2056"/>
    <w:p w14:paraId="56AED2AA" w14:textId="4BFFD89F" w:rsidR="005C2056" w:rsidRPr="005C2056" w:rsidRDefault="005C2056">
      <w:pPr>
        <w:rPr>
          <w:b/>
          <w:bCs/>
          <w:sz w:val="32"/>
          <w:szCs w:val="32"/>
        </w:rPr>
      </w:pPr>
      <w:r w:rsidRPr="005C2056">
        <w:rPr>
          <w:b/>
          <w:bCs/>
          <w:sz w:val="32"/>
          <w:szCs w:val="32"/>
        </w:rPr>
        <w:t>Uroligt mellemspil (79 – 49 f.v.t)</w:t>
      </w:r>
    </w:p>
    <w:p w14:paraId="78E0C322" w14:textId="77777777" w:rsidR="005C2056" w:rsidRDefault="005C2056" w:rsidP="005C2056">
      <w:pPr>
        <w:pStyle w:val="NormalWeb"/>
        <w:shd w:val="clear" w:color="auto" w:fill="FFFFFF"/>
        <w:spacing w:before="0" w:after="0"/>
        <w:rPr>
          <w:rFonts w:ascii="var(--font-content)" w:hAnsi="var(--font-content)" w:cs="Noto Sans"/>
          <w:color w:val="333333"/>
          <w:sz w:val="26"/>
          <w:szCs w:val="26"/>
        </w:rPr>
      </w:pPr>
      <w:r>
        <w:rPr>
          <w:rFonts w:ascii="var(--font-content)" w:hAnsi="var(--font-content)" w:cs="Noto Sans"/>
          <w:color w:val="333333"/>
          <w:sz w:val="26"/>
          <w:szCs w:val="26"/>
        </w:rPr>
        <w:t xml:space="preserve">Politikken blev gradvist normaliseret efter </w:t>
      </w:r>
      <w:proofErr w:type="spellStart"/>
      <w:r>
        <w:rPr>
          <w:rFonts w:ascii="var(--font-content)" w:hAnsi="var(--font-content)" w:cs="Noto Sans"/>
          <w:color w:val="333333"/>
          <w:sz w:val="26"/>
          <w:szCs w:val="26"/>
        </w:rPr>
        <w:t>Sulla</w:t>
      </w:r>
      <w:proofErr w:type="spellEnd"/>
      <w:r>
        <w:rPr>
          <w:rFonts w:ascii="var(--font-content)" w:hAnsi="var(--font-content)" w:cs="Noto Sans"/>
          <w:color w:val="333333"/>
          <w:sz w:val="26"/>
          <w:szCs w:val="26"/>
        </w:rPr>
        <w:t>, men det kom snart igen til voldsomme kampe i Italien. I 73 f.v.t. brød en gruppe </w:t>
      </w:r>
      <w:r>
        <w:rPr>
          <w:rStyle w:val="index"/>
          <w:rFonts w:ascii="var(--font-content)" w:hAnsi="var(--font-content)" w:cs="Noto Sans"/>
          <w:color w:val="333333"/>
          <w:sz w:val="26"/>
          <w:szCs w:val="26"/>
        </w:rPr>
        <w:t>gladiator</w:t>
      </w:r>
      <w:r>
        <w:rPr>
          <w:rFonts w:ascii="var(--font-content)" w:hAnsi="var(--font-content)" w:cs="Noto Sans"/>
          <w:color w:val="333333"/>
          <w:sz w:val="26"/>
          <w:szCs w:val="26"/>
        </w:rPr>
        <w:t>er ud af deres skole i </w:t>
      </w:r>
      <w:proofErr w:type="spellStart"/>
      <w:r>
        <w:rPr>
          <w:rStyle w:val="index"/>
          <w:rFonts w:ascii="var(--font-content)" w:hAnsi="var(--font-content)" w:cs="Noto Sans"/>
          <w:color w:val="333333"/>
          <w:sz w:val="26"/>
          <w:szCs w:val="26"/>
        </w:rPr>
        <w:t>Campanien</w:t>
      </w:r>
      <w:proofErr w:type="spellEnd"/>
      <w:r>
        <w:rPr>
          <w:rFonts w:ascii="var(--font-content)" w:hAnsi="var(--font-content)" w:cs="Noto Sans"/>
          <w:color w:val="333333"/>
          <w:sz w:val="26"/>
          <w:szCs w:val="26"/>
        </w:rPr>
        <w:t>, og de fik hurtigt tilslutning af landbrugsslaver og hyrder. Deres leder var </w:t>
      </w:r>
      <w:proofErr w:type="spellStart"/>
      <w:r>
        <w:rPr>
          <w:rStyle w:val="index"/>
          <w:rFonts w:ascii="var(--font-content)" w:hAnsi="var(--font-content)" w:cs="Noto Sans"/>
          <w:color w:val="333333"/>
          <w:sz w:val="26"/>
          <w:szCs w:val="26"/>
        </w:rPr>
        <w:t>Spartacus</w:t>
      </w:r>
      <w:proofErr w:type="spellEnd"/>
      <w:r>
        <w:rPr>
          <w:rFonts w:ascii="var(--font-content)" w:hAnsi="var(--font-content)" w:cs="Noto Sans"/>
          <w:color w:val="333333"/>
          <w:sz w:val="26"/>
          <w:szCs w:val="26"/>
        </w:rPr>
        <w:t>, og slaverne vandt en række sejre over romerske hære. Slavernes mål med opstanden er uklart, men de blev først besejret, da </w:t>
      </w:r>
      <w:proofErr w:type="spellStart"/>
      <w:r>
        <w:rPr>
          <w:rStyle w:val="index"/>
          <w:rFonts w:ascii="var(--font-content)" w:hAnsi="var(--font-content)" w:cs="Noto Sans"/>
          <w:color w:val="333333"/>
          <w:sz w:val="26"/>
          <w:szCs w:val="26"/>
        </w:rPr>
        <w:t>Crassus</w:t>
      </w:r>
      <w:proofErr w:type="spellEnd"/>
      <w:r>
        <w:rPr>
          <w:rFonts w:ascii="var(--font-content)" w:hAnsi="var(--font-content)" w:cs="Noto Sans"/>
          <w:color w:val="333333"/>
          <w:sz w:val="26"/>
          <w:szCs w:val="26"/>
        </w:rPr>
        <w:t xml:space="preserve">, som havde været en af </w:t>
      </w:r>
      <w:proofErr w:type="spellStart"/>
      <w:r>
        <w:rPr>
          <w:rFonts w:ascii="var(--font-content)" w:hAnsi="var(--font-content)" w:cs="Noto Sans"/>
          <w:color w:val="333333"/>
          <w:sz w:val="26"/>
          <w:szCs w:val="26"/>
        </w:rPr>
        <w:t>Sullas</w:t>
      </w:r>
      <w:proofErr w:type="spellEnd"/>
      <w:r>
        <w:rPr>
          <w:rFonts w:ascii="var(--font-content)" w:hAnsi="var(--font-content)" w:cs="Noto Sans"/>
          <w:color w:val="333333"/>
          <w:sz w:val="26"/>
          <w:szCs w:val="26"/>
        </w:rPr>
        <w:t xml:space="preserve"> betroede generaler, fik overdraget kommandoen.</w:t>
      </w:r>
    </w:p>
    <w:p w14:paraId="61AAF95E" w14:textId="77777777" w:rsidR="005C2056" w:rsidRDefault="005C2056" w:rsidP="005C2056">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 xml:space="preserve">En af </w:t>
      </w:r>
      <w:proofErr w:type="spellStart"/>
      <w:r>
        <w:rPr>
          <w:rFonts w:ascii="var(--font-content)" w:hAnsi="var(--font-content)" w:cs="Noto Sans"/>
          <w:color w:val="333333"/>
          <w:sz w:val="26"/>
          <w:szCs w:val="26"/>
        </w:rPr>
        <w:t>Sullas</w:t>
      </w:r>
      <w:proofErr w:type="spellEnd"/>
      <w:r>
        <w:rPr>
          <w:rFonts w:ascii="var(--font-content)" w:hAnsi="var(--font-content)" w:cs="Noto Sans"/>
          <w:color w:val="333333"/>
          <w:sz w:val="26"/>
          <w:szCs w:val="26"/>
        </w:rPr>
        <w:t xml:space="preserve"> mest fremtrædende støtter var en ung general </w:t>
      </w:r>
      <w:proofErr w:type="spellStart"/>
      <w:r>
        <w:rPr>
          <w:rStyle w:val="index"/>
          <w:rFonts w:ascii="var(--font-content)" w:hAnsi="var(--font-content)" w:cs="Noto Sans"/>
          <w:color w:val="333333"/>
          <w:sz w:val="26"/>
          <w:szCs w:val="26"/>
        </w:rPr>
        <w:t>Pompejus</w:t>
      </w:r>
      <w:proofErr w:type="spellEnd"/>
      <w:r>
        <w:rPr>
          <w:rFonts w:ascii="var(--font-content)" w:hAnsi="var(--font-content)" w:cs="Noto Sans"/>
          <w:color w:val="333333"/>
          <w:sz w:val="26"/>
          <w:szCs w:val="26"/>
        </w:rPr>
        <w:t xml:space="preserve">, som blev den dominerende skikkelse i romersk politik de næste 20 år. </w:t>
      </w:r>
      <w:proofErr w:type="spellStart"/>
      <w:r>
        <w:rPr>
          <w:rFonts w:ascii="var(--font-content)" w:hAnsi="var(--font-content)" w:cs="Noto Sans"/>
          <w:color w:val="333333"/>
          <w:sz w:val="26"/>
          <w:szCs w:val="26"/>
        </w:rPr>
        <w:t>Pompejus</w:t>
      </w:r>
      <w:proofErr w:type="spellEnd"/>
      <w:r>
        <w:rPr>
          <w:rFonts w:ascii="var(--font-content)" w:hAnsi="var(--font-content)" w:cs="Noto Sans"/>
          <w:color w:val="333333"/>
          <w:sz w:val="26"/>
          <w:szCs w:val="26"/>
        </w:rPr>
        <w:t xml:space="preserve"> blev konsul i 70 f.v.t., selv om han stadigvæk kun var i midten af 30'erne og således ikke opfyldte alderskravet til dette embede. Han fik tildelt en række vigtige militære kommandoer. Han besejrede </w:t>
      </w:r>
      <w:proofErr w:type="spellStart"/>
      <w:r>
        <w:rPr>
          <w:rStyle w:val="index"/>
          <w:rFonts w:ascii="var(--font-content)" w:hAnsi="var(--font-content)" w:cs="Noto Sans"/>
          <w:color w:val="333333"/>
          <w:sz w:val="26"/>
          <w:szCs w:val="26"/>
        </w:rPr>
        <w:t>Mithridates</w:t>
      </w:r>
      <w:proofErr w:type="spellEnd"/>
      <w:r>
        <w:rPr>
          <w:rStyle w:val="index"/>
          <w:rFonts w:ascii="var(--font-content)" w:hAnsi="var(--font-content)" w:cs="Noto Sans"/>
          <w:color w:val="333333"/>
          <w:sz w:val="26"/>
          <w:szCs w:val="26"/>
        </w:rPr>
        <w:t> </w:t>
      </w:r>
      <w:r>
        <w:rPr>
          <w:rFonts w:ascii="var(--font-content)" w:hAnsi="var(--font-content)" w:cs="Noto Sans"/>
          <w:color w:val="333333"/>
          <w:sz w:val="26"/>
          <w:szCs w:val="26"/>
        </w:rPr>
        <w:t xml:space="preserve">og udvidede Roms herredømme i den østlige del af Middelhavet. </w:t>
      </w:r>
      <w:proofErr w:type="spellStart"/>
      <w:r>
        <w:rPr>
          <w:rFonts w:ascii="var(--font-content)" w:hAnsi="var(--font-content)" w:cs="Noto Sans"/>
          <w:color w:val="333333"/>
          <w:sz w:val="26"/>
          <w:szCs w:val="26"/>
        </w:rPr>
        <w:t>Pompejus</w:t>
      </w:r>
      <w:proofErr w:type="spellEnd"/>
      <w:r>
        <w:rPr>
          <w:rFonts w:ascii="var(--font-content)" w:hAnsi="var(--font-content)" w:cs="Noto Sans"/>
          <w:color w:val="333333"/>
          <w:sz w:val="26"/>
          <w:szCs w:val="26"/>
        </w:rPr>
        <w:t xml:space="preserve"> vendte tilbage til Rom i 62 f.v.t. og opløste sin hær. Trods sin store popularitet holdt han sig altså inden for rammerne af forfatningen og forsøgte ikke at blive enehersker. </w:t>
      </w:r>
      <w:proofErr w:type="spellStart"/>
      <w:r>
        <w:rPr>
          <w:rFonts w:ascii="var(--font-content)" w:hAnsi="var(--font-content)" w:cs="Noto Sans"/>
          <w:color w:val="333333"/>
          <w:sz w:val="26"/>
          <w:szCs w:val="26"/>
        </w:rPr>
        <w:t>Pompejus</w:t>
      </w:r>
      <w:proofErr w:type="spellEnd"/>
      <w:r>
        <w:rPr>
          <w:rFonts w:ascii="var(--font-content)" w:hAnsi="var(--font-content)" w:cs="Noto Sans"/>
          <w:color w:val="333333"/>
          <w:sz w:val="26"/>
          <w:szCs w:val="26"/>
        </w:rPr>
        <w:t xml:space="preserve"> havde kun lidt erfaring med det politiske spil i senatet, som trak godkendelsen af de østlige aftaler og love, der gav veteranerne jord, i langdrag.</w:t>
      </w:r>
    </w:p>
    <w:p w14:paraId="772D7B77" w14:textId="54A88BB5" w:rsidR="005C2056" w:rsidRDefault="005C2056" w:rsidP="005C2056">
      <w:pPr>
        <w:pStyle w:val="ce-gallerycol"/>
        <w:numPr>
          <w:ilvl w:val="0"/>
          <w:numId w:val="2"/>
        </w:numPr>
        <w:shd w:val="clear" w:color="auto" w:fill="FFFFFF"/>
        <w:spacing w:before="0" w:beforeAutospacing="0" w:after="0" w:afterAutospacing="0"/>
        <w:rPr>
          <w:rFonts w:ascii="Noto Sans" w:hAnsi="Noto Sans" w:cs="Noto Sans"/>
          <w:color w:val="333333"/>
          <w:sz w:val="26"/>
          <w:szCs w:val="26"/>
        </w:rPr>
      </w:pPr>
    </w:p>
    <w:p w14:paraId="1D2EFC21" w14:textId="77777777" w:rsidR="005C2056" w:rsidRDefault="005C2056" w:rsidP="005C2056">
      <w:pPr>
        <w:pStyle w:val="NormalWeb"/>
        <w:shd w:val="clear" w:color="auto" w:fill="FFFFFF"/>
        <w:spacing w:before="0" w:beforeAutospacing="0" w:after="0" w:afterAutospacing="0" w:line="360" w:lineRule="atLeast"/>
        <w:ind w:left="720"/>
        <w:rPr>
          <w:rFonts w:ascii="var(--font-content)" w:hAnsi="var(--font-content)" w:cs="Noto Sans"/>
          <w:color w:val="767676"/>
          <w:sz w:val="23"/>
          <w:szCs w:val="23"/>
        </w:rPr>
      </w:pPr>
    </w:p>
    <w:p w14:paraId="16F0991E" w14:textId="77777777" w:rsidR="005C2056" w:rsidRDefault="005C2056" w:rsidP="005C2056">
      <w:pPr>
        <w:pStyle w:val="NormalWeb"/>
        <w:shd w:val="clear" w:color="auto" w:fill="FFFFFF"/>
        <w:spacing w:before="0" w:beforeAutospacing="0" w:after="0" w:afterAutospacing="0"/>
        <w:rPr>
          <w:rFonts w:ascii="var(--font-content)" w:hAnsi="var(--font-content)" w:cs="Noto Sans"/>
          <w:color w:val="333333"/>
          <w:sz w:val="26"/>
          <w:szCs w:val="26"/>
        </w:rPr>
      </w:pPr>
      <w:proofErr w:type="spellStart"/>
      <w:r>
        <w:rPr>
          <w:rStyle w:val="index"/>
          <w:rFonts w:ascii="var(--font-content)" w:hAnsi="var(--font-content)" w:cs="Noto Sans"/>
          <w:color w:val="333333"/>
          <w:sz w:val="26"/>
          <w:szCs w:val="26"/>
        </w:rPr>
        <w:t>Pompejus</w:t>
      </w:r>
      <w:proofErr w:type="spellEnd"/>
      <w:r>
        <w:rPr>
          <w:rFonts w:ascii="var(--font-content)" w:hAnsi="var(--font-content)" w:cs="Noto Sans"/>
          <w:color w:val="333333"/>
          <w:sz w:val="26"/>
          <w:szCs w:val="26"/>
        </w:rPr>
        <w:t> måtte til slut indgå en alliance med to andre fremtrædende politikere, </w:t>
      </w:r>
      <w:proofErr w:type="spellStart"/>
      <w:r>
        <w:rPr>
          <w:rStyle w:val="index"/>
          <w:rFonts w:ascii="var(--font-content)" w:hAnsi="var(--font-content)" w:cs="Noto Sans"/>
          <w:color w:val="333333"/>
          <w:sz w:val="26"/>
          <w:szCs w:val="26"/>
        </w:rPr>
        <w:t>Crassus</w:t>
      </w:r>
      <w:proofErr w:type="spellEnd"/>
      <w:r>
        <w:rPr>
          <w:rStyle w:val="index"/>
          <w:rFonts w:ascii="var(--font-content)" w:hAnsi="var(--font-content)" w:cs="Noto Sans"/>
          <w:color w:val="333333"/>
          <w:sz w:val="26"/>
          <w:szCs w:val="26"/>
        </w:rPr>
        <w:t> </w:t>
      </w:r>
      <w:r>
        <w:rPr>
          <w:rFonts w:ascii="var(--font-content)" w:hAnsi="var(--font-content)" w:cs="Noto Sans"/>
          <w:color w:val="333333"/>
          <w:sz w:val="26"/>
          <w:szCs w:val="26"/>
        </w:rPr>
        <w:t>og </w:t>
      </w:r>
      <w:r>
        <w:rPr>
          <w:rStyle w:val="index"/>
          <w:rFonts w:ascii="var(--font-content)" w:hAnsi="var(--font-content)" w:cs="Noto Sans"/>
          <w:color w:val="333333"/>
          <w:sz w:val="26"/>
          <w:szCs w:val="26"/>
        </w:rPr>
        <w:t>Cæsar</w:t>
      </w:r>
      <w:r>
        <w:rPr>
          <w:rFonts w:ascii="var(--font-content)" w:hAnsi="var(--font-content)" w:cs="Noto Sans"/>
          <w:color w:val="333333"/>
          <w:sz w:val="26"/>
          <w:szCs w:val="26"/>
        </w:rPr>
        <w:t xml:space="preserve">, der var valgt som konsul for 59 f.v.t. Disse mænd dominerede romersk politik i 50'erne f.v.t., og en politisk modstander omtalte dem som 'det </w:t>
      </w:r>
      <w:proofErr w:type="spellStart"/>
      <w:r>
        <w:rPr>
          <w:rFonts w:ascii="var(--font-content)" w:hAnsi="var(--font-content)" w:cs="Noto Sans"/>
          <w:color w:val="333333"/>
          <w:sz w:val="26"/>
          <w:szCs w:val="26"/>
        </w:rPr>
        <w:t>trehovede</w:t>
      </w:r>
      <w:proofErr w:type="spellEnd"/>
      <w:r>
        <w:rPr>
          <w:rFonts w:ascii="var(--font-content)" w:hAnsi="var(--font-content)" w:cs="Noto Sans"/>
          <w:color w:val="333333"/>
          <w:sz w:val="26"/>
          <w:szCs w:val="26"/>
        </w:rPr>
        <w:t xml:space="preserve"> uhyre'. Moderne historikere har kaldt det </w:t>
      </w:r>
      <w:r>
        <w:rPr>
          <w:rStyle w:val="index"/>
          <w:rFonts w:ascii="var(--font-content)" w:hAnsi="var(--font-content)" w:cs="Noto Sans"/>
          <w:color w:val="333333"/>
          <w:sz w:val="26"/>
          <w:szCs w:val="26"/>
        </w:rPr>
        <w:t>det første triumvirat</w:t>
      </w:r>
      <w:r>
        <w:rPr>
          <w:rFonts w:ascii="var(--font-content)" w:hAnsi="var(--font-content)" w:cs="Noto Sans"/>
          <w:color w:val="333333"/>
          <w:sz w:val="26"/>
          <w:szCs w:val="26"/>
        </w:rPr>
        <w:t> eller tremandsregering. Som sin del af aftalen fik Cæsar posten som statholder i </w:t>
      </w:r>
      <w:r>
        <w:rPr>
          <w:rStyle w:val="index"/>
          <w:rFonts w:ascii="var(--font-content)" w:hAnsi="var(--font-content)" w:cs="Noto Sans"/>
          <w:color w:val="333333"/>
          <w:sz w:val="26"/>
          <w:szCs w:val="26"/>
        </w:rPr>
        <w:t>Gallien</w:t>
      </w:r>
      <w:r>
        <w:rPr>
          <w:rFonts w:ascii="var(--font-content)" w:hAnsi="var(--font-content)" w:cs="Noto Sans"/>
          <w:color w:val="333333"/>
          <w:sz w:val="26"/>
          <w:szCs w:val="26"/>
        </w:rPr>
        <w:t>, og i løbet af ti år erobrede han det nuværende </w:t>
      </w:r>
      <w:r>
        <w:rPr>
          <w:rStyle w:val="index"/>
          <w:rFonts w:ascii="var(--font-content)" w:hAnsi="var(--font-content)" w:cs="Noto Sans"/>
          <w:color w:val="333333"/>
          <w:sz w:val="26"/>
          <w:szCs w:val="26"/>
        </w:rPr>
        <w:t>Frankrig </w:t>
      </w:r>
      <w:r>
        <w:rPr>
          <w:rFonts w:ascii="var(--font-content)" w:hAnsi="var(--font-content)" w:cs="Noto Sans"/>
          <w:color w:val="333333"/>
          <w:sz w:val="26"/>
          <w:szCs w:val="26"/>
        </w:rPr>
        <w:t>og dele af </w:t>
      </w:r>
      <w:r>
        <w:rPr>
          <w:rStyle w:val="index"/>
          <w:rFonts w:ascii="var(--font-content)" w:hAnsi="var(--font-content)" w:cs="Noto Sans"/>
          <w:color w:val="333333"/>
          <w:sz w:val="26"/>
          <w:szCs w:val="26"/>
        </w:rPr>
        <w:t>Schweiz</w:t>
      </w:r>
      <w:r>
        <w:rPr>
          <w:rFonts w:ascii="var(--font-content)" w:hAnsi="var(--font-content)" w:cs="Noto Sans"/>
          <w:color w:val="333333"/>
          <w:sz w:val="26"/>
          <w:szCs w:val="26"/>
        </w:rPr>
        <w:t>, </w:t>
      </w:r>
      <w:r>
        <w:rPr>
          <w:rStyle w:val="index"/>
          <w:rFonts w:ascii="var(--font-content)" w:hAnsi="var(--font-content)" w:cs="Noto Sans"/>
          <w:color w:val="333333"/>
          <w:sz w:val="26"/>
          <w:szCs w:val="26"/>
        </w:rPr>
        <w:t>Holland</w:t>
      </w:r>
      <w:r>
        <w:rPr>
          <w:rFonts w:ascii="var(--font-content)" w:hAnsi="var(--font-content)" w:cs="Noto Sans"/>
          <w:color w:val="333333"/>
          <w:sz w:val="26"/>
          <w:szCs w:val="26"/>
        </w:rPr>
        <w:t>, </w:t>
      </w:r>
      <w:r>
        <w:rPr>
          <w:rStyle w:val="index"/>
          <w:rFonts w:ascii="var(--font-content)" w:hAnsi="var(--font-content)" w:cs="Noto Sans"/>
          <w:color w:val="333333"/>
          <w:sz w:val="26"/>
          <w:szCs w:val="26"/>
        </w:rPr>
        <w:t>Belgien </w:t>
      </w:r>
      <w:r>
        <w:rPr>
          <w:rFonts w:ascii="var(--font-content)" w:hAnsi="var(--font-content)" w:cs="Noto Sans"/>
          <w:color w:val="333333"/>
          <w:sz w:val="26"/>
          <w:szCs w:val="26"/>
        </w:rPr>
        <w:t>og </w:t>
      </w:r>
      <w:r>
        <w:rPr>
          <w:rStyle w:val="index"/>
          <w:rFonts w:ascii="var(--font-content)" w:hAnsi="var(--font-content)" w:cs="Noto Sans"/>
          <w:color w:val="333333"/>
          <w:sz w:val="26"/>
          <w:szCs w:val="26"/>
        </w:rPr>
        <w:t>Tyskland</w:t>
      </w:r>
      <w:r>
        <w:rPr>
          <w:rFonts w:ascii="var(--font-content)" w:hAnsi="var(--font-content)" w:cs="Noto Sans"/>
          <w:color w:val="333333"/>
          <w:sz w:val="26"/>
          <w:szCs w:val="26"/>
        </w:rPr>
        <w:t xml:space="preserve">. Alliancen mellem Cæsar og </w:t>
      </w:r>
      <w:proofErr w:type="spellStart"/>
      <w:r>
        <w:rPr>
          <w:rFonts w:ascii="var(--font-content)" w:hAnsi="var(--font-content)" w:cs="Noto Sans"/>
          <w:color w:val="333333"/>
          <w:sz w:val="26"/>
          <w:szCs w:val="26"/>
        </w:rPr>
        <w:t>Pompejus</w:t>
      </w:r>
      <w:proofErr w:type="spellEnd"/>
      <w:r>
        <w:rPr>
          <w:rFonts w:ascii="var(--font-content)" w:hAnsi="var(--font-content)" w:cs="Noto Sans"/>
          <w:color w:val="333333"/>
          <w:sz w:val="26"/>
          <w:szCs w:val="26"/>
        </w:rPr>
        <w:t xml:space="preserve"> gik langsomt, men sikkert i opløsning efter </w:t>
      </w:r>
      <w:proofErr w:type="spellStart"/>
      <w:r>
        <w:rPr>
          <w:rFonts w:ascii="var(--font-content)" w:hAnsi="var(--font-content)" w:cs="Noto Sans"/>
          <w:color w:val="333333"/>
          <w:sz w:val="26"/>
          <w:szCs w:val="26"/>
        </w:rPr>
        <w:t>Crassus</w:t>
      </w:r>
      <w:proofErr w:type="spellEnd"/>
      <w:r>
        <w:rPr>
          <w:rFonts w:ascii="var(--font-content)" w:hAnsi="var(--font-content)" w:cs="Noto Sans"/>
          <w:color w:val="333333"/>
          <w:sz w:val="26"/>
          <w:szCs w:val="26"/>
        </w:rPr>
        <w:t xml:space="preserve">' død i 53 f.v.t. i et mislykket felttog mod </w:t>
      </w:r>
      <w:proofErr w:type="spellStart"/>
      <w:r>
        <w:rPr>
          <w:rFonts w:ascii="var(--font-content)" w:hAnsi="var(--font-content)" w:cs="Noto Sans"/>
          <w:color w:val="333333"/>
          <w:sz w:val="26"/>
          <w:szCs w:val="26"/>
        </w:rPr>
        <w:t>partherne</w:t>
      </w:r>
      <w:proofErr w:type="spellEnd"/>
      <w:r>
        <w:rPr>
          <w:rFonts w:ascii="var(--font-content)" w:hAnsi="var(--font-content)" w:cs="Noto Sans"/>
          <w:color w:val="333333"/>
          <w:sz w:val="26"/>
          <w:szCs w:val="26"/>
        </w:rPr>
        <w:t xml:space="preserve"> ved den østlige grænse.</w:t>
      </w:r>
    </w:p>
    <w:p w14:paraId="31263856" w14:textId="3AA2DD35" w:rsidR="005C2056" w:rsidRDefault="005C2056"/>
    <w:p w14:paraId="150D0F86" w14:textId="76DC0086" w:rsidR="005C2056" w:rsidRPr="005C2056" w:rsidRDefault="005C2056">
      <w:pPr>
        <w:rPr>
          <w:b/>
          <w:bCs/>
          <w:sz w:val="32"/>
          <w:szCs w:val="32"/>
        </w:rPr>
      </w:pPr>
      <w:r w:rsidRPr="005C2056">
        <w:rPr>
          <w:b/>
          <w:bCs/>
          <w:sz w:val="32"/>
          <w:szCs w:val="32"/>
        </w:rPr>
        <w:t>To nye borgerkrige (49-27 f.v.t.)</w:t>
      </w:r>
    </w:p>
    <w:p w14:paraId="15347E0F" w14:textId="77777777" w:rsidR="005C2056" w:rsidRDefault="005C2056" w:rsidP="005C2056">
      <w:pPr>
        <w:pStyle w:val="NormalWeb"/>
        <w:shd w:val="clear" w:color="auto" w:fill="FFFFFF"/>
        <w:spacing w:before="0" w:after="0"/>
        <w:rPr>
          <w:rFonts w:ascii="Noto Sans" w:hAnsi="Noto Sans" w:cs="Noto Sans"/>
          <w:color w:val="333333"/>
          <w:sz w:val="26"/>
          <w:szCs w:val="26"/>
        </w:rPr>
      </w:pPr>
      <w:r>
        <w:rPr>
          <w:rFonts w:ascii="Noto Sans" w:hAnsi="Noto Sans" w:cs="Noto Sans"/>
          <w:color w:val="333333"/>
          <w:sz w:val="26"/>
          <w:szCs w:val="26"/>
        </w:rPr>
        <w:t>Den længe ventede borgerkrig brød ud i 49 f.v.t., da </w:t>
      </w:r>
      <w:r>
        <w:rPr>
          <w:rStyle w:val="index"/>
          <w:rFonts w:ascii="Noto Sans" w:hAnsi="Noto Sans" w:cs="Noto Sans"/>
          <w:color w:val="333333"/>
          <w:sz w:val="26"/>
          <w:szCs w:val="26"/>
        </w:rPr>
        <w:t>Cæsar </w:t>
      </w:r>
      <w:r>
        <w:rPr>
          <w:rFonts w:ascii="Noto Sans" w:hAnsi="Noto Sans" w:cs="Noto Sans"/>
          <w:color w:val="333333"/>
          <w:sz w:val="26"/>
          <w:szCs w:val="26"/>
        </w:rPr>
        <w:t>med sin hær krydsede floden </w:t>
      </w:r>
      <w:r>
        <w:rPr>
          <w:rStyle w:val="index"/>
          <w:rFonts w:ascii="Noto Sans" w:hAnsi="Noto Sans" w:cs="Noto Sans"/>
          <w:color w:val="333333"/>
          <w:sz w:val="26"/>
          <w:szCs w:val="26"/>
        </w:rPr>
        <w:t>Rubicon</w:t>
      </w:r>
      <w:r>
        <w:rPr>
          <w:rFonts w:ascii="Noto Sans" w:hAnsi="Noto Sans" w:cs="Noto Sans"/>
          <w:color w:val="333333"/>
          <w:sz w:val="26"/>
          <w:szCs w:val="26"/>
        </w:rPr>
        <w:t>, som udgjorde grænsen mellem Gallien og Italien. Ifølge kilderne overvejede han længe dette drastiske træk, og han skulle ved den lejlighed have sagt: "Terningerne er kastet." Cæsars hurtige fremrykning overraskede alle, og </w:t>
      </w:r>
      <w:proofErr w:type="spellStart"/>
      <w:r>
        <w:rPr>
          <w:rStyle w:val="index"/>
          <w:rFonts w:ascii="Noto Sans" w:hAnsi="Noto Sans" w:cs="Noto Sans"/>
          <w:color w:val="333333"/>
          <w:sz w:val="26"/>
          <w:szCs w:val="26"/>
        </w:rPr>
        <w:t>Pompejus</w:t>
      </w:r>
      <w:proofErr w:type="spellEnd"/>
      <w:r>
        <w:rPr>
          <w:rStyle w:val="index"/>
          <w:rFonts w:ascii="Noto Sans" w:hAnsi="Noto Sans" w:cs="Noto Sans"/>
          <w:color w:val="333333"/>
          <w:sz w:val="26"/>
          <w:szCs w:val="26"/>
        </w:rPr>
        <w:t> </w:t>
      </w:r>
      <w:r>
        <w:rPr>
          <w:rFonts w:ascii="Noto Sans" w:hAnsi="Noto Sans" w:cs="Noto Sans"/>
          <w:color w:val="333333"/>
          <w:sz w:val="26"/>
          <w:szCs w:val="26"/>
        </w:rPr>
        <w:t xml:space="preserve">flygtede til Grækenland. Efter indtagelsen af Rom lod Cæsar sig udnævne til diktator, men selv om han besejrede </w:t>
      </w:r>
      <w:proofErr w:type="spellStart"/>
      <w:r>
        <w:rPr>
          <w:rFonts w:ascii="Noto Sans" w:hAnsi="Noto Sans" w:cs="Noto Sans"/>
          <w:color w:val="333333"/>
          <w:sz w:val="26"/>
          <w:szCs w:val="26"/>
        </w:rPr>
        <w:t>Pompejus</w:t>
      </w:r>
      <w:proofErr w:type="spellEnd"/>
      <w:r>
        <w:rPr>
          <w:rFonts w:ascii="Noto Sans" w:hAnsi="Noto Sans" w:cs="Noto Sans"/>
          <w:color w:val="333333"/>
          <w:sz w:val="26"/>
          <w:szCs w:val="26"/>
        </w:rPr>
        <w:t xml:space="preserve"> </w:t>
      </w:r>
      <w:r>
        <w:rPr>
          <w:rFonts w:ascii="Noto Sans" w:hAnsi="Noto Sans" w:cs="Noto Sans"/>
          <w:color w:val="333333"/>
          <w:sz w:val="26"/>
          <w:szCs w:val="26"/>
        </w:rPr>
        <w:lastRenderedPageBreak/>
        <w:t>i Grækenland i 48 f.v.t., varede det alligevel tre år, førend den sidste modstand var nedkæmpet.</w:t>
      </w:r>
    </w:p>
    <w:p w14:paraId="19D4B422" w14:textId="77777777" w:rsidR="005C2056" w:rsidRDefault="005C2056" w:rsidP="005C2056">
      <w:pPr>
        <w:pStyle w:val="NormalWeb"/>
        <w:shd w:val="clear" w:color="auto" w:fill="FFFFFF"/>
        <w:spacing w:before="0" w:after="0"/>
        <w:rPr>
          <w:rFonts w:ascii="Noto Sans" w:hAnsi="Noto Sans" w:cs="Noto Sans"/>
          <w:color w:val="333333"/>
          <w:sz w:val="26"/>
          <w:szCs w:val="26"/>
        </w:rPr>
      </w:pPr>
      <w:r>
        <w:rPr>
          <w:rFonts w:ascii="Noto Sans" w:hAnsi="Noto Sans" w:cs="Noto Sans"/>
          <w:color w:val="333333"/>
          <w:sz w:val="26"/>
          <w:szCs w:val="26"/>
        </w:rPr>
        <w:t>Den anden borgerkrig var ovre, og Cæsar lod sig udnævne til </w:t>
      </w:r>
      <w:r>
        <w:rPr>
          <w:rStyle w:val="index"/>
          <w:rFonts w:ascii="Noto Sans" w:hAnsi="Noto Sans" w:cs="Noto Sans"/>
          <w:color w:val="333333"/>
          <w:sz w:val="26"/>
          <w:szCs w:val="26"/>
        </w:rPr>
        <w:t>diktator </w:t>
      </w:r>
      <w:r>
        <w:rPr>
          <w:rFonts w:ascii="Noto Sans" w:hAnsi="Noto Sans" w:cs="Noto Sans"/>
          <w:color w:val="333333"/>
          <w:sz w:val="26"/>
          <w:szCs w:val="26"/>
        </w:rPr>
        <w:t>på livstid. Han havde i modsætning til </w:t>
      </w:r>
      <w:proofErr w:type="spellStart"/>
      <w:r>
        <w:rPr>
          <w:rStyle w:val="index"/>
          <w:rFonts w:ascii="Noto Sans" w:hAnsi="Noto Sans" w:cs="Noto Sans"/>
          <w:color w:val="333333"/>
          <w:sz w:val="26"/>
          <w:szCs w:val="26"/>
        </w:rPr>
        <w:t>Sulla</w:t>
      </w:r>
      <w:proofErr w:type="spellEnd"/>
      <w:r>
        <w:rPr>
          <w:rStyle w:val="index"/>
          <w:rFonts w:ascii="Noto Sans" w:hAnsi="Noto Sans" w:cs="Noto Sans"/>
          <w:color w:val="333333"/>
          <w:sz w:val="26"/>
          <w:szCs w:val="26"/>
        </w:rPr>
        <w:t> </w:t>
      </w:r>
      <w:r>
        <w:rPr>
          <w:rFonts w:ascii="Noto Sans" w:hAnsi="Noto Sans" w:cs="Noto Sans"/>
          <w:color w:val="333333"/>
          <w:sz w:val="26"/>
          <w:szCs w:val="26"/>
        </w:rPr>
        <w:t>ingen planer om frivilligt at opgive magten. Cæsar satte en række reformer i gang, og den ene fik langtrækkende konsekvenser. Oprindeligt bestod den romerske kalender af 10 måneder, og året havde kun 355 dage. Man indskød derfor en skudmåned ca. hvert andet år, men alligevel kom kalenderen i uorden. Den nye kalender kaldet den julianske efter Cæsars slægtsnavn blev på 365 dage med en skuddag hvert fjerde år og var i brug i </w:t>
      </w:r>
      <w:r>
        <w:rPr>
          <w:rStyle w:val="index"/>
          <w:rFonts w:ascii="Noto Sans" w:hAnsi="Noto Sans" w:cs="Noto Sans"/>
          <w:color w:val="333333"/>
          <w:sz w:val="26"/>
          <w:szCs w:val="26"/>
        </w:rPr>
        <w:t>Danmark </w:t>
      </w:r>
      <w:r>
        <w:rPr>
          <w:rFonts w:ascii="Noto Sans" w:hAnsi="Noto Sans" w:cs="Noto Sans"/>
          <w:color w:val="333333"/>
          <w:sz w:val="26"/>
          <w:szCs w:val="26"/>
        </w:rPr>
        <w:t>indtil 1700 og i </w:t>
      </w:r>
      <w:r>
        <w:rPr>
          <w:rStyle w:val="index"/>
          <w:rFonts w:ascii="Noto Sans" w:hAnsi="Noto Sans" w:cs="Noto Sans"/>
          <w:color w:val="333333"/>
          <w:sz w:val="26"/>
          <w:szCs w:val="26"/>
        </w:rPr>
        <w:t>Rusland </w:t>
      </w:r>
      <w:r>
        <w:rPr>
          <w:rFonts w:ascii="Noto Sans" w:hAnsi="Noto Sans" w:cs="Noto Sans"/>
          <w:color w:val="333333"/>
          <w:sz w:val="26"/>
          <w:szCs w:val="26"/>
        </w:rPr>
        <w:t>indtil 1917. Cæsar udvidede </w:t>
      </w:r>
      <w:r>
        <w:rPr>
          <w:rStyle w:val="index"/>
          <w:rFonts w:ascii="Noto Sans" w:hAnsi="Noto Sans" w:cs="Noto Sans"/>
          <w:color w:val="333333"/>
          <w:sz w:val="26"/>
          <w:szCs w:val="26"/>
        </w:rPr>
        <w:t>senat</w:t>
      </w:r>
      <w:r>
        <w:rPr>
          <w:rFonts w:ascii="Noto Sans" w:hAnsi="Noto Sans" w:cs="Noto Sans"/>
          <w:color w:val="333333"/>
          <w:sz w:val="26"/>
          <w:szCs w:val="26"/>
        </w:rPr>
        <w:t>et til 900 medlemmer, men han blev myrdet i 44 f.v.t. af modstandere, som troede, at han ville genindføre det forhadte kongedømme. Deres plan var at genindføre republikken, men det lykkedes ikke.</w:t>
      </w:r>
    </w:p>
    <w:p w14:paraId="100F360D" w14:textId="77777777" w:rsidR="005C2056" w:rsidRDefault="005C2056" w:rsidP="005C2056">
      <w:pPr>
        <w:pStyle w:val="NormalWeb"/>
        <w:shd w:val="clear" w:color="auto" w:fill="FFFFFF"/>
        <w:spacing w:before="0" w:after="0"/>
        <w:rPr>
          <w:rFonts w:ascii="Noto Sans" w:hAnsi="Noto Sans" w:cs="Noto Sans"/>
          <w:color w:val="333333"/>
          <w:sz w:val="26"/>
          <w:szCs w:val="26"/>
        </w:rPr>
      </w:pPr>
      <w:r>
        <w:rPr>
          <w:rFonts w:ascii="Noto Sans" w:hAnsi="Noto Sans" w:cs="Noto Sans"/>
          <w:color w:val="333333"/>
          <w:sz w:val="26"/>
          <w:szCs w:val="26"/>
        </w:rPr>
        <w:t>Nye, ubønhørlige borgerkrige fulgte efter mordet på Cæsar, selv om det i første omgang lykkedes at forlige Cæsars mordere med hans tilhængere. Men forviklingerne var mange, og alliancen mellem senatets flertal og Cæsars 18-årige adoptivsøn </w:t>
      </w:r>
      <w:r>
        <w:rPr>
          <w:rStyle w:val="index"/>
          <w:rFonts w:ascii="Noto Sans" w:hAnsi="Noto Sans" w:cs="Noto Sans"/>
          <w:color w:val="333333"/>
          <w:sz w:val="26"/>
          <w:szCs w:val="26"/>
        </w:rPr>
        <w:t>Octavian </w:t>
      </w:r>
      <w:r>
        <w:rPr>
          <w:rFonts w:ascii="Noto Sans" w:hAnsi="Noto Sans" w:cs="Noto Sans"/>
          <w:color w:val="333333"/>
          <w:sz w:val="26"/>
          <w:szCs w:val="26"/>
        </w:rPr>
        <w:t>brød sammen. Han indgik i stedet en aftale med to fremtrædende Cæsar-tilhængere, </w:t>
      </w:r>
      <w:r>
        <w:rPr>
          <w:rStyle w:val="index"/>
          <w:rFonts w:ascii="Noto Sans" w:hAnsi="Noto Sans" w:cs="Noto Sans"/>
          <w:color w:val="333333"/>
          <w:sz w:val="26"/>
          <w:szCs w:val="26"/>
        </w:rPr>
        <w:t>Marcus Antonius </w:t>
      </w:r>
      <w:r>
        <w:rPr>
          <w:rFonts w:ascii="Noto Sans" w:hAnsi="Noto Sans" w:cs="Noto Sans"/>
          <w:color w:val="333333"/>
          <w:sz w:val="26"/>
          <w:szCs w:val="26"/>
        </w:rPr>
        <w:t>og </w:t>
      </w:r>
      <w:proofErr w:type="spellStart"/>
      <w:r>
        <w:rPr>
          <w:rStyle w:val="index"/>
          <w:rFonts w:ascii="Noto Sans" w:hAnsi="Noto Sans" w:cs="Noto Sans"/>
          <w:color w:val="333333"/>
          <w:sz w:val="26"/>
          <w:szCs w:val="26"/>
        </w:rPr>
        <w:t>Lepidus</w:t>
      </w:r>
      <w:proofErr w:type="spellEnd"/>
      <w:r>
        <w:rPr>
          <w:rFonts w:ascii="Noto Sans" w:hAnsi="Noto Sans" w:cs="Noto Sans"/>
          <w:color w:val="333333"/>
          <w:sz w:val="26"/>
          <w:szCs w:val="26"/>
        </w:rPr>
        <w:t>. Disse tre indgik til sidst en femårig alliance kaldet </w:t>
      </w:r>
      <w:r>
        <w:rPr>
          <w:rStyle w:val="index"/>
          <w:rFonts w:ascii="Noto Sans" w:hAnsi="Noto Sans" w:cs="Noto Sans"/>
          <w:color w:val="333333"/>
          <w:sz w:val="26"/>
          <w:szCs w:val="26"/>
        </w:rPr>
        <w:t>det andet triumvirat</w:t>
      </w:r>
      <w:r>
        <w:rPr>
          <w:rFonts w:ascii="Noto Sans" w:hAnsi="Noto Sans" w:cs="Noto Sans"/>
          <w:color w:val="333333"/>
          <w:sz w:val="26"/>
          <w:szCs w:val="26"/>
        </w:rPr>
        <w:t>, som blev stadfæstet ved lov. Deres modstandere blev erklæret for fredløse, og mere end 300 senatorer og 1500 riddere måtte flygte.</w:t>
      </w:r>
    </w:p>
    <w:p w14:paraId="32993EF4" w14:textId="77777777" w:rsidR="005C2056" w:rsidRDefault="005C2056" w:rsidP="005C2056">
      <w:pPr>
        <w:pStyle w:val="NormalWeb"/>
        <w:shd w:val="clear" w:color="auto" w:fill="FFFFFF"/>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Cæsars mordere blev besejret i 42 f.v.t., men splittelse mellem triumviratets medlemmer truede flere gange. Det var nødvendigt at forny aftalerne, og </w:t>
      </w:r>
      <w:proofErr w:type="spellStart"/>
      <w:r>
        <w:rPr>
          <w:rFonts w:ascii="Noto Sans" w:hAnsi="Noto Sans" w:cs="Noto Sans"/>
          <w:color w:val="333333"/>
          <w:sz w:val="26"/>
          <w:szCs w:val="26"/>
        </w:rPr>
        <w:t>Lepidus</w:t>
      </w:r>
      <w:proofErr w:type="spellEnd"/>
      <w:r>
        <w:rPr>
          <w:rFonts w:ascii="Noto Sans" w:hAnsi="Noto Sans" w:cs="Noto Sans"/>
          <w:color w:val="333333"/>
          <w:sz w:val="26"/>
          <w:szCs w:val="26"/>
        </w:rPr>
        <w:t xml:space="preserve"> blev langsomt, men sikkert kørt ud på et sidespor. I første omgang blev en ny borgerkrig undgået ved at dele Romerriget mellem Octavian og Antonius, som fik de østlige provinser. Aftalen blev forlænget for yderligere fem år, men da den udløb, brød den længe ulmende borgerkrig ud i lys lue. Marcus Antonius havde slået sig ned i </w:t>
      </w:r>
      <w:r>
        <w:rPr>
          <w:rStyle w:val="index"/>
          <w:rFonts w:ascii="Noto Sans" w:hAnsi="Noto Sans" w:cs="Noto Sans"/>
          <w:color w:val="333333"/>
          <w:sz w:val="26"/>
          <w:szCs w:val="26"/>
        </w:rPr>
        <w:t>Egypten </w:t>
      </w:r>
      <w:r>
        <w:rPr>
          <w:rFonts w:ascii="Noto Sans" w:hAnsi="Noto Sans" w:cs="Noto Sans"/>
          <w:color w:val="333333"/>
          <w:sz w:val="26"/>
          <w:szCs w:val="26"/>
        </w:rPr>
        <w:t>og levede åbenlyst sammen med Egyptens dronning </w:t>
      </w:r>
      <w:r>
        <w:rPr>
          <w:rStyle w:val="index"/>
          <w:rFonts w:ascii="Noto Sans" w:hAnsi="Noto Sans" w:cs="Noto Sans"/>
          <w:color w:val="333333"/>
          <w:sz w:val="26"/>
          <w:szCs w:val="26"/>
        </w:rPr>
        <w:t>Kleopatra</w:t>
      </w:r>
      <w:r>
        <w:rPr>
          <w:rFonts w:ascii="Noto Sans" w:hAnsi="Noto Sans" w:cs="Noto Sans"/>
          <w:color w:val="333333"/>
          <w:sz w:val="26"/>
          <w:szCs w:val="26"/>
        </w:rPr>
        <w:t xml:space="preserve">, selv om han var gift med Octavians søster. Officielt var der ikke tale om en borgerkrig, men en kamp mellem Rom og Egypten. Krigen blev forholdsvis kort, men blodig. Det afgørende søslag stod ud for Grækenlands vestkyst i 31 f.v.t. Antonius og Kleopatra undslap til Egypten, hvor sidste akt udspillede sig året efter. De begik selvmord, og Octavian kunne erobre Egypten uden nævneværdige problemer. For første gang i næsten 20 år var der fred i Romerriget, og genopbygningen af det </w:t>
      </w:r>
      <w:r>
        <w:rPr>
          <w:rFonts w:ascii="Noto Sans" w:hAnsi="Noto Sans" w:cs="Noto Sans"/>
          <w:color w:val="333333"/>
          <w:sz w:val="26"/>
          <w:szCs w:val="26"/>
        </w:rPr>
        <w:lastRenderedPageBreak/>
        <w:t>borgerkrigsplagede samfund kunne begynde. Resultatet blev en ny styreform, hvor magten gik i arv inden for forskellige familier.</w:t>
      </w:r>
    </w:p>
    <w:p w14:paraId="73E94401" w14:textId="77777777" w:rsidR="005C2056" w:rsidRDefault="005C2056"/>
    <w:sectPr w:rsidR="005C2056">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8083" w14:textId="77777777" w:rsidR="00DF25F0" w:rsidRDefault="00DF25F0" w:rsidP="005C2056">
      <w:pPr>
        <w:spacing w:after="0" w:line="240" w:lineRule="auto"/>
      </w:pPr>
      <w:r>
        <w:separator/>
      </w:r>
    </w:p>
  </w:endnote>
  <w:endnote w:type="continuationSeparator" w:id="0">
    <w:p w14:paraId="75E0B385" w14:textId="77777777" w:rsidR="00DF25F0" w:rsidRDefault="00DF25F0" w:rsidP="005C2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138518"/>
      <w:docPartObj>
        <w:docPartGallery w:val="Page Numbers (Bottom of Page)"/>
        <w:docPartUnique/>
      </w:docPartObj>
    </w:sdtPr>
    <w:sdtContent>
      <w:p w14:paraId="097508C4" w14:textId="522BA434" w:rsidR="005C2056" w:rsidRDefault="005C2056">
        <w:pPr>
          <w:pStyle w:val="Sidefod"/>
          <w:jc w:val="right"/>
        </w:pPr>
        <w:r>
          <w:fldChar w:fldCharType="begin"/>
        </w:r>
        <w:r>
          <w:instrText>PAGE   \* MERGEFORMAT</w:instrText>
        </w:r>
        <w:r>
          <w:fldChar w:fldCharType="separate"/>
        </w:r>
        <w:r>
          <w:t>2</w:t>
        </w:r>
        <w:r>
          <w:fldChar w:fldCharType="end"/>
        </w:r>
      </w:p>
    </w:sdtContent>
  </w:sdt>
  <w:p w14:paraId="6961D3B8" w14:textId="77777777" w:rsidR="005C2056" w:rsidRDefault="005C20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6615" w14:textId="77777777" w:rsidR="00DF25F0" w:rsidRDefault="00DF25F0" w:rsidP="005C2056">
      <w:pPr>
        <w:spacing w:after="0" w:line="240" w:lineRule="auto"/>
      </w:pPr>
      <w:r>
        <w:separator/>
      </w:r>
    </w:p>
  </w:footnote>
  <w:footnote w:type="continuationSeparator" w:id="0">
    <w:p w14:paraId="229D43E2" w14:textId="77777777" w:rsidR="00DF25F0" w:rsidRDefault="00DF25F0" w:rsidP="005C2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188C" w14:textId="07558B86" w:rsidR="005C2056" w:rsidRDefault="005C2056">
    <w:pPr>
      <w:pStyle w:val="Sidehoved"/>
    </w:pPr>
    <w:hyperlink r:id="rId1" w:history="1">
      <w:r>
        <w:rPr>
          <w:rStyle w:val="Hyperlink"/>
        </w:rPr>
        <w:t xml:space="preserve"> | Romerrigets historie (systime.dk)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175"/>
    <w:multiLevelType w:val="multilevel"/>
    <w:tmpl w:val="6C3A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23DD4"/>
    <w:multiLevelType w:val="multilevel"/>
    <w:tmpl w:val="5CEA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033197">
    <w:abstractNumId w:val="0"/>
  </w:num>
  <w:num w:numId="2" w16cid:durableId="567619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56"/>
    <w:rsid w:val="005C2056"/>
    <w:rsid w:val="00DF25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348E"/>
  <w15:chartTrackingRefBased/>
  <w15:docId w15:val="{BD344F8F-662B-49F3-AD7E-89A4871D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index">
    <w:name w:val="index"/>
    <w:basedOn w:val="Standardskrifttypeiafsnit"/>
    <w:rsid w:val="005C2056"/>
  </w:style>
  <w:style w:type="paragraph" w:styleId="NormalWeb">
    <w:name w:val="Normal (Web)"/>
    <w:basedOn w:val="Normal"/>
    <w:uiPriority w:val="99"/>
    <w:semiHidden/>
    <w:unhideWhenUsed/>
    <w:rsid w:val="005C205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e-gallerycol">
    <w:name w:val="ce-gallery__col"/>
    <w:basedOn w:val="Normal"/>
    <w:rsid w:val="005C205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5C205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C2056"/>
  </w:style>
  <w:style w:type="paragraph" w:styleId="Sidefod">
    <w:name w:val="footer"/>
    <w:basedOn w:val="Normal"/>
    <w:link w:val="SidefodTegn"/>
    <w:uiPriority w:val="99"/>
    <w:unhideWhenUsed/>
    <w:rsid w:val="005C205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C2056"/>
  </w:style>
  <w:style w:type="character" w:styleId="Hyperlink">
    <w:name w:val="Hyperlink"/>
    <w:basedOn w:val="Standardskrifttypeiafsnit"/>
    <w:uiPriority w:val="99"/>
    <w:semiHidden/>
    <w:unhideWhenUsed/>
    <w:rsid w:val="005C2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286">
      <w:bodyDiv w:val="1"/>
      <w:marLeft w:val="0"/>
      <w:marRight w:val="0"/>
      <w:marTop w:val="0"/>
      <w:marBottom w:val="0"/>
      <w:divBdr>
        <w:top w:val="none" w:sz="0" w:space="0" w:color="auto"/>
        <w:left w:val="none" w:sz="0" w:space="0" w:color="auto"/>
        <w:bottom w:val="none" w:sz="0" w:space="0" w:color="auto"/>
        <w:right w:val="none" w:sz="0" w:space="0" w:color="auto"/>
      </w:divBdr>
    </w:div>
    <w:div w:id="919755247">
      <w:bodyDiv w:val="1"/>
      <w:marLeft w:val="0"/>
      <w:marRight w:val="0"/>
      <w:marTop w:val="0"/>
      <w:marBottom w:val="0"/>
      <w:divBdr>
        <w:top w:val="none" w:sz="0" w:space="0" w:color="auto"/>
        <w:left w:val="none" w:sz="0" w:space="0" w:color="auto"/>
        <w:bottom w:val="none" w:sz="0" w:space="0" w:color="auto"/>
        <w:right w:val="none" w:sz="0" w:space="0" w:color="auto"/>
      </w:divBdr>
      <w:divsChild>
        <w:div w:id="818158141">
          <w:marLeft w:val="0"/>
          <w:marRight w:val="0"/>
          <w:marTop w:val="0"/>
          <w:marBottom w:val="0"/>
          <w:divBdr>
            <w:top w:val="none" w:sz="0" w:space="0" w:color="auto"/>
            <w:left w:val="none" w:sz="0" w:space="0" w:color="auto"/>
            <w:bottom w:val="none" w:sz="0" w:space="0" w:color="auto"/>
            <w:right w:val="none" w:sz="0" w:space="0" w:color="auto"/>
          </w:divBdr>
          <w:divsChild>
            <w:div w:id="843473171">
              <w:marLeft w:val="0"/>
              <w:marRight w:val="0"/>
              <w:marTop w:val="0"/>
              <w:marBottom w:val="0"/>
              <w:divBdr>
                <w:top w:val="none" w:sz="0" w:space="0" w:color="auto"/>
                <w:left w:val="none" w:sz="0" w:space="0" w:color="auto"/>
                <w:bottom w:val="none" w:sz="0" w:space="0" w:color="auto"/>
                <w:right w:val="none" w:sz="0" w:space="0" w:color="auto"/>
              </w:divBdr>
              <w:divsChild>
                <w:div w:id="1811484024">
                  <w:marLeft w:val="0"/>
                  <w:marRight w:val="0"/>
                  <w:marTop w:val="0"/>
                  <w:marBottom w:val="0"/>
                  <w:divBdr>
                    <w:top w:val="none" w:sz="0" w:space="0" w:color="auto"/>
                    <w:left w:val="none" w:sz="0" w:space="0" w:color="auto"/>
                    <w:bottom w:val="none" w:sz="0" w:space="0" w:color="auto"/>
                    <w:right w:val="none" w:sz="0" w:space="0" w:color="auto"/>
                  </w:divBdr>
                  <w:divsChild>
                    <w:div w:id="1037199967">
                      <w:marLeft w:val="0"/>
                      <w:marRight w:val="0"/>
                      <w:marTop w:val="0"/>
                      <w:marBottom w:val="0"/>
                      <w:divBdr>
                        <w:top w:val="none" w:sz="0" w:space="0" w:color="auto"/>
                        <w:left w:val="none" w:sz="0" w:space="0" w:color="auto"/>
                        <w:bottom w:val="none" w:sz="0" w:space="0" w:color="auto"/>
                        <w:right w:val="none" w:sz="0" w:space="0" w:color="auto"/>
                      </w:divBdr>
                      <w:divsChild>
                        <w:div w:id="1300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25504">
          <w:marLeft w:val="0"/>
          <w:marRight w:val="0"/>
          <w:marTop w:val="0"/>
          <w:marBottom w:val="0"/>
          <w:divBdr>
            <w:top w:val="none" w:sz="0" w:space="0" w:color="auto"/>
            <w:left w:val="none" w:sz="0" w:space="0" w:color="auto"/>
            <w:bottom w:val="none" w:sz="0" w:space="0" w:color="auto"/>
            <w:right w:val="none" w:sz="0" w:space="0" w:color="auto"/>
          </w:divBdr>
          <w:divsChild>
            <w:div w:id="1365324506">
              <w:marLeft w:val="0"/>
              <w:marRight w:val="0"/>
              <w:marTop w:val="0"/>
              <w:marBottom w:val="0"/>
              <w:divBdr>
                <w:top w:val="none" w:sz="0" w:space="0" w:color="auto"/>
                <w:left w:val="none" w:sz="0" w:space="0" w:color="auto"/>
                <w:bottom w:val="none" w:sz="0" w:space="0" w:color="auto"/>
                <w:right w:val="none" w:sz="0" w:space="0" w:color="auto"/>
              </w:divBdr>
              <w:divsChild>
                <w:div w:id="106513939">
                  <w:marLeft w:val="0"/>
                  <w:marRight w:val="0"/>
                  <w:marTop w:val="0"/>
                  <w:marBottom w:val="0"/>
                  <w:divBdr>
                    <w:top w:val="none" w:sz="0" w:space="0" w:color="auto"/>
                    <w:left w:val="none" w:sz="0" w:space="0" w:color="auto"/>
                    <w:bottom w:val="none" w:sz="0" w:space="0" w:color="auto"/>
                    <w:right w:val="none" w:sz="0" w:space="0" w:color="auto"/>
                  </w:divBdr>
                  <w:divsChild>
                    <w:div w:id="1753549154">
                      <w:marLeft w:val="0"/>
                      <w:marRight w:val="0"/>
                      <w:marTop w:val="0"/>
                      <w:marBottom w:val="0"/>
                      <w:divBdr>
                        <w:top w:val="none" w:sz="0" w:space="0" w:color="auto"/>
                        <w:left w:val="none" w:sz="0" w:space="0" w:color="auto"/>
                        <w:bottom w:val="none" w:sz="0" w:space="0" w:color="auto"/>
                        <w:right w:val="none" w:sz="0" w:space="0" w:color="auto"/>
                      </w:divBdr>
                      <w:divsChild>
                        <w:div w:id="165167915">
                          <w:marLeft w:val="0"/>
                          <w:marRight w:val="0"/>
                          <w:marTop w:val="0"/>
                          <w:marBottom w:val="0"/>
                          <w:divBdr>
                            <w:top w:val="none" w:sz="0" w:space="0" w:color="auto"/>
                            <w:left w:val="none" w:sz="0" w:space="0" w:color="auto"/>
                            <w:bottom w:val="none" w:sz="0" w:space="0" w:color="auto"/>
                            <w:right w:val="none" w:sz="0" w:space="0" w:color="auto"/>
                          </w:divBdr>
                          <w:divsChild>
                            <w:div w:id="1593663398">
                              <w:marLeft w:val="0"/>
                              <w:marRight w:val="0"/>
                              <w:marTop w:val="0"/>
                              <w:marBottom w:val="0"/>
                              <w:divBdr>
                                <w:top w:val="none" w:sz="0" w:space="0" w:color="auto"/>
                                <w:left w:val="none" w:sz="0" w:space="0" w:color="auto"/>
                                <w:bottom w:val="none" w:sz="0" w:space="0" w:color="auto"/>
                                <w:right w:val="none" w:sz="0" w:space="0" w:color="auto"/>
                              </w:divBdr>
                              <w:divsChild>
                                <w:div w:id="1295674695">
                                  <w:marLeft w:val="0"/>
                                  <w:marRight w:val="0"/>
                                  <w:marTop w:val="0"/>
                                  <w:marBottom w:val="0"/>
                                  <w:divBdr>
                                    <w:top w:val="none" w:sz="0" w:space="0" w:color="auto"/>
                                    <w:left w:val="none" w:sz="0" w:space="0" w:color="auto"/>
                                    <w:bottom w:val="none" w:sz="0" w:space="0" w:color="auto"/>
                                    <w:right w:val="none" w:sz="0" w:space="0" w:color="auto"/>
                                  </w:divBdr>
                                  <w:divsChild>
                                    <w:div w:id="1886404678">
                                      <w:marLeft w:val="0"/>
                                      <w:marRight w:val="0"/>
                                      <w:marTop w:val="0"/>
                                      <w:marBottom w:val="0"/>
                                      <w:divBdr>
                                        <w:top w:val="none" w:sz="0" w:space="0" w:color="auto"/>
                                        <w:left w:val="none" w:sz="0" w:space="0" w:color="auto"/>
                                        <w:bottom w:val="none" w:sz="0" w:space="0" w:color="auto"/>
                                        <w:right w:val="none" w:sz="0" w:space="0" w:color="auto"/>
                                      </w:divBdr>
                                      <w:divsChild>
                                        <w:div w:id="10090223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71211327">
                                  <w:marLeft w:val="0"/>
                                  <w:marRight w:val="0"/>
                                  <w:marTop w:val="60"/>
                                  <w:marBottom w:val="0"/>
                                  <w:divBdr>
                                    <w:top w:val="none" w:sz="0" w:space="0" w:color="auto"/>
                                    <w:left w:val="none" w:sz="0" w:space="0" w:color="auto"/>
                                    <w:bottom w:val="none" w:sz="0" w:space="0" w:color="auto"/>
                                    <w:right w:val="none" w:sz="0" w:space="0" w:color="auto"/>
                                  </w:divBdr>
                                  <w:divsChild>
                                    <w:div w:id="1408570156">
                                      <w:marLeft w:val="0"/>
                                      <w:marRight w:val="0"/>
                                      <w:marTop w:val="0"/>
                                      <w:marBottom w:val="0"/>
                                      <w:divBdr>
                                        <w:top w:val="none" w:sz="0" w:space="0" w:color="auto"/>
                                        <w:left w:val="none" w:sz="0" w:space="0" w:color="auto"/>
                                        <w:bottom w:val="none" w:sz="0" w:space="0" w:color="auto"/>
                                        <w:right w:val="none" w:sz="0" w:space="0" w:color="auto"/>
                                      </w:divBdr>
                                    </w:div>
                                  </w:divsChild>
                                </w:div>
                                <w:div w:id="21005231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92115">
          <w:marLeft w:val="0"/>
          <w:marRight w:val="0"/>
          <w:marTop w:val="0"/>
          <w:marBottom w:val="0"/>
          <w:divBdr>
            <w:top w:val="none" w:sz="0" w:space="0" w:color="auto"/>
            <w:left w:val="none" w:sz="0" w:space="0" w:color="auto"/>
            <w:bottom w:val="none" w:sz="0" w:space="0" w:color="auto"/>
            <w:right w:val="none" w:sz="0" w:space="0" w:color="auto"/>
          </w:divBdr>
          <w:divsChild>
            <w:div w:id="1612198312">
              <w:marLeft w:val="0"/>
              <w:marRight w:val="0"/>
              <w:marTop w:val="0"/>
              <w:marBottom w:val="0"/>
              <w:divBdr>
                <w:top w:val="none" w:sz="0" w:space="0" w:color="auto"/>
                <w:left w:val="none" w:sz="0" w:space="0" w:color="auto"/>
                <w:bottom w:val="none" w:sz="0" w:space="0" w:color="auto"/>
                <w:right w:val="none" w:sz="0" w:space="0" w:color="auto"/>
              </w:divBdr>
              <w:divsChild>
                <w:div w:id="1332832386">
                  <w:marLeft w:val="0"/>
                  <w:marRight w:val="0"/>
                  <w:marTop w:val="0"/>
                  <w:marBottom w:val="0"/>
                  <w:divBdr>
                    <w:top w:val="none" w:sz="0" w:space="0" w:color="auto"/>
                    <w:left w:val="none" w:sz="0" w:space="0" w:color="auto"/>
                    <w:bottom w:val="none" w:sz="0" w:space="0" w:color="auto"/>
                    <w:right w:val="none" w:sz="0" w:space="0" w:color="auto"/>
                  </w:divBdr>
                  <w:divsChild>
                    <w:div w:id="8455791">
                      <w:marLeft w:val="0"/>
                      <w:marRight w:val="0"/>
                      <w:marTop w:val="0"/>
                      <w:marBottom w:val="0"/>
                      <w:divBdr>
                        <w:top w:val="none" w:sz="0" w:space="0" w:color="auto"/>
                        <w:left w:val="none" w:sz="0" w:space="0" w:color="auto"/>
                        <w:bottom w:val="none" w:sz="0" w:space="0" w:color="auto"/>
                        <w:right w:val="none" w:sz="0" w:space="0" w:color="auto"/>
                      </w:divBdr>
                      <w:divsChild>
                        <w:div w:id="18529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362408">
      <w:bodyDiv w:val="1"/>
      <w:marLeft w:val="0"/>
      <w:marRight w:val="0"/>
      <w:marTop w:val="0"/>
      <w:marBottom w:val="0"/>
      <w:divBdr>
        <w:top w:val="none" w:sz="0" w:space="0" w:color="auto"/>
        <w:left w:val="none" w:sz="0" w:space="0" w:color="auto"/>
        <w:bottom w:val="none" w:sz="0" w:space="0" w:color="auto"/>
        <w:right w:val="none" w:sz="0" w:space="0" w:color="auto"/>
      </w:divBdr>
      <w:divsChild>
        <w:div w:id="406654483">
          <w:marLeft w:val="0"/>
          <w:marRight w:val="0"/>
          <w:marTop w:val="0"/>
          <w:marBottom w:val="0"/>
          <w:divBdr>
            <w:top w:val="none" w:sz="0" w:space="0" w:color="auto"/>
            <w:left w:val="none" w:sz="0" w:space="0" w:color="auto"/>
            <w:bottom w:val="none" w:sz="0" w:space="0" w:color="auto"/>
            <w:right w:val="none" w:sz="0" w:space="0" w:color="auto"/>
          </w:divBdr>
          <w:divsChild>
            <w:div w:id="1564214169">
              <w:marLeft w:val="0"/>
              <w:marRight w:val="0"/>
              <w:marTop w:val="0"/>
              <w:marBottom w:val="0"/>
              <w:divBdr>
                <w:top w:val="none" w:sz="0" w:space="0" w:color="auto"/>
                <w:left w:val="none" w:sz="0" w:space="0" w:color="auto"/>
                <w:bottom w:val="none" w:sz="0" w:space="0" w:color="auto"/>
                <w:right w:val="none" w:sz="0" w:space="0" w:color="auto"/>
              </w:divBdr>
              <w:divsChild>
                <w:div w:id="1004895223">
                  <w:marLeft w:val="0"/>
                  <w:marRight w:val="0"/>
                  <w:marTop w:val="0"/>
                  <w:marBottom w:val="0"/>
                  <w:divBdr>
                    <w:top w:val="none" w:sz="0" w:space="0" w:color="auto"/>
                    <w:left w:val="none" w:sz="0" w:space="0" w:color="auto"/>
                    <w:bottom w:val="none" w:sz="0" w:space="0" w:color="auto"/>
                    <w:right w:val="none" w:sz="0" w:space="0" w:color="auto"/>
                  </w:divBdr>
                  <w:divsChild>
                    <w:div w:id="1867137500">
                      <w:marLeft w:val="0"/>
                      <w:marRight w:val="0"/>
                      <w:marTop w:val="0"/>
                      <w:marBottom w:val="0"/>
                      <w:divBdr>
                        <w:top w:val="none" w:sz="0" w:space="0" w:color="auto"/>
                        <w:left w:val="none" w:sz="0" w:space="0" w:color="auto"/>
                        <w:bottom w:val="none" w:sz="0" w:space="0" w:color="auto"/>
                        <w:right w:val="none" w:sz="0" w:space="0" w:color="auto"/>
                      </w:divBdr>
                      <w:divsChild>
                        <w:div w:id="503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50747">
          <w:marLeft w:val="0"/>
          <w:marRight w:val="0"/>
          <w:marTop w:val="0"/>
          <w:marBottom w:val="0"/>
          <w:divBdr>
            <w:top w:val="none" w:sz="0" w:space="0" w:color="auto"/>
            <w:left w:val="none" w:sz="0" w:space="0" w:color="auto"/>
            <w:bottom w:val="none" w:sz="0" w:space="0" w:color="auto"/>
            <w:right w:val="none" w:sz="0" w:space="0" w:color="auto"/>
          </w:divBdr>
          <w:divsChild>
            <w:div w:id="2023313027">
              <w:marLeft w:val="0"/>
              <w:marRight w:val="0"/>
              <w:marTop w:val="0"/>
              <w:marBottom w:val="0"/>
              <w:divBdr>
                <w:top w:val="none" w:sz="0" w:space="0" w:color="auto"/>
                <w:left w:val="none" w:sz="0" w:space="0" w:color="auto"/>
                <w:bottom w:val="none" w:sz="0" w:space="0" w:color="auto"/>
                <w:right w:val="none" w:sz="0" w:space="0" w:color="auto"/>
              </w:divBdr>
              <w:divsChild>
                <w:div w:id="1112286424">
                  <w:marLeft w:val="0"/>
                  <w:marRight w:val="0"/>
                  <w:marTop w:val="0"/>
                  <w:marBottom w:val="0"/>
                  <w:divBdr>
                    <w:top w:val="none" w:sz="0" w:space="0" w:color="auto"/>
                    <w:left w:val="none" w:sz="0" w:space="0" w:color="auto"/>
                    <w:bottom w:val="none" w:sz="0" w:space="0" w:color="auto"/>
                    <w:right w:val="none" w:sz="0" w:space="0" w:color="auto"/>
                  </w:divBdr>
                  <w:divsChild>
                    <w:div w:id="2046172357">
                      <w:marLeft w:val="0"/>
                      <w:marRight w:val="0"/>
                      <w:marTop w:val="0"/>
                      <w:marBottom w:val="0"/>
                      <w:divBdr>
                        <w:top w:val="none" w:sz="0" w:space="0" w:color="auto"/>
                        <w:left w:val="none" w:sz="0" w:space="0" w:color="auto"/>
                        <w:bottom w:val="none" w:sz="0" w:space="0" w:color="auto"/>
                        <w:right w:val="none" w:sz="0" w:space="0" w:color="auto"/>
                      </w:divBdr>
                      <w:divsChild>
                        <w:div w:id="426115539">
                          <w:marLeft w:val="0"/>
                          <w:marRight w:val="0"/>
                          <w:marTop w:val="0"/>
                          <w:marBottom w:val="0"/>
                          <w:divBdr>
                            <w:top w:val="none" w:sz="0" w:space="0" w:color="auto"/>
                            <w:left w:val="none" w:sz="0" w:space="0" w:color="auto"/>
                            <w:bottom w:val="none" w:sz="0" w:space="0" w:color="auto"/>
                            <w:right w:val="none" w:sz="0" w:space="0" w:color="auto"/>
                          </w:divBdr>
                          <w:divsChild>
                            <w:div w:id="1054236796">
                              <w:marLeft w:val="0"/>
                              <w:marRight w:val="0"/>
                              <w:marTop w:val="0"/>
                              <w:marBottom w:val="0"/>
                              <w:divBdr>
                                <w:top w:val="none" w:sz="0" w:space="0" w:color="auto"/>
                                <w:left w:val="none" w:sz="0" w:space="0" w:color="auto"/>
                                <w:bottom w:val="none" w:sz="0" w:space="0" w:color="auto"/>
                                <w:right w:val="none" w:sz="0" w:space="0" w:color="auto"/>
                              </w:divBdr>
                              <w:divsChild>
                                <w:div w:id="1372344854">
                                  <w:marLeft w:val="0"/>
                                  <w:marRight w:val="0"/>
                                  <w:marTop w:val="0"/>
                                  <w:marBottom w:val="0"/>
                                  <w:divBdr>
                                    <w:top w:val="none" w:sz="0" w:space="0" w:color="auto"/>
                                    <w:left w:val="none" w:sz="0" w:space="0" w:color="auto"/>
                                    <w:bottom w:val="none" w:sz="0" w:space="0" w:color="auto"/>
                                    <w:right w:val="none" w:sz="0" w:space="0" w:color="auto"/>
                                  </w:divBdr>
                                  <w:divsChild>
                                    <w:div w:id="582764835">
                                      <w:marLeft w:val="0"/>
                                      <w:marRight w:val="0"/>
                                      <w:marTop w:val="0"/>
                                      <w:marBottom w:val="0"/>
                                      <w:divBdr>
                                        <w:top w:val="none" w:sz="0" w:space="0" w:color="auto"/>
                                        <w:left w:val="none" w:sz="0" w:space="0" w:color="auto"/>
                                        <w:bottom w:val="none" w:sz="0" w:space="0" w:color="auto"/>
                                        <w:right w:val="none" w:sz="0" w:space="0" w:color="auto"/>
                                      </w:divBdr>
                                      <w:divsChild>
                                        <w:div w:id="66467012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80700394">
                                  <w:marLeft w:val="0"/>
                                  <w:marRight w:val="0"/>
                                  <w:marTop w:val="60"/>
                                  <w:marBottom w:val="0"/>
                                  <w:divBdr>
                                    <w:top w:val="none" w:sz="0" w:space="0" w:color="auto"/>
                                    <w:left w:val="none" w:sz="0" w:space="0" w:color="auto"/>
                                    <w:bottom w:val="none" w:sz="0" w:space="0" w:color="auto"/>
                                    <w:right w:val="none" w:sz="0" w:space="0" w:color="auto"/>
                                  </w:divBdr>
                                  <w:divsChild>
                                    <w:div w:id="1000503710">
                                      <w:marLeft w:val="0"/>
                                      <w:marRight w:val="0"/>
                                      <w:marTop w:val="0"/>
                                      <w:marBottom w:val="0"/>
                                      <w:divBdr>
                                        <w:top w:val="none" w:sz="0" w:space="0" w:color="auto"/>
                                        <w:left w:val="none" w:sz="0" w:space="0" w:color="auto"/>
                                        <w:bottom w:val="none" w:sz="0" w:space="0" w:color="auto"/>
                                        <w:right w:val="none" w:sz="0" w:space="0" w:color="auto"/>
                                      </w:divBdr>
                                    </w:div>
                                  </w:divsChild>
                                </w:div>
                                <w:div w:id="7957607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677895">
          <w:marLeft w:val="0"/>
          <w:marRight w:val="0"/>
          <w:marTop w:val="0"/>
          <w:marBottom w:val="0"/>
          <w:divBdr>
            <w:top w:val="none" w:sz="0" w:space="0" w:color="auto"/>
            <w:left w:val="none" w:sz="0" w:space="0" w:color="auto"/>
            <w:bottom w:val="none" w:sz="0" w:space="0" w:color="auto"/>
            <w:right w:val="none" w:sz="0" w:space="0" w:color="auto"/>
          </w:divBdr>
          <w:divsChild>
            <w:div w:id="580525748">
              <w:marLeft w:val="0"/>
              <w:marRight w:val="0"/>
              <w:marTop w:val="0"/>
              <w:marBottom w:val="0"/>
              <w:divBdr>
                <w:top w:val="none" w:sz="0" w:space="0" w:color="auto"/>
                <w:left w:val="none" w:sz="0" w:space="0" w:color="auto"/>
                <w:bottom w:val="none" w:sz="0" w:space="0" w:color="auto"/>
                <w:right w:val="none" w:sz="0" w:space="0" w:color="auto"/>
              </w:divBdr>
              <w:divsChild>
                <w:div w:id="1149050883">
                  <w:marLeft w:val="0"/>
                  <w:marRight w:val="0"/>
                  <w:marTop w:val="0"/>
                  <w:marBottom w:val="0"/>
                  <w:divBdr>
                    <w:top w:val="none" w:sz="0" w:space="0" w:color="auto"/>
                    <w:left w:val="none" w:sz="0" w:space="0" w:color="auto"/>
                    <w:bottom w:val="none" w:sz="0" w:space="0" w:color="auto"/>
                    <w:right w:val="none" w:sz="0" w:space="0" w:color="auto"/>
                  </w:divBdr>
                  <w:divsChild>
                    <w:div w:id="86271989">
                      <w:marLeft w:val="0"/>
                      <w:marRight w:val="0"/>
                      <w:marTop w:val="0"/>
                      <w:marBottom w:val="0"/>
                      <w:divBdr>
                        <w:top w:val="none" w:sz="0" w:space="0" w:color="auto"/>
                        <w:left w:val="none" w:sz="0" w:space="0" w:color="auto"/>
                        <w:bottom w:val="none" w:sz="0" w:space="0" w:color="auto"/>
                        <w:right w:val="none" w:sz="0" w:space="0" w:color="auto"/>
                      </w:divBdr>
                      <w:divsChild>
                        <w:div w:id="83017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romerrigetshistorie.systime.dk/?id=13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1496</Words>
  <Characters>9126</Characters>
  <Application>Microsoft Office Word</Application>
  <DocSecurity>0</DocSecurity>
  <Lines>76</Lines>
  <Paragraphs>21</Paragraphs>
  <ScaleCrop>false</ScaleCrop>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2023-11-30T10:16:00Z</dcterms:created>
  <dcterms:modified xsi:type="dcterms:W3CDTF">2023-11-30T10:23:00Z</dcterms:modified>
</cp:coreProperties>
</file>